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2A80"/>
          <w:sz w:val="28"/>
          <w:szCs w:val="28"/>
        </w:rPr>
        <w:t xml:space="preserve">82514 · Banco de preguntas Moodle · Cuestionarios de bloque (15 min)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Ocho bancos de 12 preguntas ABCD, uno por bloque. Configuración recomendada del cuestionario en Moodle: 10 preguntas aleatorias del banco del bloque, 15 minutos, un intento, orden de preguntas y de opciones barajado por Moodle, revisión tras el cierre. La opción correcta aparece aquí siempre como A), Moodle baraja las opciones al presentar; los ficheros .gift.txt de la carpeta moodle se importan directamente (Banco de preguntas → Importar → formato GIFT).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Bloque 1, 12 preguntas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B1-01. </w:t>
      </w:r>
      <w:r>
        <w:rPr>
          <w:rFonts w:ascii="Calibri" w:cs="Calibri" w:eastAsia="Calibri" w:hAnsi="Calibri"/>
          <w:sz w:val="22"/>
          <w:szCs w:val="22"/>
        </w:rPr>
        <w:t xml:space="preserve">Según De Silva, la mecatrónica es la aplicación sinérgica de mecánica, electrónica, control e informática. ¿Qué significa aquí «sinérgica»?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Que los subsistemas se conciben y optimizan conjuntamente desde el inicio del diseño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Que el producto final contiene componentes de todos los dominios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Que la electrónica sustituye progresivamente a la mecánica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Que cada subsistema lo diseña un especialista de ese dominio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Sinergia = concebir los subsistemas juntos, no yuxtaponerlos. Un producto electromecánico no es automáticamente mecatrónico (S1).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B1-02. </w:t>
      </w:r>
      <w:r>
        <w:rPr>
          <w:rFonts w:ascii="Calibri" w:cs="Calibri" w:eastAsia="Calibri" w:hAnsi="Calibri"/>
          <w:sz w:val="22"/>
          <w:szCs w:val="22"/>
        </w:rPr>
        <w:t xml:space="preserve">El término «mechatronics» fue acuñado en 1969 por…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 ingeniero de Yaskawa Electric, en Japón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Joseph Engelberger, fundador de Unimation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MIT, en su laboratorio de servomecanismos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Karel Čapek, en la obra R.U.R.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Lo acuñó Yaskawa (Japón); marca registrada en 1972 y liberada en 1982 (S1).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B1-03. </w:t>
      </w:r>
      <w:r>
        <w:rPr>
          <w:rFonts w:ascii="Calibri" w:cs="Calibri" w:eastAsia="Calibri" w:hAnsi="Calibri"/>
          <w:sz w:val="22"/>
          <w:szCs w:val="22"/>
        </w:rPr>
        <w:t xml:space="preserve">En el diseño secuencial (no acoplado), ¿cuál de estos problemas aparece al interconectar componentes diseñados por separado?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Sus condiciones de operación cambian y dejan de cumplirse las prestaciones de catálogo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coste total siempre disminuye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componentes quedan automáticamente sobredimensionados por igual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Las variables internas pasan a ser externas y más fáciles de medir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carga y las interacciones dinámicas alteran las condiciones originales; además aparecen variables ocultas (S2).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B1-04. </w:t>
      </w:r>
      <w:r>
        <w:rPr>
          <w:rFonts w:ascii="Calibri" w:cs="Calibri" w:eastAsia="Calibri" w:hAnsi="Calibri"/>
          <w:sz w:val="22"/>
          <w:szCs w:val="22"/>
        </w:rPr>
        <w:t xml:space="preserve">El Cociente de Diseño Mecatrónico (MDQ) se define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 cociente que compara el índice de diseño del conjunto interconectado con el de los subsistemas aislados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suma de los índices de diseño eléctrico y mecánico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producto de fiabilidad por eficiencia del sistema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diferencia entre coste previsto y coste real del prototipo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MDQ = (αe·Ie² + αm·Im²)/(αe·Iue² + αm·Ium²): cociente, no suma (ec. 1.4, De Silva p. 7; S2).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B1-05. </w:t>
      </w:r>
      <w:r>
        <w:rPr>
          <w:rFonts w:ascii="Calibri" w:cs="Calibri" w:eastAsia="Calibri" w:hAnsi="Calibri"/>
          <w:sz w:val="22"/>
          <w:szCs w:val="22"/>
        </w:rPr>
        <w:t xml:space="preserve">Un valor de MDQ próximo a 1 indica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diseño interconectado se acerca al óptimo que cada subsistema lograría aislado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sistema es inestable y debe rediseñarse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pesos αe y αm están mal elegidos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diseño eléctrico domina sobre el mecánico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MDQ mide cuánto se acerca el conjunto al ideal de cada dominio (S2).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B1-06. </w:t>
      </w:r>
      <w:r>
        <w:rPr>
          <w:rFonts w:ascii="Calibri" w:cs="Calibri" w:eastAsia="Calibri" w:hAnsi="Calibri"/>
          <w:sz w:val="22"/>
          <w:szCs w:val="22"/>
        </w:rPr>
        <w:t xml:space="preserve">En el bucle de modelado y diseño, la relación v·i = ω·τ expresa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La potencia enlaza los dominios eléctrico y mecánico en el transformador ideal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tensión es proporcional al par en cualquier motor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corriente y la velocidad son siempre inversamente proporcionales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rendimiento del motor es del 100 % en régimen permanente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potencia eléctrica de entrada iguala la mecánica de salida: la energía es el hilo unificador (S2).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B1-07. </w:t>
      </w:r>
      <w:r>
        <w:rPr>
          <w:rFonts w:ascii="Calibri" w:cs="Calibri" w:eastAsia="Calibri" w:hAnsi="Calibri"/>
          <w:sz w:val="22"/>
          <w:szCs w:val="22"/>
        </w:rPr>
        <w:t xml:space="preserve">La definición de robot que usa el curso (Corke) es una máquina orientada a objetivos que puede…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Percibir, planificar y actuar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Programarse, calibrarse y repetir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Sentir, comunicar y aprender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Medir, controlar y registrar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tríada percibir-planificar-actuar organiza toda la asignatura (S3).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B1-08. </w:t>
      </w:r>
      <w:r>
        <w:rPr>
          <w:rFonts w:ascii="Calibri" w:cs="Calibri" w:eastAsia="Calibri" w:hAnsi="Calibri"/>
          <w:sz w:val="22"/>
          <w:szCs w:val="22"/>
        </w:rPr>
        <w:t xml:space="preserve">Un sensor propioceptivo mide…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estado del propio robot, como los ángulos articulares o las revoluciones de rueda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mundo exterior respecto al robot, como la distancia a un obstáculo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magnitudes eléctricas internas del controlador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posición absoluta del robot mediante balizas externas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Propioceptivo = estado propio (base de la odometría); exteroceptivo = el mundo (S3).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B1-09. </w:t>
      </w:r>
      <w:r>
        <w:rPr>
          <w:rFonts w:ascii="Calibri" w:cs="Calibri" w:eastAsia="Calibri" w:hAnsi="Calibri"/>
          <w:sz w:val="22"/>
          <w:szCs w:val="22"/>
        </w:rPr>
        <w:t xml:space="preserve">El primer robot industrial (Unimate) entró en producción en 1961 en…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Una planta de General Motors en Nueva Jersey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cadena de montaje de Toyota en Nagoya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laboratorios Bell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Una fábrica textil de Lyon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Patente de Devol + Engelberger: Unimation; GM, Nueva Jersey, 1961 (S3).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B1-10. </w:t>
      </w:r>
      <w:r>
        <w:rPr>
          <w:rFonts w:ascii="Calibri" w:cs="Calibri" w:eastAsia="Calibri" w:hAnsi="Calibri"/>
          <w:sz w:val="22"/>
          <w:szCs w:val="22"/>
        </w:rPr>
        <w:t xml:space="preserve">El telar de Jacquard (1801) es un hito de la robótica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Era una máquina reprogramable: el programa estaba en tarjetas perforadas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Fue el primer autómata con realimentación de fuerza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Introdujo el motor eléctrico en la industria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Fue el primer dispositivo teleoperado a distancia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Reprogramable antes de la electrónica; influyó en Babbage y Ada Lovelace (S3).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B1-11. </w:t>
      </w:r>
      <w:r>
        <w:rPr>
          <w:rFonts w:ascii="Calibri" w:cs="Calibri" w:eastAsia="Calibri" w:hAnsi="Calibri"/>
          <w:sz w:val="22"/>
          <w:szCs w:val="22"/>
        </w:rPr>
        <w:t xml:space="preserve">La cirugía robótica actual (tipo Da Vinci) es un ejemplo 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Teleoperación: el cirujano controla y el robot ejecuta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Autonomía supervisada con objetivos de alto nivel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Control compartido entre cirujano e inteligencia artificial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Robot de fabricación adaptado al quirófano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Es teleoperada, no autónoma: heredera de los brazos maestro-esclavo de Goertz (S3).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B1-12. </w:t>
      </w:r>
      <w:r>
        <w:rPr>
          <w:rFonts w:ascii="Calibri" w:cs="Calibri" w:eastAsia="Calibri" w:hAnsi="Calibri"/>
          <w:sz w:val="22"/>
          <w:szCs w:val="22"/>
        </w:rPr>
        <w:t xml:space="preserve">Un modelo VLA (visión-lenguaje-acción) se caracteriza por…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Producir acciones motoras a partir de imágenes de cámara e instrucciones en lenguaje natural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Traducir planos CAD en trayectorias articulares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Sustituir a los lazos de control de bajo nivel del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Generar lenguaje natural que describe lo que ve el robot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VLA: de cámara + instrucción a acciones; las consignas las ejecutan los lazos clásicos (S4/B8).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Bloque 2, 12 preguntas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B2-01. </w:t>
      </w:r>
      <w:r>
        <w:rPr>
          <w:rFonts w:ascii="Calibri" w:cs="Calibri" w:eastAsia="Calibri" w:hAnsi="Calibri"/>
          <w:sz w:val="22"/>
          <w:szCs w:val="22"/>
        </w:rPr>
        <w:t xml:space="preserve">En la taxonomía funcional de Corke, los humanoides son un caso interesante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Son a la vez robots móviles y de servicio: las categorías no son excluyentes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encajan en ninguna categoría y forman la quinta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Son siempre robots de fabricación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existen como plataformas de investigación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Las categorías (fabricación, servicio, campo, humanoides) se solapan (S5).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B2-02. </w:t>
      </w:r>
      <w:r>
        <w:rPr>
          <w:rFonts w:ascii="Calibri" w:cs="Calibri" w:eastAsia="Calibri" w:hAnsi="Calibri"/>
          <w:sz w:val="22"/>
          <w:szCs w:val="22"/>
        </w:rPr>
        <w:t xml:space="preserve">La diferencia esencial entre un robot industrial clásico y un cobot es que el cobot…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Sustituye el vallado por sensórica y control que garantizan la seguridad ante el contacto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Es siempre más rápido y preciso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necesita evaluación de riesgos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puede mover cargas inferiores a 1 kg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Seguridad por diseño y control en lugar de exclusión física (S5/S7).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B2-03. </w:t>
      </w:r>
      <w:r>
        <w:rPr>
          <w:rFonts w:ascii="Calibri" w:cs="Calibri" w:eastAsia="Calibri" w:hAnsi="Calibri"/>
          <w:sz w:val="22"/>
          <w:szCs w:val="22"/>
        </w:rPr>
        <w:t xml:space="preserve">La configuración SCARA se caracteriza por ser…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Rígida en vertical y ágil en el plano horizontal: ideal para ensamblado electrónico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robot de cadenas cinemáticas cerradas de baja inercia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configuración con mayor espacio de trabajo esférico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manipulador puramente cartesiano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SCARA (RRP): rigidez en Z y agilidad plana (S5).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B2-04. </w:t>
      </w:r>
      <w:r>
        <w:rPr>
          <w:rFonts w:ascii="Calibri" w:cs="Calibri" w:eastAsia="Calibri" w:hAnsi="Calibri"/>
          <w:sz w:val="22"/>
          <w:szCs w:val="22"/>
        </w:rPr>
        <w:t xml:space="preserve">El robot delta alcanza altísimas velocidades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Sus cadenas cinemáticas cerradas dejan los motores en la base y mueven muy poca inercia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Usa motores hidráulicos de gran potencia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 espacio de trabajo es mayor que el de un 6R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necesita reductoras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Cadenas cerradas, actuadores en la base, poca masa móvil: envasado y pick and place (S5).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B2-05. </w:t>
      </w:r>
      <w:r>
        <w:rPr>
          <w:rFonts w:ascii="Calibri" w:cs="Calibri" w:eastAsia="Calibri" w:hAnsi="Calibri"/>
          <w:sz w:val="22"/>
          <w:szCs w:val="22"/>
        </w:rPr>
        <w:t xml:space="preserve">La cifra estrella de los catálogos de robots industriales es la repetibilidad. La exactitud…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Es en general peor, y es la que importa al programar fuera de línea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Es siempre igual a la repetibilidad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Es mejor que la repetibilidad gracias a la calibración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está definida para robots de 6 ejes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Repetibilidad ±0,01–0,05 mm; la exactitud es peor y manda en programación fuera de línea (S5).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B2-06. </w:t>
      </w:r>
      <w:r>
        <w:rPr>
          <w:rFonts w:ascii="Calibri" w:cs="Calibri" w:eastAsia="Calibri" w:hAnsi="Calibri"/>
          <w:sz w:val="22"/>
          <w:szCs w:val="22"/>
        </w:rPr>
        <w:t xml:space="preserve">¿Cuántos grados de libertad necesita un manipulador para alcanzar una pose arbitraria (posición y orientación) en el espacio?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6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3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4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8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3 de posición + 3 de orientación = 6 (S5/B4).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B2-07. </w:t>
      </w:r>
      <w:r>
        <w:rPr>
          <w:rFonts w:ascii="Calibri" w:cs="Calibri" w:eastAsia="Calibri" w:hAnsi="Calibri"/>
          <w:sz w:val="22"/>
          <w:szCs w:val="22"/>
        </w:rPr>
        <w:t xml:space="preserve">Una plataforma con dirección Ackermann (tipo coche) es «no holonómica»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No puede desplazarse lateralmente: sus velocidades posibles están restringidas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puede girar sobre sí misma más de 360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 odometría no acumula error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Necesita un mapa para poder moverse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restricción de velocidad condiciona la planificación (aparcar en paralelo) (S6/B7).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B2-08. </w:t>
      </w:r>
      <w:r>
        <w:rPr>
          <w:rFonts w:ascii="Calibri" w:cs="Calibri" w:eastAsia="Calibri" w:hAnsi="Calibri"/>
          <w:sz w:val="22"/>
          <w:szCs w:val="22"/>
        </w:rPr>
        <w:t xml:space="preserve">La diferencia clave entre un AGV y un AMR es que el AMR…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Navega con un mapa que construye y mantiene, y rodea obstáculos planificando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Sigue una banda magnética con mayor precisión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lleva sensores a bordo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funciona en exteriores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AGV: infraestructura física y ruta fija; AMR: SLAM + planificación, mismo hardware, distinto software (S6).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B2-09. </w:t>
      </w:r>
      <w:r>
        <w:rPr>
          <w:rFonts w:ascii="Calibri" w:cs="Calibri" w:eastAsia="Calibri" w:hAnsi="Calibri"/>
          <w:sz w:val="22"/>
          <w:szCs w:val="22"/>
        </w:rPr>
        <w:t xml:space="preserve">En la ISO 10218:2025, la responsabilidad legal de la evaluación de riesgos de la célula recae en…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integrador (Parte 2), que diseña y valida la aplicación completa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fabricante del robot (Parte 1)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operario que trabaja en la célula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organismo notificado que certifica el robot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Parte 1 = robot como componente; Parte 2 = célula integrada y evaluación de riesgos (S7).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B2-10. </w:t>
      </w:r>
      <w:r>
        <w:rPr>
          <w:rFonts w:ascii="Calibri" w:cs="Calibri" w:eastAsia="Calibri" w:hAnsi="Calibri"/>
          <w:sz w:val="22"/>
          <w:szCs w:val="22"/>
        </w:rPr>
        <w:t xml:space="preserve">El método colaborativo de «limitación de potencia y fuerza» se caracteriza por…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Admitir el contacto persona-robot manteniendo fuerza y presión bajo umbrales biomecánicos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Detener el robot cuando una persona entra en la célula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Modular la velocidad según la distancia a la persona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Permitir mover el robot con la mano para programarlo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Es el método de los cobots con par medido; los umbrales vienen de la ISO/TS 15066 (S7).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B2-11. </w:t>
      </w:r>
      <w:r>
        <w:rPr>
          <w:rFonts w:ascii="Calibri" w:cs="Calibri" w:eastAsia="Calibri" w:hAnsi="Calibri"/>
          <w:sz w:val="22"/>
          <w:szCs w:val="22"/>
        </w:rPr>
        <w:t xml:space="preserve">La ISO/TS 15066 sigue siendo la referencia para…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Los límites biomecánicos de fuerza y presión por región corporal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marcado CE de máquinas completas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clasificación de robots por carga útil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requisitos de software de los controladores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revisión 2025 de la ISO 10218 integró sus requisitos; los límites biomecánicos siguen ahí (S7).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B2-12. </w:t>
      </w:r>
      <w:r>
        <w:rPr>
          <w:rFonts w:ascii="Calibri" w:cs="Calibri" w:eastAsia="Calibri" w:hAnsi="Calibri"/>
          <w:sz w:val="22"/>
          <w:szCs w:val="22"/>
        </w:rPr>
        <w:t xml:space="preserve">En la reducción de riesgos, la jerarquía correcta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Eliminar por diseño, después proteger, e informar solo en último lugar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Informar primero, proteger después, rediseñar si hay presupuesto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Proteger siempre con vallado antes de cualquier otra medida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Formar al operario y señalizar: el diseño no se toca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Jerarquía estricta de la ISO 12100: diseño, protección, información (S7).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Bloque 3, 12 preguntas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B3-01. </w:t>
      </w:r>
      <w:r>
        <w:rPr>
          <w:rFonts w:ascii="Calibri" w:cs="Calibri" w:eastAsia="Calibri" w:hAnsi="Calibri"/>
          <w:sz w:val="22"/>
          <w:szCs w:val="22"/>
        </w:rPr>
        <w:t xml:space="preserve">Para Fraden, un sensor es un dispositivo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Recibe un estímulo y responde con una señal eléctrica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Convierte cualquier energía en movimiento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Amplifica señales débiles para el conversor A/D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Almacena la medida en memoria digital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Sensor: estímulo → señal eléctrica; transductor: energía → energía; actuador: lo opuesto (S8).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B3-02. </w:t>
      </w:r>
      <w:r>
        <w:rPr>
          <w:rFonts w:ascii="Calibri" w:cs="Calibri" w:eastAsia="Calibri" w:hAnsi="Calibri"/>
          <w:sz w:val="22"/>
          <w:szCs w:val="22"/>
        </w:rPr>
        <w:t xml:space="preserve">Muestreas a 500 Hz una vibración de 400 Hz. ¿Qué observas?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 alias de baja frecuencia (100 Hz) imposible de deshacer con filtrado digital posterior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señal correcta, porque 500 es mayor que 400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Ruido blanco sin estructura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señal atenuada a la mitad de amplitud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Nyquist exige fs ≥ 2·f. El alias aparece en |fs − f| = 100 Hz y ya no se corrige (S8).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B3-03. </w:t>
      </w:r>
      <w:r>
        <w:rPr>
          <w:rFonts w:ascii="Calibri" w:cs="Calibri" w:eastAsia="Calibri" w:hAnsi="Calibri"/>
          <w:sz w:val="22"/>
          <w:szCs w:val="22"/>
        </w:rPr>
        <w:t xml:space="preserve">Repetibilidad y exactitud: ¿cuál es la afirmación correcta?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 sesgo estable (buena repetibilidad, mala exactitud) puede calibrarse; una dispersión aleatoria, no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Son sinónimos en las hojas de datos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exactitud siempre es mejor que la repetibilidad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repetibilidad solo se define para sensores digitales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Por eso la repetibilidad es la especificación clave: el sesgo se corrige por calibración (S8).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B3-04. </w:t>
      </w:r>
      <w:r>
        <w:rPr>
          <w:rFonts w:ascii="Calibri" w:cs="Calibri" w:eastAsia="Calibri" w:hAnsi="Calibri"/>
          <w:sz w:val="22"/>
          <w:szCs w:val="22"/>
        </w:rPr>
        <w:t xml:space="preserve">La histéresis de un sensor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La diferencia de salida según el estímulo llegue subiendo o bajando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tiempo que tarda en estabilizarse la lectura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deriva térmica del cero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menor incremento de estímulo detectable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salida depende del camino (ida o vuelta), una de las 8 características estáticas (S8).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B3-05. </w:t>
      </w:r>
      <w:r>
        <w:rPr>
          <w:rFonts w:ascii="Calibri" w:cs="Calibri" w:eastAsia="Calibri" w:hAnsi="Calibri"/>
          <w:sz w:val="22"/>
          <w:szCs w:val="22"/>
        </w:rPr>
        <w:t xml:space="preserve">Los dos canales A y B en cuadratura (90°) de un encoder incremental permiten…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Conocer el sentido de giro y multiplicar por 4 la resolución de cuenta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Medir la posición absoluta al arrancar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Compensar la temperatura del disco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Duplicar la velocidad máxima medible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desfase da el sentido; la decodificación x4 cuenta los cuatro flancos (S9).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B3-06. </w:t>
      </w:r>
      <w:r>
        <w:rPr>
          <w:rFonts w:ascii="Calibri" w:cs="Calibri" w:eastAsia="Calibri" w:hAnsi="Calibri"/>
          <w:sz w:val="22"/>
          <w:szCs w:val="22"/>
        </w:rPr>
        <w:t xml:space="preserve">Un encoder incremental de 500 líneas con decodificación x4 tiene una resolución angular 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0,18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0,72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1,44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0,045 grados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360/(4·500) = 0,18° (S9).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B3-07. </w:t>
      </w:r>
      <w:r>
        <w:rPr>
          <w:rFonts w:ascii="Calibri" w:cs="Calibri" w:eastAsia="Calibri" w:hAnsi="Calibri"/>
          <w:sz w:val="22"/>
          <w:szCs w:val="22"/>
        </w:rPr>
        <w:t xml:space="preserve">«Los acelerómetros miden la gravedad y el movimiento del cuerpo a la vez» (Corke). Una consecuencia práctica es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En reposo miden g, lo que permite estimar la inclinación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En reposo su salida es exactamente cero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funcionan en caída libre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sirven para estimar orientación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referencia de gravedad es la base de la estimación de inclinación (S9).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B3-08. </w:t>
      </w:r>
      <w:r>
        <w:rPr>
          <w:rFonts w:ascii="Calibri" w:cs="Calibri" w:eastAsia="Calibri" w:hAnsi="Calibri"/>
          <w:sz w:val="22"/>
          <w:szCs w:val="22"/>
        </w:rPr>
        <w:t xml:space="preserve">El bias de un giróscopo es el gran enemigo de la navegación inercial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Al integrar dos veces, el error de posición crece cuadráticamente con el tiempo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Hace que el sensor se sature enseguida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Aparece solo a altas velocidades de giro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Impide medir la temperatura interna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x_medido = s·x + b + ruido; b deriva y la doble integración lo amplifica (S9).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B3-09. </w:t>
      </w:r>
      <w:r>
        <w:rPr>
          <w:rFonts w:ascii="Calibri" w:cs="Calibri" w:eastAsia="Calibri" w:hAnsi="Calibri"/>
          <w:sz w:val="22"/>
          <w:szCs w:val="22"/>
        </w:rPr>
        <w:t xml:space="preserve">El factor de galga expresa…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cambio relativo de resistencia por unidad de deformación (dR/R = Se·ε)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fuerza máxima que soporta la galga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sensibilidad térmica del adhesivo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tensión de alimentación óptima del puente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Se ≈ 2 en metales; hasta ±150 en silicio con fuerte sensibilidad térmica (S10).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B3-10. </w:t>
      </w:r>
      <w:r>
        <w:rPr>
          <w:rFonts w:ascii="Calibri" w:cs="Calibri" w:eastAsia="Calibri" w:hAnsi="Calibri"/>
          <w:sz w:val="22"/>
          <w:szCs w:val="22"/>
        </w:rPr>
        <w:t xml:space="preserve">Montar 4 galgas activas en puente de Wheatstone completo sirve para…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Compensar la temperatura y cuadruplicar la sensibilidad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Reducir el consumo a la cuarta parte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Medir cuatro fuerzas independientes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Eliminar la necesidad de amplificador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configuración completa compensa efectos térmicos comunes y suma las cuatro contribuciones (S10).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B3-11. </w:t>
      </w:r>
      <w:r>
        <w:rPr>
          <w:rFonts w:ascii="Calibri" w:cs="Calibri" w:eastAsia="Calibri" w:hAnsi="Calibri"/>
          <w:sz w:val="22"/>
          <w:szCs w:val="22"/>
        </w:rPr>
        <w:t xml:space="preserve">La fuerza contraelectromotriz (back-EMF) de un motor DC…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Crece con la velocidad y fija la velocidad máxima alcanzable a una tensión dada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aparece con el rotor bloqueado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Es independiente de la velocidad de giro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Aumenta el par disponible a alta velocidad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Vb = Km·ω se opone a la corriente; cuando iguala la tensión, el par cae a cero (S11).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B3-12. </w:t>
      </w:r>
      <w:r>
        <w:rPr>
          <w:rFonts w:ascii="Calibri" w:cs="Calibri" w:eastAsia="Calibri" w:hAnsi="Calibri"/>
          <w:sz w:val="22"/>
          <w:szCs w:val="22"/>
        </w:rPr>
        <w:t xml:space="preserve">Con una reductora de relación G, la inercia de la carga vista desde el motor…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Se divide por G²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 multiplica por G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cambia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 divide por G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Par ×G, velocidad ÷G, inercia reflejada ÷G², el cuadrado es la clave del dimensionado (S12).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Bloque 4, 12 preguntas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B4-01. </w:t>
      </w:r>
      <w:r>
        <w:rPr>
          <w:rFonts w:ascii="Calibri" w:cs="Calibri" w:eastAsia="Calibri" w:hAnsi="Calibri"/>
          <w:sz w:val="22"/>
          <w:szCs w:val="22"/>
        </w:rPr>
        <w:t xml:space="preserve">En la notación T_AB del curso, la regla de composición T_AC = T_AB · T_BC funciona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subíndice interior repetido «se cancela» al encadenar poses relativas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Las matrices de pose conmutan entre sí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inversa de T es igual a su traspuesta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marcos son siempre coincidentes en el origen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Regla mecánica de lectura de subíndices que evita los errores de orden (S13).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B4-02. </w:t>
      </w:r>
      <w:r>
        <w:rPr>
          <w:rFonts w:ascii="Calibri" w:cs="Calibri" w:eastAsia="Calibri" w:hAnsi="Calibri"/>
          <w:sz w:val="22"/>
          <w:szCs w:val="22"/>
        </w:rPr>
        <w:t xml:space="preserve">Una matriz de rotación R pertenece a SO(3) si cumple…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R traspuesta por R igual a identidad, y determinante +1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Determinante distinto de cero y traza positiva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Todos sus elementos entre -1 y 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 simétrica y definida positiva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Ortonormalidad + det = +1 (excluye marcos levógiros); además R inversa = R traspuesta (S13).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B4-03. </w:t>
      </w:r>
      <w:r>
        <w:rPr>
          <w:rFonts w:ascii="Calibri" w:cs="Calibri" w:eastAsia="Calibri" w:hAnsi="Calibri"/>
          <w:sz w:val="22"/>
          <w:szCs w:val="22"/>
        </w:rPr>
        <w:t xml:space="preserve">El bloqueo de cardán (gimbal lock) ocurre cuando…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Dos ejes de la secuencia de tres ángulos se alinean y se pierde un grado de libertad de representación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robot alcanza el límite físico de una articulación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determinante de la matriz de rotación se hace cero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 usan cuaterniones no unitarios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Afecta a TODAS las representaciones de tres ángulos; anécdota del Apolo 13 (S13).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B4-04. </w:t>
      </w:r>
      <w:r>
        <w:rPr>
          <w:rFonts w:ascii="Calibri" w:cs="Calibri" w:eastAsia="Calibri" w:hAnsi="Calibri"/>
          <w:sz w:val="22"/>
          <w:szCs w:val="22"/>
        </w:rPr>
        <w:t xml:space="preserve">La ventaja decisiva de los cuaterniones unitarios frente a los ángulos de Euler es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No tienen singularidad de representación y componen e interpolan de forma barata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Usan solo tres números en lugar de cuatro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Son más intuitivos para comunicar orientaciones a humanos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Evitan tener que normalizar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Regla del curso: matrices para operar, ángulos para comunicar, cuaterniones para interpolar (S13).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B4-05. </w:t>
      </w:r>
      <w:r>
        <w:rPr>
          <w:rFonts w:ascii="Calibri" w:cs="Calibri" w:eastAsia="Calibri" w:hAnsi="Calibri"/>
          <w:sz w:val="22"/>
          <w:szCs w:val="22"/>
        </w:rPr>
        <w:t xml:space="preserve">La convención de Denavit-Hartenberg describe cada eslabón con…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4 parámetros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6 parámetros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3 parámetros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2 parámetros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θ, d, a, α por eslabón: tabla compacta, el estándar de intercambio desde los años 60 (S14).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B4-06. </w:t>
      </w:r>
      <w:r>
        <w:rPr>
          <w:rFonts w:ascii="Calibri" w:cs="Calibri" w:eastAsia="Calibri" w:hAnsi="Calibri"/>
          <w:sz w:val="22"/>
          <w:szCs w:val="22"/>
        </w:rPr>
        <w:t xml:space="preserve">La cinemática directa (FK) de un robot serie…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Siempre existe y es única; el problema con solución múltiple es el inverso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Puede tener hasta ocho soluciones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existe si el robot tiene muñeca esférica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Requiere métodos numéricos iterativos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FK: de articulares a pose, única. La multiplicidad es de la IK (S14/S16).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B4-07. </w:t>
      </w:r>
      <w:r>
        <w:rPr>
          <w:rFonts w:ascii="Calibri" w:cs="Calibri" w:eastAsia="Calibri" w:hAnsi="Calibri"/>
          <w:sz w:val="22"/>
          <w:szCs w:val="22"/>
        </w:rPr>
        <w:t xml:space="preserve">Un 6R industrial con muñeca esférica y offset de hombro tiene, en general, ¿cuántas soluciones de IK para una pose alcanzable?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8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2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4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Infinitas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lefty/righty × codo arriba/abajo × muñeca volteada o no = 8 (S16).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B4-08. </w:t>
      </w:r>
      <w:r>
        <w:rPr>
          <w:rFonts w:ascii="Calibri" w:cs="Calibri" w:eastAsia="Calibri" w:hAnsi="Calibri"/>
          <w:sz w:val="22"/>
          <w:szCs w:val="22"/>
        </w:rPr>
        <w:t xml:space="preserve">La condición que permite resolver la IK de un 6R en forma cerrada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Una muñeca esférica: tres ejes que se cortan en un punto, que desacopla posición y orientación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Que todos los eslabones tengan la misma longitud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Que el robot no tenga reductoras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Que la base esté fija al suelo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desacoplo posición/orientación estructura la solución analítica (S16).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B4-09. </w:t>
      </w:r>
      <w:r>
        <w:rPr>
          <w:rFonts w:ascii="Calibri" w:cs="Calibri" w:eastAsia="Calibri" w:hAnsi="Calibri"/>
          <w:sz w:val="22"/>
          <w:szCs w:val="22"/>
        </w:rPr>
        <w:t xml:space="preserve">En las soluciones analíticas de IK se usa siempre atan2 en lugar de la arcotangente del cociente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atan2 conserva el cuadrante del ángulo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atan2 es más rápida de calcular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arcotangente no está definida en radianes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atan2 devuelve siempre ángulos positivos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Regla de oficio del curso: atan2(y, x), nunca atan(y/x) (S16).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B4-10. </w:t>
      </w:r>
      <w:r>
        <w:rPr>
          <w:rFonts w:ascii="Calibri" w:cs="Calibri" w:eastAsia="Calibri" w:hAnsi="Calibri"/>
          <w:sz w:val="22"/>
          <w:szCs w:val="22"/>
        </w:rPr>
        <w:t xml:space="preserve">La columna i del jacobiano geométrico J(q) representa…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La velocidad del efector cuando solo la articulación i se mueve a velocidad unidad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fuerza que ejerce la articulación i en reposo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posición del eslabón i en el marco del mundo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error de la articulación i respecto a su consigna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lectura por columnas es la que fija la intuición física del jacobiano (S17).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B4-11. </w:t>
      </w:r>
      <w:r>
        <w:rPr>
          <w:rFonts w:ascii="Calibri" w:cs="Calibri" w:eastAsia="Calibri" w:hAnsi="Calibri"/>
          <w:sz w:val="22"/>
          <w:szCs w:val="22"/>
        </w:rPr>
        <w:t xml:space="preserve">En una singularidad cinemática…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efector pierde la capacidad de moverse instantáneamente en una o más direcciones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robot pierde potencia en todos los motores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cinemática directa deja de ser única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jacobiano se hace simétrico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J pierde rango; cerca de ella, velocidades cartesianas modestas exigen velocidades articulares enormes (S18).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B4-12. </w:t>
      </w:r>
      <w:r>
        <w:rPr>
          <w:rFonts w:ascii="Calibri" w:cs="Calibri" w:eastAsia="Calibri" w:hAnsi="Calibri"/>
          <w:sz w:val="22"/>
          <w:szCs w:val="22"/>
        </w:rPr>
        <w:t xml:space="preserve">La relación estática entre la fuerza F en el efector y los pares articulares es τ = J traspuesta por F. Una propiedad notable es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La traspuesta del jacobiano nunca puede ser singular: la estática funciona incluso en singularidades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es válida lejos de singularidades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Requiere invertir el jacobiano en cada instante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aplica a robots planos de dos eslabones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Corke: «la traspuesta del jacobiano nunca puede ser singular» (S19).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Bloque 5, 12 preguntas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B5-01. </w:t>
      </w:r>
      <w:r>
        <w:rPr>
          <w:rFonts w:ascii="Calibri" w:cs="Calibri" w:eastAsia="Calibri" w:hAnsi="Calibri"/>
          <w:sz w:val="22"/>
          <w:szCs w:val="22"/>
        </w:rPr>
        <w:t xml:space="preserve">La función de transferencia de un motor DC en velocidad es de primer orden. Al controlar posición…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Se añade un integrador: un polo en s = 0, al borde de la estabilidad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sistema pasa a ser de orden cero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Aparece un cero en el origen que acelera la respuesta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constante de tiempo se duplica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Θ(s)/U(s) añade 1/s a la planta de velocidad (S20).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B5-02. </w:t>
      </w:r>
      <w:r>
        <w:rPr>
          <w:rFonts w:ascii="Calibri" w:cs="Calibri" w:eastAsia="Calibri" w:hAnsi="Calibri"/>
          <w:sz w:val="22"/>
          <w:szCs w:val="22"/>
        </w:rPr>
        <w:t xml:space="preserve">En un sistema de primer orden, en t = τ (una constante de tiempo) la respuesta al escalón ha alcanzado aproximadamente…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63 %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37 %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50 % del valor final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95 % del valor final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Queda e^(−1) ≈ 37 % por recorrer; establecimiento al 2 % en unas 4τ (S21).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B5-03. </w:t>
      </w:r>
      <w:r>
        <w:rPr>
          <w:rFonts w:ascii="Calibri" w:cs="Calibri" w:eastAsia="Calibri" w:hAnsi="Calibri"/>
          <w:sz w:val="22"/>
          <w:szCs w:val="22"/>
        </w:rPr>
        <w:t xml:space="preserve">La sobreoscilación Mp de un segundo orden subamortiguado depende…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Solo del amortiguamiento ζ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de la frecuencia natural ωn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Del producto ζ·ωn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 la amplitud del escalón de entrada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Mp = e^(−πζ/√(1−ζ²)); ζ = 0.5 da ≈ 16 % (S21).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B5-04. </w:t>
      </w:r>
      <w:r>
        <w:rPr>
          <w:rFonts w:ascii="Calibri" w:cs="Calibri" w:eastAsia="Calibri" w:hAnsi="Calibri"/>
          <w:sz w:val="22"/>
          <w:szCs w:val="22"/>
        </w:rPr>
        <w:t xml:space="preserve">Un sistema lineal es estable si y solo si…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Todas las raíces del polinomio característico tienen parte real negativa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 ganancia estática es menor que 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tiene ceros en el semiplano derecho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 respuesta en frecuencia es plana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criterio del mapa del plano s; válido también en orden superior (S21).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B5-05. </w:t>
      </w:r>
      <w:r>
        <w:rPr>
          <w:rFonts w:ascii="Calibri" w:cs="Calibri" w:eastAsia="Calibri" w:hAnsi="Calibri"/>
          <w:sz w:val="22"/>
          <w:szCs w:val="22"/>
        </w:rPr>
        <w:t xml:space="preserve">En la ley PID aplicada a una articulación, Kp y Kd actúan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 muelle y un amortiguador virtuales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filtro paso-bajo y otro paso-alto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Dos ganancias redundantes con el mismo efecto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Compensadores de gravedad y de fricción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Lectura física de Lynch y Park: muelle y amortiguador virtuales (S22).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B5-06. </w:t>
      </w:r>
      <w:r>
        <w:rPr>
          <w:rFonts w:ascii="Calibri" w:cs="Calibri" w:eastAsia="Calibri" w:hAnsi="Calibri"/>
          <w:sz w:val="22"/>
          <w:szCs w:val="22"/>
        </w:rPr>
        <w:t xml:space="preserve">Un controlador PD sobre un eslabón con gravedad deja error estacionario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Sostener el eslabón exige un par no nulo, y el término P solo da par si hay error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término D amplifica el ruido del encoder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gravedad hace inestable el lazo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modelo del motor es de primer orden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Kp·e = m·g·r·cosθ en el reposo; el término I lo elimina (S22).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B5-07. </w:t>
      </w:r>
      <w:r>
        <w:rPr>
          <w:rFonts w:ascii="Calibri" w:cs="Calibri" w:eastAsia="Calibri" w:hAnsi="Calibri"/>
          <w:sz w:val="22"/>
          <w:szCs w:val="22"/>
        </w:rPr>
        <w:t xml:space="preserve">El «windup» del integrador aparece cuando…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actuador se satura y la integral del error sigue acumulándose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ganancia Kd es demasiado alta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periodo de muestreo es demasiado corto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referencia cambia lentamente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Al llegar al objetivo el par «tarda en desenrollarse»: gran sobreoscilación. Remedios: integración condicional o límite del integrador (S22).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B5-08. </w:t>
      </w:r>
      <w:r>
        <w:rPr>
          <w:rFonts w:ascii="Calibri" w:cs="Calibri" w:eastAsia="Calibri" w:hAnsi="Calibri"/>
          <w:sz w:val="22"/>
          <w:szCs w:val="22"/>
        </w:rPr>
        <w:t xml:space="preserve">En la representación de espacio de estados, el estado x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La memoria mínima del sistema: lo que hay que conocer hoy para predecir mañana dadas las entradas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vector de salidas medidas por los sensores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error entre referencia y salida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Una variable auxiliar sin significado físico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x contiene toda la información dinámica necesaria (S23).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B5-09. </w:t>
      </w:r>
      <w:r>
        <w:rPr>
          <w:rFonts w:ascii="Calibri" w:cs="Calibri" w:eastAsia="Calibri" w:hAnsi="Calibri"/>
          <w:sz w:val="22"/>
          <w:szCs w:val="22"/>
        </w:rPr>
        <w:t xml:space="preserve">La condición de controlabilidad de Kalman exige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La matriz [B, AB, A²B, …] tenga rango igual al orden del sistema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 sea invertible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 tenga tantas columnas como estados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Todos los polos sean reales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Si las direcciones de empuje no llenan el espacio, hay estados inalcanzables (S23).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B5-10. </w:t>
      </w:r>
      <w:r>
        <w:rPr>
          <w:rFonts w:ascii="Calibri" w:cs="Calibri" w:eastAsia="Calibri" w:hAnsi="Calibri"/>
          <w:sz w:val="22"/>
          <w:szCs w:val="22"/>
        </w:rPr>
        <w:t xml:space="preserve">En la ecuación del manipulador M(q)·q̈ + C(q,q̇)·q̇ + g(q) = τ, el término que suele dominar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La gravedad g(q), que actúa incluso con el robot parado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matriz de inercia M(q)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términos de Coriolis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fricción viscosa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Corke: g es «generalmente el término dominante»; después la fricción (S24).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B5-11. </w:t>
      </w:r>
      <w:r>
        <w:rPr>
          <w:rFonts w:ascii="Calibri" w:cs="Calibri" w:eastAsia="Calibri" w:hAnsi="Calibri"/>
          <w:sz w:val="22"/>
          <w:szCs w:val="22"/>
        </w:rPr>
        <w:t xml:space="preserve">Los términos de Coriolis y centrífugos de la dinámica del manipulador…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Solo aparecen en movimiento y crecen con el cuadrado de la velocidad articular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Actúan también con el robot parado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Son independientes de la configuración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 anulan con una reductora suficientemente grande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Términos con productos de velocidades articulares (S24).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B5-12. </w:t>
      </w:r>
      <w:r>
        <w:rPr>
          <w:rFonts w:ascii="Calibri" w:cs="Calibri" w:eastAsia="Calibri" w:hAnsi="Calibri"/>
          <w:sz w:val="22"/>
          <w:szCs w:val="22"/>
        </w:rPr>
        <w:t xml:space="preserve">El control por par calculado logra, con modelo perfecto, que la dinámica del error sea…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Lineal, desacoplada e independiente de la configuración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lineal pero estable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 primer orden en todos los ejes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Idéntica a la del PID articular independiente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Cancela la dinámica con el modelo inverso: e¨ + Kv·ė + Kp·e = 0 (S24).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Bloque 6, 12 preguntas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B6-01. </w:t>
      </w:r>
      <w:r>
        <w:rPr>
          <w:rFonts w:ascii="Calibri" w:cs="Calibri" w:eastAsia="Calibri" w:hAnsi="Calibri"/>
          <w:sz w:val="22"/>
          <w:szCs w:val="22"/>
        </w:rPr>
        <w:t xml:space="preserve">En el modelo estenopeico, la proyección u = f·X/Z implica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 punto de la imagen corresponde a un rayo completo del espacio: la profundidad se pierde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imagen conserva las distancias métricas de la escena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objetos lejanos se ven más grandes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focal no influye en la imagen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división por Z es la fuente de la ambigüedad de escala (S26).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B6-02. </w:t>
      </w:r>
      <w:r>
        <w:rPr>
          <w:rFonts w:ascii="Calibri" w:cs="Calibri" w:eastAsia="Calibri" w:hAnsi="Calibri"/>
          <w:sz w:val="22"/>
          <w:szCs w:val="22"/>
        </w:rPr>
        <w:t xml:space="preserve">Los parámetros intrínsecos de una cámara (matriz K)…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Describen la cámara y no cambian al moverla; se calibran una vez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Cambian en cada instante con el movimiento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Incluyen la rotación y traslación respecto al mundo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son necesarios en cámaras estéreo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Los extrínsecos (R, t) son el estado que estima la localización (S26).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B6-03. </w:t>
      </w:r>
      <w:r>
        <w:rPr>
          <w:rFonts w:ascii="Calibri" w:cs="Calibri" w:eastAsia="Calibri" w:hAnsi="Calibri"/>
          <w:sz w:val="22"/>
          <w:szCs w:val="22"/>
        </w:rPr>
        <w:t xml:space="preserve">En una calibración con tablero de ajedrez, el criterio de calidad habitual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Error de reproyección por debajo de un píxel, con vistas variadas del tablero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Que el tablero aparezca siempre centrado y frontal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mínimo de 100 imágenes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Que la focal calculada coincida con la nominal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Vistas solo frontales degradan la estimación de la distorsión (S26, cuaderno S25).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B6-04. </w:t>
      </w:r>
      <w:r>
        <w:rPr>
          <w:rFonts w:ascii="Calibri" w:cs="Calibri" w:eastAsia="Calibri" w:hAnsi="Calibri"/>
          <w:sz w:val="22"/>
          <w:szCs w:val="22"/>
        </w:rPr>
        <w:t xml:space="preserve">La convolución es la operación base del procesado clásico y además…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Es la misma operación que ejecuta cada capa convolucional de una CNN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sirve para suavizar imágenes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Es exclusiva de las imágenes en color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Fue sustituida por el umbralizado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Suavizado, realce y derivadas, y el puente conceptual con el aprendizaje profundo (S27).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B6-05. </w:t>
      </w:r>
      <w:r>
        <w:rPr>
          <w:rFonts w:ascii="Calibri" w:cs="Calibri" w:eastAsia="Calibri" w:hAnsi="Calibri"/>
          <w:sz w:val="22"/>
          <w:szCs w:val="22"/>
        </w:rPr>
        <w:t xml:space="preserve">«Los bordes de la imagen no son necesariamente los bordes de los objetos» (Corke). Un ejemplo típico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Una sombra proyectada que produce un gradiente fuerte sin frontera física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objeto sin textura sobre fondo uniforme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Una imagen sobreexpuesta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ruido térmico del sensor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gradiente marca discontinuidades de intensidad, no de materia (S27).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B6-06. </w:t>
      </w:r>
      <w:r>
        <w:rPr>
          <w:rFonts w:ascii="Calibri" w:cs="Calibri" w:eastAsia="Calibri" w:hAnsi="Calibri"/>
          <w:sz w:val="22"/>
          <w:szCs w:val="22"/>
        </w:rPr>
        <w:t xml:space="preserve">¿Cuándo conviene elegir procesado clásico frente a aprendizaje profundo?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Con escena controlada, exigencia de determinismo y medición metrológica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Siempre que haya GPU disponible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Cuando los objetos son deformables y la iluminación variable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Cuando hay millones de imágenes etiquetadas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Clásico: transparente, métrico, sin datos de entrenamiento; aprendido: absorbe variabilidad (S27).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B6-07. </w:t>
      </w:r>
      <w:r>
        <w:rPr>
          <w:rFonts w:ascii="Calibri" w:cs="Calibri" w:eastAsia="Calibri" w:hAnsi="Calibri"/>
          <w:sz w:val="22"/>
          <w:szCs w:val="22"/>
        </w:rPr>
        <w:t xml:space="preserve">La creencia (belief) de un robot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Una distribución de probabilidad sobre su estado, condicionada a medidas y controles pasados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 mejor estimación puntual de posición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mapa que ha construido hasta el momento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covarianza del ruido del sensor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robot no conoce su estado: mantiene y refina una distribución (S28).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B6-08. </w:t>
      </w:r>
      <w:r>
        <w:rPr>
          <w:rFonts w:ascii="Calibri" w:cs="Calibri" w:eastAsia="Calibri" w:hAnsi="Calibri"/>
          <w:sz w:val="22"/>
          <w:szCs w:val="22"/>
        </w:rPr>
        <w:t xml:space="preserve">En el ciclo del filtro de Bayes, la predicción y la corrección hacen, respectivamente…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Crecer la incertidumbre (modelo de movimiento) y reducirla (verosimilitud de la medida)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Reducir la incertidumbre y aumentarla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Ambas reducen la incertidumbre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Ambas la dejan igual si el robot no se mueve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latido predicción-corrección es el esqueleto de Kalman, EKF y partículas (S28).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B6-09. </w:t>
      </w:r>
      <w:r>
        <w:rPr>
          <w:rFonts w:ascii="Calibri" w:cs="Calibri" w:eastAsia="Calibri" w:hAnsi="Calibri"/>
          <w:sz w:val="22"/>
          <w:szCs w:val="22"/>
        </w:rPr>
        <w:t xml:space="preserve">El filtro de Kalman mantiene la creencia gaussiana para siempre si…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sistema es lineal, el ruido gaussiano y la creencia inicial gaussiana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robot se mueve despacio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covarianza inicial es pequeña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Las medidas llegan a frecuencia constante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Basta propagar media y covarianza; casi ningún robot real es lineal → EKF (S28).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B6-10. </w:t>
      </w:r>
      <w:r>
        <w:rPr>
          <w:rFonts w:ascii="Calibri" w:cs="Calibri" w:eastAsia="Calibri" w:hAnsi="Calibri"/>
          <w:sz w:val="22"/>
          <w:szCs w:val="22"/>
        </w:rPr>
        <w:t xml:space="preserve">El riesgo característico del EKF es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Con no linealidad fuerte o incertidumbre grande puede divergir sin avisar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 coste crece exponencialmente con el tiempo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admite más de tres estados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Necesita conocer la pose inicial exacta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linealización es una aproximación; la gaussiana deja de describir la creencia (S28).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B6-11. </w:t>
      </w:r>
      <w:r>
        <w:rPr>
          <w:rFonts w:ascii="Calibri" w:cs="Calibri" w:eastAsia="Calibri" w:hAnsi="Calibri"/>
          <w:sz w:val="22"/>
          <w:szCs w:val="22"/>
        </w:rPr>
        <w:t xml:space="preserve">La localización global (pose inicial desconocida) se resuelve mejor con filtro de partículas que con EKF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Las partículas representan creencias multimodales y una gaussiana no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Las partículas son más precisas en el seguimiento fino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EKF no admite mapas de balizas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filtro de partículas no necesita modelo de movimiento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«Estoy en uno de estos cuatro pasillos idénticos» no cabe en una gaussiana (S29/S30).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B6-12. </w:t>
      </w:r>
      <w:r>
        <w:rPr>
          <w:rFonts w:ascii="Calibri" w:cs="Calibri" w:eastAsia="Calibri" w:hAnsi="Calibri"/>
          <w:sz w:val="22"/>
          <w:szCs w:val="22"/>
        </w:rPr>
        <w:t xml:space="preserve">El SLAM es un problema «circular»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Para construir el mapa hay que saber dónde está el robot, y para saberlo hace falta el mapa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robot debe recorrer trayectorias cerradas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sensores giran 360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covarianza es una matriz circular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Se resuelven ambos a la vez; el cierre de bucle corrige de golpe la deriva acumulada (S31).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Bloque 7, 12 preguntas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B7-01. </w:t>
      </w:r>
      <w:r>
        <w:rPr>
          <w:rFonts w:ascii="Calibri" w:cs="Calibri" w:eastAsia="Calibri" w:hAnsi="Calibri"/>
          <w:sz w:val="22"/>
          <w:szCs w:val="22"/>
        </w:rPr>
        <w:t xml:space="preserve">En ROS 2, un nodo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Un proceso independiente que hace una cosa y se comunica por mensajes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fichero de configuración del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hilo del programa principal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punto del árbol de transformadas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sistema es un grafo de nodos, no un programa único (S32).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B7-02. </w:t>
      </w:r>
      <w:r>
        <w:rPr>
          <w:rFonts w:ascii="Calibri" w:cs="Calibri" w:eastAsia="Calibri" w:hAnsi="Calibri"/>
          <w:sz w:val="22"/>
          <w:szCs w:val="22"/>
        </w:rPr>
        <w:t xml:space="preserve">ROS 2 no tiene nodo maestro central (a diferencia de ROS 1)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Se apoya en DDS, un estándar industrial con descubrimiento automático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Cada nodo lleva su propio maestro embebido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maestro se sustituyó por un servidor web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Ya no hace falta descubrir nodos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DDS aporta el transporte publicación-suscripción y el descubrimiento (S32).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B7-03. </w:t>
      </w:r>
      <w:r>
        <w:rPr>
          <w:rFonts w:ascii="Calibri" w:cs="Calibri" w:eastAsia="Calibri" w:hAnsi="Calibri"/>
          <w:sz w:val="22"/>
          <w:szCs w:val="22"/>
        </w:rPr>
        <w:t xml:space="preserve">Para un LiDAR publicando a 40 Hz, el perfil de QoS razonable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Best effort: si se pierde un barrido, llega otro en 25 ms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Reliable con reintentos ilimitados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Transient local con historial profundo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Cualquiera: el QoS no afecta a sensores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Reliable para órdenes críticas (parada); best effort para flujos de sensor densos (S32).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B7-04. </w:t>
      </w:r>
      <w:r>
        <w:rPr>
          <w:rFonts w:ascii="Calibri" w:cs="Calibri" w:eastAsia="Calibri" w:hAnsi="Calibri"/>
          <w:sz w:val="22"/>
          <w:szCs w:val="22"/>
        </w:rPr>
        <w:t xml:space="preserve">Un publicador y un suscriptor con perfiles de QoS incompatibles…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No se conectan y no aparece ningún error visible: causa clásica de «no llega nada»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 conectan degradando al perfil menor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Generan una excepción en ambos nodos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Funcionan solo en la misma máquina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fallo silencioso que más tiempo consume a los principiantes (S32).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B7-05. </w:t>
      </w:r>
      <w:r>
        <w:rPr>
          <w:rFonts w:ascii="Calibri" w:cs="Calibri" w:eastAsia="Calibri" w:hAnsi="Calibri"/>
          <w:sz w:val="22"/>
          <w:szCs w:val="22"/>
        </w:rPr>
        <w:t xml:space="preserve">Una tarea de larga duración que puede querer cancelarse (navegar hasta un punto) se modela en ROS 2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Acción: objetivo, retroalimentación y cancelación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Topic de alta frecuencia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Servicio bloqueante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Parámetro dinámico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Nav2 y MoveIt 2 exponen sus interfaces principales como acciones (S33).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B7-06. </w:t>
      </w:r>
      <w:r>
        <w:rPr>
          <w:rFonts w:ascii="Calibri" w:cs="Calibri" w:eastAsia="Calibri" w:hAnsi="Calibri"/>
          <w:sz w:val="22"/>
          <w:szCs w:val="22"/>
        </w:rPr>
        <w:t xml:space="preserve">La convención REP 105 encadena los marcos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map → odom → base_link, con odom→base continua pero derivante y map→odom corrigiendo a saltos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odom → map → base_link, con map fijo al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base_link → map → odom, sin deriva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map → base_link directamente, sin marco intermedio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Por eso el robot «salta» en RViz al cerrar un bucle (S34).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B7-07. </w:t>
      </w:r>
      <w:r>
        <w:rPr>
          <w:rFonts w:ascii="Calibri" w:cs="Calibri" w:eastAsia="Calibri" w:hAnsi="Calibri"/>
          <w:sz w:val="22"/>
          <w:szCs w:val="22"/>
        </w:rPr>
        <w:t xml:space="preserve">Inflar los obstáculos del mapa con el radio del robot sirve para…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Tratar al robot como un punto en el espacio de configuraciones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Aumentar la resolución del mapa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Reducir el número de celdas del costmap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Evitar la localización global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truco fundacional del C-space, implementado en la capa de inflado del costmap (S35).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B7-08. </w:t>
      </w:r>
      <w:r>
        <w:rPr>
          <w:rFonts w:ascii="Calibri" w:cs="Calibri" w:eastAsia="Calibri" w:hAnsi="Calibri"/>
          <w:sz w:val="22"/>
          <w:szCs w:val="22"/>
        </w:rPr>
        <w:t xml:space="preserve">A* garantiza el camino óptimo solo si la heurística es admisible, es decir…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Nunca sobreestima el coste restante hasta la meta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Es exactamente igual al coste real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Es cero en todas las celdas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Crece con la distancia recorrida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Con h admisible, A* es óptimo y expande menos nodos que Dijkstra (S35).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B7-09. </w:t>
      </w:r>
      <w:r>
        <w:rPr>
          <w:rFonts w:ascii="Calibri" w:cs="Calibri" w:eastAsia="Calibri" w:hAnsi="Calibri"/>
          <w:sz w:val="22"/>
          <w:szCs w:val="22"/>
        </w:rPr>
        <w:t xml:space="preserve">RRT domina la planificación en alta dimensión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árbol crece hacia muestras aleatorias sin discretizar todo el espacio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Garantiza siempre el camino más corto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necesita detectar colisiones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Funciona solo en dos dimensiones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«Las muestras tiran del árbol»; admite además restricciones no holonómicas (S35).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B7-10. </w:t>
      </w:r>
      <w:r>
        <w:rPr>
          <w:rFonts w:ascii="Calibri" w:cs="Calibri" w:eastAsia="Calibri" w:hAnsi="Calibri"/>
          <w:sz w:val="22"/>
          <w:szCs w:val="22"/>
        </w:rPr>
        <w:t xml:space="preserve">En Nav2, los costmaps se organizan en capas. Las tres típicas son…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Estática (mapa), obstáculos (sensores en vivo) e inflado (margen del robot)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Global, local y de emergencia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LiDAR, cámara y ultrasonidos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Planificación, control y recuperación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Se combinan en un único mapa de coste maestro (S36).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B7-11. </w:t>
      </w:r>
      <w:r>
        <w:rPr>
          <w:rFonts w:ascii="Calibri" w:cs="Calibri" w:eastAsia="Calibri" w:hAnsi="Calibri"/>
          <w:sz w:val="22"/>
          <w:szCs w:val="22"/>
        </w:rPr>
        <w:t xml:space="preserve">La localización que usa Nav2 (AMCL)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filtro de partículas adaptativo del bloque 6, convertido en un nodo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Un EKF sobre balizas artificiales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GPS diferencial filtrado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Odometría pura de las ruedas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teoría de MCL corriendo en producción (S36).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B7-12. </w:t>
      </w:r>
      <w:r>
        <w:rPr>
          <w:rFonts w:ascii="Calibri" w:cs="Calibri" w:eastAsia="Calibri" w:hAnsi="Calibri"/>
          <w:sz w:val="22"/>
          <w:szCs w:val="22"/>
        </w:rPr>
        <w:t xml:space="preserve">En MoveIt 2, planificar sin planning scene es un error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Se planifica «contra el aire»: sin el modelo del mundo no hay comprobación de colisiones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robot no puede recibir objetivos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OMPL no arranca sin escena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cinemática inversa deja de funcionar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escena integra robot, obstáculos y objetos percibidos (percepción de B6) (S37).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A80"/>
          <w:sz w:val="30"/>
          <w:szCs w:val="30"/>
        </w:rPr>
        <w:t xml:space="preserve">Bloque 8, 12 preguntas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B8-01. </w:t>
      </w:r>
      <w:r>
        <w:rPr>
          <w:rFonts w:ascii="Calibri" w:cs="Calibri" w:eastAsia="Calibri" w:hAnsi="Calibri"/>
          <w:sz w:val="22"/>
          <w:szCs w:val="22"/>
        </w:rPr>
        <w:t xml:space="preserve">Los cinco elementos de un MDP son…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Estado, acción, transición, recompensa y descuento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Sensor, actuador, controlador, planta y referencia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Política, valor, modelo, crítico y actor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Entrada, salida, estado, ruido y ganancia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esqueleto matemático del RL (S38).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B8-02. </w:t>
      </w:r>
      <w:r>
        <w:rPr>
          <w:rFonts w:ascii="Calibri" w:cs="Calibri" w:eastAsia="Calibri" w:hAnsi="Calibri"/>
          <w:sz w:val="22"/>
          <w:szCs w:val="22"/>
        </w:rPr>
        <w:t xml:space="preserve">La mayoría de los fracasos prácticos del RL en robótica provienen 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Recompensas mal especificadas que el agente explota de formas imprevistas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Falta de potencia de cálculo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Usar un factor de descuento igual a 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Sensores demasiado precisos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Diseñar la recompensa es la parte difícil (S38).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B8-03. </w:t>
      </w:r>
      <w:r>
        <w:rPr>
          <w:rFonts w:ascii="Calibri" w:cs="Calibri" w:eastAsia="Calibri" w:hAnsi="Calibri"/>
          <w:sz w:val="22"/>
          <w:szCs w:val="22"/>
        </w:rPr>
        <w:t xml:space="preserve">El objetivo del agente de RL es maximizar…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retorno acumulado (con descuento), no la recompensa inmediata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recompensa del siguiente paso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número de estados visitados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entropía de su política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acción buena de ahora puede pagarse mucho después: recompensa retardada (S38).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B8-04. </w:t>
      </w:r>
      <w:r>
        <w:rPr>
          <w:rFonts w:ascii="Calibri" w:cs="Calibri" w:eastAsia="Calibri" w:hAnsi="Calibri"/>
          <w:sz w:val="22"/>
          <w:szCs w:val="22"/>
        </w:rPr>
        <w:t xml:space="preserve">La estrategia epsilon-greedy responde al dilema…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Exploración frente a explotación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Sesgo frente a varianza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Modelo frente a datos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Precisión frente a recall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Con probabilidad ε explora una acción aleatoria; si no, explota la mejor conocida (S38).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B8-05. </w:t>
      </w:r>
      <w:r>
        <w:rPr>
          <w:rFonts w:ascii="Calibri" w:cs="Calibri" w:eastAsia="Calibri" w:hAnsi="Calibri"/>
          <w:sz w:val="22"/>
          <w:szCs w:val="22"/>
        </w:rPr>
        <w:t xml:space="preserve">En la actualización de Q-learning, el corchete r + γ·max Q(s',a') − Q(s,a)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error de diferencia temporal: la sorpresa entre lo esperado y lo observado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recompensa media del episodio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gradiente de la política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varianza del retorno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α decide cuánto corregir con esa sorpresa (S38).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B8-06. </w:t>
      </w:r>
      <w:r>
        <w:rPr>
          <w:rFonts w:ascii="Calibri" w:cs="Calibri" w:eastAsia="Calibri" w:hAnsi="Calibri"/>
          <w:sz w:val="22"/>
          <w:szCs w:val="22"/>
        </w:rPr>
        <w:t xml:space="preserve">Q-learning se llama «libre de modelo»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Aprende solo de transiciones observadas (s, a, r, s'), sin conocer las probabilidades de transición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necesita función de recompensa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usa ninguna estructura de datos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Funciona sin explorar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Basta la experiencia; el modelo del mundo no se estima (S38).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B8-07. </w:t>
      </w:r>
      <w:r>
        <w:rPr>
          <w:rFonts w:ascii="Calibri" w:cs="Calibri" w:eastAsia="Calibri" w:hAnsi="Calibri"/>
          <w:sz w:val="22"/>
          <w:szCs w:val="22"/>
        </w:rPr>
        <w:t xml:space="preserve">El Q-learning tabular no escala a un brazo de 6 ejes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El estado es continuo y de alta dimensión: no cabe en una tabla y discretizar explota combinatoriamente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tabla converge demasiado rápido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motores no admiten acciones discretas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descuento no está definido en continuo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maldición de la dimensionalidad; la salida es aproximar con redes (S38/S39).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B8-08. </w:t>
      </w:r>
      <w:r>
        <w:rPr>
          <w:rFonts w:ascii="Calibri" w:cs="Calibri" w:eastAsia="Calibri" w:hAnsi="Calibri"/>
          <w:sz w:val="22"/>
          <w:szCs w:val="22"/>
        </w:rPr>
        <w:t xml:space="preserve">PPO se impuso como algoritmo de referencia en robótica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Limita cuánto puede cambiar la política en cada paso y tolera hiperparámetros razonables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Garantiza el óptimo global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No necesita simulación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Funciona sin red neuronal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El recorte evita saltos destructivos; robusto sin ajuste fino (S39).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B8-09. </w:t>
      </w:r>
      <w:r>
        <w:rPr>
          <w:rFonts w:ascii="Calibri" w:cs="Calibri" w:eastAsia="Calibri" w:hAnsi="Calibri"/>
          <w:sz w:val="22"/>
          <w:szCs w:val="22"/>
        </w:rPr>
        <w:t xml:space="preserve">El RL profundo se entrena en simulación y no directamente en el robot real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Necesita millones de interacciones: en el robot serían años y varios robots rotos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Los simuladores son más precisos que la realidad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 hardware real no puede ejecutar redes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 normativa lo prohíbe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Simulación paralela masiva: horas en vez de años (S39).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B8-10. </w:t>
      </w:r>
      <w:r>
        <w:rPr>
          <w:rFonts w:ascii="Calibri" w:cs="Calibri" w:eastAsia="Calibri" w:hAnsi="Calibri"/>
          <w:sz w:val="22"/>
          <w:szCs w:val="22"/>
        </w:rPr>
        <w:t xml:space="preserve">La aleatorización de dominio (domain randomization) consiste en…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Entrenar bajo parámetros físicos variables para forzar políticas robustas que crucen la brecha sim-to-real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Elegir aleatoriamente el algoritmo de RL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Cambiar el robot en cada episodio real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Añadir ruido solo a las recompensas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Fricción, masas, retardos y apariencia variables durante el entrenamiento (S39).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B8-11. </w:t>
      </w:r>
      <w:r>
        <w:rPr>
          <w:rFonts w:ascii="Calibri" w:cs="Calibri" w:eastAsia="Calibri" w:hAnsi="Calibri"/>
          <w:sz w:val="22"/>
          <w:szCs w:val="22"/>
        </w:rPr>
        <w:t xml:space="preserve">El fallo característico del behavior cloning es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Al desviarse de lo demostrado entra en estados no vistos y el error se acumula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Necesita una función de recompensa muy precisa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Solo aprende tareas de locomoción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Requiere explorar millones de estados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Deriva por errores compuestos; motiva DAgger, ACT y las diffusion policies (S39).</w:t>
      </w:r>
    </w:p>
    <w:p>
      <w:pPr>
        <w:spacing w:after="40" w:before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B8-12. </w:t>
      </w:r>
      <w:r>
        <w:rPr>
          <w:rFonts w:ascii="Calibri" w:cs="Calibri" w:eastAsia="Calibri" w:hAnsi="Calibri"/>
          <w:sz w:val="22"/>
          <w:szCs w:val="22"/>
        </w:rPr>
        <w:t xml:space="preserve">Ante un obstáculo que puede esquivarse por la izquierda o la derecha, una red que predice «la acción media» choca. Las diffusion policies lo resuelven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 A) </w:t>
      </w:r>
      <w:r>
        <w:rPr>
          <w:rFonts w:ascii="Calibri" w:cs="Calibri" w:eastAsia="Calibri" w:hAnsi="Calibri"/>
          <w:b/>
          <w:bCs/>
          <w:color w:val="1FA355"/>
          <w:sz w:val="21"/>
          <w:szCs w:val="21"/>
        </w:rPr>
        <w:t xml:space="preserve">Generan la distribución completa de acciones en lugar de su media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B)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Eligen siempre la izquierda por convenio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C)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Predicen con mayor frecuencia de muestreo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 D)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Usan una recompensa más densa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 Retroalimentación: 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La multimodalidad exige modelar la distribución, no promediarla (S39).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2026-08-11T09:53:43.278Z</dcterms:created>
  <dcterms:modified xsi:type="dcterms:W3CDTF">2026-08-11T09:53:43.278Z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