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1257300" cy="962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82514 · Mecatrónica y Robótica · </w:t>
      </w:r>
      <w:r>
        <w:rPr>
          <w:rFonts w:ascii="Calibri" w:cs="Calibri" w:eastAsia="Calibri" w:hAnsi="Calibri"/>
          <w:b/>
          <w:bCs/>
          <w:color w:val="1B2A80"/>
          <w:sz w:val="26"/>
          <w:szCs w:val="26"/>
        </w:rPr>
        <w:t xml:space="preserve">Examen Parcial 2 · Bloques 5–7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Versión B · Viernes 11 de diciembre de 2026 (S40) · Duración: 2 horas</w:t>
      </w:r>
    </w:p>
    <w:p>
      <w:pPr>
        <w:spacing w:after="16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Apellidos y nombre: ______________________________________________ DNI: ______________</w:t>
      </w:r>
    </w:p>
    <w:tbl>
      <w:tblPr>
        <w:tblW w:type="dxa" w:w="9360"/>
        <w:tblBorders>
          <w:top w:val="none"/>
          <w:left w:val="single" w:color="2FD26E" w:sz="24"/>
          <w:bottom w:val="none"/>
          <w:right w:val="none"/>
          <w:insideH w:val="none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EDF0F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B2A80"/>
                <w:sz w:val="22"/>
                <w:szCs w:val="22"/>
              </w:rPr>
              <w:t xml:space="preserve">Instrucciones</w:t>
            </w:r>
          </w:p>
          <w:p>
            <w:pPr>
              <w:spacing w:after="0" w:line="264"/>
              <w:jc w:val="both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Puntuación total: 10 puntos. Material permitido: calculadora no programable y una hoja A4 de formulario manuscrito por las dos caras. Parte A (test): cada acierto suma su valor; cada error resta un tercio del valor de la pregunta; en blanco no puntúa; la parte A no puede quedar negativa. En los problemas, indica el planteamiento y las unidades: un resultado sin desarrollo no puntúa. Los errores de arrastre no se penalizan dos veces.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A · Test (2 puntos; 10 preguntas)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color w:val="595959"/>
          <w:sz w:val="20"/>
          <w:szCs w:val="20"/>
        </w:rPr>
        <w:t xml:space="preserve">Marca UNA opción por pregunta en la propia hoja. Acierto: +0,2 · error: −0,07 · blanco: 0.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</w:t>
      </w:r>
      <w:r>
        <w:rPr>
          <w:rFonts w:ascii="Calibri" w:cs="Calibri" w:eastAsia="Calibri" w:hAnsi="Calibri"/>
          <w:sz w:val="22"/>
          <w:szCs w:val="22"/>
        </w:rPr>
        <w:t xml:space="preserve">Un sistema lineal es estable si y solo si…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Su respuesta en frecuencia es plana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Su ganancia estática es menor que 1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No tiene ceros en el semiplano derecho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Todas las raíces del polinomio característico tienen parte real negativa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</w:t>
      </w:r>
      <w:r>
        <w:rPr>
          <w:rFonts w:ascii="Calibri" w:cs="Calibri" w:eastAsia="Calibri" w:hAnsi="Calibri"/>
          <w:sz w:val="22"/>
          <w:szCs w:val="22"/>
        </w:rPr>
        <w:t xml:space="preserve">Los términos de Coriolis y centrífugos de la dinámica del manipulador…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Son independientes de la configuración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Actúan también con el robot parado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Solo aparecen en movimiento y crecen con el cuadrado de la velocidad articular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Se anulan con una reductora suficientemente grande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</w:t>
      </w:r>
      <w:r>
        <w:rPr>
          <w:rFonts w:ascii="Calibri" w:cs="Calibri" w:eastAsia="Calibri" w:hAnsi="Calibri"/>
          <w:sz w:val="22"/>
          <w:szCs w:val="22"/>
        </w:rPr>
        <w:t xml:space="preserve">¿Cuándo conviene elegir procesado clásico frente a aprendizaje profundo?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Con escena controlada, exigencia de determinismo y medición metrológica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Siempre que haya GPU disponible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Cuando hay millones de imágenes etiquetadas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Cuando los objetos son deformables y la iluminación variable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</w:t>
      </w:r>
      <w:r>
        <w:rPr>
          <w:rFonts w:ascii="Calibri" w:cs="Calibri" w:eastAsia="Calibri" w:hAnsi="Calibri"/>
          <w:sz w:val="22"/>
          <w:szCs w:val="22"/>
        </w:rPr>
        <w:t xml:space="preserve">En ROS 2, un nodo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 proceso independiente que hace una cosa y se comunica por mensajes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Un punto del árbol de transformadas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 fichero de configuración del robot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 hilo del programa principal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5. </w:t>
      </w:r>
      <w:r>
        <w:rPr>
          <w:rFonts w:ascii="Calibri" w:cs="Calibri" w:eastAsia="Calibri" w:hAnsi="Calibri"/>
          <w:sz w:val="22"/>
          <w:szCs w:val="22"/>
        </w:rPr>
        <w:t xml:space="preserve">A* garantiza el camino óptimo solo si la heurística es admisible, es decir…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Es cero en todas las celdas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Es exactamente igual al coste real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Nunca sobreestima el coste restante hasta la meta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Crece con la distancia recorrida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6. </w:t>
      </w:r>
      <w:r>
        <w:rPr>
          <w:rFonts w:ascii="Calibri" w:cs="Calibri" w:eastAsia="Calibri" w:hAnsi="Calibri"/>
          <w:sz w:val="22"/>
          <w:szCs w:val="22"/>
        </w:rPr>
        <w:t xml:space="preserve">La sobreoscilación Mp de un segundo orden subamortiguado depende…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Solo de la frecuencia natural ωn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De la amplitud del escalón de entrada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Del producto ζ·ωn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Solo del amortiguamiento ζ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7. </w:t>
      </w:r>
      <w:r>
        <w:rPr>
          <w:rFonts w:ascii="Calibri" w:cs="Calibri" w:eastAsia="Calibri" w:hAnsi="Calibri"/>
          <w:sz w:val="22"/>
          <w:szCs w:val="22"/>
        </w:rPr>
        <w:t xml:space="preserve">En la ecuación del manipulador M(q)·q̈ + C(q,q̇)·q̇ + g(q) = τ, el término que suele dominar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La fricción viscosa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gravedad g(q), que actúa incluso con el robot parado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Los términos de Coriolis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La matriz de inercia M(q)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sz w:val="22"/>
          <w:szCs w:val="22"/>
        </w:rPr>
        <w:t xml:space="preserve">«Los bordes de la imagen no son necesariamente los bordes de los objetos» (Corke). Un ejemplo típico es…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Una imagen sobreexpuesta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El ruido térmico del sensor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Un objeto sin textura sobre fondo uniforme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Una sombra proyectada que produce un gradiente fuerte sin frontera física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9. </w:t>
      </w:r>
      <w:r>
        <w:rPr>
          <w:rFonts w:ascii="Calibri" w:cs="Calibri" w:eastAsia="Calibri" w:hAnsi="Calibri"/>
          <w:sz w:val="22"/>
          <w:szCs w:val="22"/>
        </w:rPr>
        <w:t xml:space="preserve">El SLAM es un problema «circular» porque…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Para construir el mapa hay que saber dónde está el robot, y para saberlo hace falta el mapa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La covarianza es una matriz circular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Los sensores giran 360 grados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El robot debe recorrer trayectorias cerradas</w:t>
      </w:r>
    </w:p>
    <w:p>
      <w:pPr>
        <w:spacing w:after="40" w:before="120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10. </w:t>
      </w:r>
      <w:r>
        <w:rPr>
          <w:rFonts w:ascii="Calibri" w:cs="Calibri" w:eastAsia="Calibri" w:hAnsi="Calibri"/>
          <w:sz w:val="22"/>
          <w:szCs w:val="22"/>
        </w:rPr>
        <w:t xml:space="preserve">Inflar los obstáculos del mapa con el radio del robot sirve para…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A) </w:t>
      </w:r>
      <w:r>
        <w:rPr>
          <w:rFonts w:ascii="Calibri" w:cs="Calibri" w:eastAsia="Calibri" w:hAnsi="Calibri"/>
          <w:sz w:val="21"/>
          <w:szCs w:val="21"/>
        </w:rPr>
        <w:t xml:space="preserve">Tratar al robot como un punto en el espacio de configuraciones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B) </w:t>
      </w:r>
      <w:r>
        <w:rPr>
          <w:rFonts w:ascii="Calibri" w:cs="Calibri" w:eastAsia="Calibri" w:hAnsi="Calibri"/>
          <w:sz w:val="21"/>
          <w:szCs w:val="21"/>
        </w:rPr>
        <w:t xml:space="preserve">Evitar la localización global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C) </w:t>
      </w:r>
      <w:r>
        <w:rPr>
          <w:rFonts w:ascii="Calibri" w:cs="Calibri" w:eastAsia="Calibri" w:hAnsi="Calibri"/>
          <w:sz w:val="21"/>
          <w:szCs w:val="21"/>
        </w:rPr>
        <w:t xml:space="preserve">Reducir el número de celdas del costmap</w:t>
      </w:r>
    </w:p>
    <w:p>
      <w:pPr>
        <w:spacing w:after="20"/>
        <w:jc w:val="left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 D) </w:t>
      </w:r>
      <w:r>
        <w:rPr>
          <w:rFonts w:ascii="Calibri" w:cs="Calibri" w:eastAsia="Calibri" w:hAnsi="Calibri"/>
          <w:sz w:val="21"/>
          <w:szCs w:val="21"/>
        </w:rPr>
        <w:t xml:space="preserve">Aumentar la resolución del mapa</w:t>
      </w:r>
    </w:p>
    <w:p>
      <w:r>
        <w:br w:type="page"/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B · Control de una articulación (3,0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Una articulación con la gravedad compensada responde a M·θ̈ + b·θ̇ = τ, con M = 0,4 kg·m² y b = 0,2 N·m·s/rad.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B1 (1,0 pt). </w:t>
      </w:r>
      <w:r>
        <w:rPr>
          <w:rFonts w:ascii="Calibri" w:cs="Calibri" w:eastAsia="Calibri" w:hAnsi="Calibri"/>
          <w:sz w:val="22"/>
          <w:szCs w:val="22"/>
        </w:rPr>
        <w:t xml:space="preserve">Diseña un controlador PD, τ = Kp·e + Kd·ė, para que el lazo cerrado tenga amortiguamiento ζ = 0,8 y frecuencia natural ωₙ = 5 rad/s.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B2 (0,75 pt). </w:t>
      </w:r>
      <w:r>
        <w:rPr>
          <w:rFonts w:ascii="Calibri" w:cs="Calibri" w:eastAsia="Calibri" w:hAnsi="Calibri"/>
          <w:sz w:val="22"/>
          <w:szCs w:val="22"/>
        </w:rPr>
        <w:t xml:space="preserve">¿Qué sobreoscilación Mp predice ese amortiguamiento ante un escalón? Da el valor en % y la fórmula empleada.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B3 (0,75 pt). </w:t>
      </w:r>
      <w:r>
        <w:rPr>
          <w:rFonts w:ascii="Calibri" w:cs="Calibri" w:eastAsia="Calibri" w:hAnsi="Calibri"/>
          <w:sz w:val="22"/>
          <w:szCs w:val="22"/>
        </w:rPr>
        <w:t xml:space="preserve">Si en realidad actúa además el par de gravedad m·g·r·cosθ con m = 0,8 kg y r = 0,12 m, calcula el error estacionario que deja el PD al regular en θd = 0 (usa cosθ ≈ 1 y g = 9,81 m/s²). ¿Qué término del PID lo elimina y qué nuevo problema introduce ese término?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B4 (0,5 pt). </w:t>
      </w:r>
      <w:r>
        <w:rPr>
          <w:rFonts w:ascii="Calibri" w:cs="Calibri" w:eastAsia="Calibri" w:hAnsi="Calibri"/>
          <w:sz w:val="22"/>
          <w:szCs w:val="22"/>
        </w:rPr>
        <w:t xml:space="preserve">El actuador satura en τmax. Explica qué es el windup del integrador, por qué aparece con la saturación y un remedio práctico.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C · Estimación con filtro de Kalman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Un filtro de Kalman 1D sigue un estado con modelo de paseo aleatorio (predicción: la media no cambia y la covarianza crece con Q). Estado actual: media = 5, covarianza P = 0,8. Ruido de proceso Q = 0,2; ruido de medida R = 1. Llega la medida z = 4,2.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 (1,5 pt). </w:t>
      </w:r>
      <w:r>
        <w:rPr>
          <w:rFonts w:ascii="Calibri" w:cs="Calibri" w:eastAsia="Calibri" w:hAnsi="Calibri"/>
          <w:sz w:val="22"/>
          <w:szCs w:val="22"/>
        </w:rPr>
        <w:t xml:space="preserve">Calcula la covarianza predicha, la ganancia de Kalman K, la media corregida y la covarianza posterior.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C2 (0,5 pt). </w:t>
      </w:r>
      <w:r>
        <w:rPr>
          <w:rFonts w:ascii="Calibri" w:cs="Calibri" w:eastAsia="Calibri" w:hAnsi="Calibri"/>
          <w:sz w:val="22"/>
          <w:szCs w:val="22"/>
        </w:rPr>
        <w:t xml:space="preserve">Sin recalcular: si R fuera diez veces mayor, ¿hacia dónde se movería la estimación corregida y por qué?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C3 (0,5 pt). </w:t>
      </w:r>
      <w:r>
        <w:rPr>
          <w:rFonts w:ascii="Calibri" w:cs="Calibri" w:eastAsia="Calibri" w:hAnsi="Calibri"/>
          <w:sz w:val="22"/>
          <w:szCs w:val="22"/>
        </w:rPr>
        <w:t xml:space="preserve">¿Por qué la localización global (pose inicial desconocida) exige un filtro de partículas y no basta un EKF?</w:t>
      </w:r>
    </w:p>
    <w:p>
      <w:pPr>
        <w:pStyle w:val="Heading2"/>
        <w:spacing w:after="160" w:before="300"/>
      </w:pPr>
      <w:r>
        <w:rPr>
          <w:rFonts w:ascii="Calibri" w:cs="Calibri" w:eastAsia="Calibri" w:hAnsi="Calibri"/>
          <w:b/>
          <w:bCs/>
          <w:color w:val="2E3FA3"/>
          <w:sz w:val="25"/>
          <w:szCs w:val="25"/>
        </w:rPr>
        <w:t xml:space="preserve">Parte D · Planificación y ROS 2 (2,5 puntos)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La rejilla 5×5 siguiente usa coordenadas (fila f, columna c); X marca celda ocupada. Un planificador A* 4-conectado (coste 1 por paso, heurística Manhattan) parte de S = (0, 0) hacia G = (4, 4).</w:t>
      </w:r>
    </w:p>
    <w:tbl>
      <w:tblPr>
        <w:tblW w:type="dxa" w:w="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00"/>
        <w:gridCol w:w="800"/>
        <w:gridCol w:w="800"/>
        <w:gridCol w:w="800"/>
        <w:gridCol w:w="800"/>
      </w:tblGrid>
      <w:tr>
        <w:trPr>
          <w:tblHeader/>
        </w:trPr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c=0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c=1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c=2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c=3</w:t>
            </w:r>
          </w:p>
        </w:tc>
        <w:tc>
          <w:tcPr>
            <w:tcW w:type="dxa" w:w="800"/>
            <w:shd w:fill="1B2A8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c=4</w:t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f=0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S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f=1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f=2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f=3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X</w:t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shd w:fill="EDF0FA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f=4</w:t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0"/>
                <w:szCs w:val="20"/>
              </w:rPr>
              <w:t xml:space="preserve">G</w:t>
            </w:r>
          </w:p>
        </w:tc>
      </w:tr>
    </w:tbl>
    <w:p>
      <w:pPr>
        <w:spacing w:after="16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D1 (1,5 pt). </w:t>
      </w:r>
      <w:r>
        <w:rPr>
          <w:rFonts w:ascii="Calibri" w:cs="Calibri" w:eastAsia="Calibri" w:hAnsi="Calibri"/>
          <w:sz w:val="22"/>
          <w:szCs w:val="22"/>
        </w:rPr>
        <w:t xml:space="preserve">Calcula h(S); para cada vecino libre de S, su f = g + h; indica qué celda expande primero A*, y la longitud (en pasos) del camino óptimo.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D2 (0,5 pt). </w:t>
      </w:r>
      <w:r>
        <w:rPr>
          <w:rFonts w:ascii="Calibri" w:cs="Calibri" w:eastAsia="Calibri" w:hAnsi="Calibri"/>
          <w:sz w:val="22"/>
          <w:szCs w:val="22"/>
        </w:rPr>
        <w:t xml:space="preserve">Si la heurística sobreestimara el coste restante, ¿A* seguiría garantizando el óptimo? Justifica con el concepto de admisibilidad.</w:t>
      </w:r>
    </w:p>
    <w:p>
      <w:pPr>
        <w:spacing w:after="160" w:line="276"/>
        <w:jc w:val="both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D3 (0,5 pt). </w:t>
      </w:r>
      <w:r>
        <w:rPr>
          <w:rFonts w:ascii="Calibri" w:cs="Calibri" w:eastAsia="Calibri" w:hAnsi="Calibri"/>
          <w:sz w:val="22"/>
          <w:szCs w:val="22"/>
        </w:rPr>
        <w:t xml:space="preserve">En el taller, un LiDAR publica a 40 Hz pero al suscriptor «no le llega nada». Da las dos causas de QoS más probables y cómo las corregirías.</w:t>
      </w:r>
    </w:p>
    <w:sectPr>
      <w:pgSz w:w="11906" w:h="16838" w:orient="portrait"/>
      <w:pgMar w:top="1200" w:right="1350" w:bottom="120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2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efabd94124275d02c53b8e43c355a4edc652551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2026-08-11T09:53:42.870Z</dcterms:created>
  <dcterms:modified xsi:type="dcterms:W3CDTF">2026-08-11T09:53:42.870Z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