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tabs>
          <w:tab w:val="left" w:pos="1440"/>
        </w:tabs>
        <w:rPr>
          <w:rFonts w:ascii="Arial" w:cs="Arial" w:eastAsia="Arial" w:hAnsi="Arial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CETAC App</w:t>
      </w:r>
      <w:r w:rsidDel="00000000" w:rsidR="00000000" w:rsidRPr="00000000">
        <w:rPr>
          <w:rFonts w:ascii="Arial" w:cs="Arial" w:eastAsia="Arial" w:hAnsi="Arial"/>
          <w:sz w:val="48"/>
          <w:szCs w:val="48"/>
          <w:vertAlign w:val="baseline"/>
          <w:rtl w:val="0"/>
        </w:rPr>
        <w:t xml:space="preserve">] Matriz de Responsabilidades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 Manager: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Marlene Sánchez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 matriz describe el nivel de participación y autoridad de los participantes del proyecto en las actividades principales del proyecto.</w:t>
      </w:r>
    </w:p>
    <w:p w:rsidR="00000000" w:rsidDel="00000000" w:rsidP="00000000" w:rsidRDefault="00000000" w:rsidRPr="00000000" w14:paraId="00000004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  <w:t xml:space="preserve">Ejecuta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responsabilidad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 Persona responsable de realizar y finalizar el trabajo. No es necesariamente un tomador de decisiones, pero orienta al grupo a tomar decisiones de forma oportuna.</w:t>
      </w:r>
    </w:p>
    <w:p w:rsidR="00000000" w:rsidDel="00000000" w:rsidP="00000000" w:rsidRDefault="00000000" w:rsidRPr="00000000" w14:paraId="00000005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Autoridad de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aprobación.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Aprobación final al aceptar la salida de la actividad. Toma decisiones.</w:t>
      </w:r>
    </w:p>
    <w:p w:rsidR="00000000" w:rsidDel="00000000" w:rsidP="00000000" w:rsidRDefault="00000000" w:rsidRPr="00000000" w14:paraId="00000006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 </w:t>
        <w:tab/>
        <w:t xml:space="preserve">Debe ser consultado.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Mientras el trabajo se realiza, este stakeholder contribuye con información. No toma decisiones pero es consultado previo a la toma de decisiones. </w:t>
      </w:r>
    </w:p>
    <w:p w:rsidR="00000000" w:rsidDel="00000000" w:rsidP="00000000" w:rsidRDefault="00000000" w:rsidRPr="00000000" w14:paraId="00000007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  <w:t xml:space="preserve">Debe ser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informado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después de tomar la decisión.  Quiere mantenerse informado del progreso de las actividades.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95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tblGridChange w:id="0">
          <w:tblGrid>
            <w:gridCol w:w="3895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</w:tblGrid>
        </w:tblGridChange>
      </w:tblGrid>
      <w:tr>
        <w:trPr>
          <w:cantSplit w:val="0"/>
          <w:trHeight w:val="15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Actividad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[Socio Formador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[Project Manager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[Analista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[Programador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Lider de Proyecto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[Stakeholder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[Stakeholder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[Stakeholder Nombre]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Documento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Mockup del UI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color="000000" w:space="5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Fast Foundation for Project Management – Responsibility Matrix  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Reference The Fast Forward MBA in Project Management, Chapter 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Filename: Responsibility Matrix.doc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Matriz de Responsabilidades</w:t>
      <w:tab/>
      <w:tab/>
      <w:t xml:space="preserve">[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CETAC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B7m898DFbCLYCfqjlg8OslBuw==">AMUW2mXPkfMFkPnoKOfwY+Gxwe8xbmbZSHmd2rMLjvOxb48+V3dA4lKS/z1bMGf5Nc4uIbrWssEP+0rfASzvME6orxZDdhEWmIFIZv/P4mB9p14qWsKjr4A=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2021-06-26T17:46:00Z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str>Amber Butler</vt:lpstr>
  </property>
  <property fmtid="{D5CDD505-2E9C-101B-9397-08002B2CF9AE}" pid="3" name="display_urn:schemas-microsoft-com:office:office#Author">
    <vt:lpstr>Eric Verzuh</vt:lpstr>
  </property>
</Properties>
</file>