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Informatiebeveiligingsbeleid</w:t>
      </w:r>
    </w:p>
    <w:p>
      <w:pPr>
        <w:pStyle w:val="Heading2"/>
      </w:pPr>
      <w:r>
        <w:t>Doel</w:t>
      </w:r>
    </w:p>
    <w:p>
      <w:r>
        <w:t>Het doel van dit informatiebeveiligingsbeleid is om de vertrouwelijkheid, integriteit en beschikbaarheid van informatie binnen [Bedrijfsnaam] te waarborgen, conform de vereisten uit de NIS2-richtlijn en ISO 27001.</w:t>
      </w:r>
    </w:p>
    <w:p>
      <w:pPr>
        <w:pStyle w:val="Heading2"/>
      </w:pPr>
      <w:r>
        <w:t>Toepassingsgebied</w:t>
      </w:r>
    </w:p>
    <w:p>
      <w:r>
        <w:t>Dit beleid is van toepassing op alle medewerkers, systemen en informatieverwerkende activiteiten binnen [Bedrijfsnaam].</w:t>
      </w:r>
    </w:p>
    <w:p>
      <w:pPr>
        <w:pStyle w:val="Heading2"/>
      </w:pPr>
      <w:r>
        <w:t>Beleidsverklaring</w:t>
      </w:r>
    </w:p>
    <w:p>
      <w:r>
        <w:t>[Bedrijfsnaam] erkent het belang van informatiebeveiliging en committeert zich aan het implementeren van passende technische en organisatorische maatregelen om risico’s te beheersen. We zorgen voor continue bewustwording, duidelijke procedures en periodieke evaluaties.</w:t>
      </w:r>
    </w:p>
    <w:p>
      <w:pPr>
        <w:pStyle w:val="Heading2"/>
      </w:pPr>
      <w:r>
        <w:t>Rollen en verantwoordelijkheden</w:t>
      </w:r>
    </w:p>
    <w:p>
      <w:r>
        <w:t>- Directie – Stelt het beleid vast en zorgt voor benodigde middelen.</w:t>
        <w:br/>
        <w:t>- Security Officer / IT-verantwoordelijke – Implementeert en beheert beveiligingsmaatregelen.</w:t>
        <w:br/>
        <w:t>- Alle medewerkers – Dienen het beleid na te leven en incidenten te melden.</w:t>
      </w:r>
    </w:p>
    <w:p>
      <w:pPr>
        <w:pStyle w:val="Heading2"/>
      </w:pPr>
      <w:r>
        <w:t>Beveiligingsmaatregelen</w:t>
      </w:r>
    </w:p>
    <w:p>
      <w:r>
        <w:t>- Toegangsbeheer (wachtwoorden, MFA)</w:t>
        <w:br/>
        <w:t>- Antivirus en patchbeheer</w:t>
        <w:br/>
        <w:t>- Back-upbeleid</w:t>
        <w:br/>
        <w:t>- Awareness training</w:t>
      </w:r>
    </w:p>
    <w:p>
      <w:pPr>
        <w:pStyle w:val="Heading2"/>
      </w:pPr>
      <w:r>
        <w:t>Beleidsevaluatie</w:t>
      </w:r>
    </w:p>
    <w:p>
      <w:r>
        <w:t>Dit beleid wordt minimaal jaarlijks geëvalueerd en aangepast waar nodig.</w:t>
      </w:r>
    </w:p>
    <w:p>
      <w:r>
        <w:br/>
        <w:t>Datum: [vul in]</w:t>
      </w:r>
    </w:p>
    <w:p>
      <w:r>
        <w:t>Goedgekeurd door: [Directienaam]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