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1A2744"/>
          <w:sz w:val="96"/>
          <w:szCs w:val="96"/>
        </w:rPr>
        <w:t xml:space="preserve">GRC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EA5A0"/>
          <w:sz w:val="96"/>
          <w:szCs w:val="96"/>
        </w:rPr>
        <w:t xml:space="preserve">TOOLKIT</w:t>
      </w:r>
    </w:p>
    <w:p>
      <w:pPr>
        <w:pBdr>
          <w:bottom w:val="single" w:color="0EA5A0" w:sz="8" w:space="12"/>
        </w:pBdr>
        <w:spacing w:after="80"/>
      </w:pPr>
    </w:p>
    <w:p>
      <w:pPr>
        <w:spacing w:after="60" w:before="200"/>
      </w:pPr>
      <w:r>
        <w:rPr>
          <w:rFonts w:ascii="Calibri" w:cs="Calibri" w:eastAsia="Calibri" w:hAnsi="Calibri"/>
          <w:color w:val="475569"/>
          <w:sz w:val="32"/>
          <w:szCs w:val="32"/>
        </w:rPr>
        <w:t xml:space="preserve">Technical Documentation</w:t>
      </w:r>
    </w:p>
    <w:p>
      <w:pPr>
        <w:spacing w:after="4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Setup, Configuration &amp; Deployment Guide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"/>
        <w:gridCol w:w="2200"/>
        <w:gridCol w:w="200"/>
        <w:gridCol w:w="2200"/>
        <w:gridCol w:w="200"/>
        <w:gridCol w:w="2200"/>
      </w:tblGrid>
      <w:tr>
        <w:tc>
          <w:tcPr>
            <w:tcW w:type="dxa" w:w="2200"/>
            <w:tcBorders>
              <w:top w:val="single" w:color="0EA5A0" w:sz="6" w:space="0"/>
              <w:left w:val="none" w:sz="0"/>
              <w:bottom w:val="none" w:sz="0"/>
              <w:right w:val="none" w:sz="0"/>
            </w:tcBorders>
            <w:shd w:fill="F8FA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A5A0"/>
                <w:sz w:val="40"/>
                <w:szCs w:val="40"/>
              </w:rPr>
              <w:t xml:space="preserve">437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Controls</w:t>
            </w:r>
          </w:p>
        </w:tc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1A2744" w:sz="6" w:space="0"/>
              <w:left w:val="none" w:sz="0"/>
              <w:bottom w:val="none" w:sz="0"/>
              <w:right w:val="none" w:sz="0"/>
            </w:tcBorders>
            <w:shd w:fill="F8FA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40"/>
                <w:szCs w:val="40"/>
              </w:rPr>
              <w:t xml:space="preserve">251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Rego Policies</w:t>
            </w:r>
          </w:p>
        </w:tc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059669" w:sz="6" w:space="0"/>
              <w:left w:val="none" w:sz="0"/>
              <w:bottom w:val="none" w:sz="0"/>
              <w:right w:val="none" w:sz="0"/>
            </w:tcBorders>
            <w:shd w:fill="F8FA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63+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API Endpoints</w:t>
            </w:r>
          </w:p>
        </w:tc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D97706" w:sz="6" w:space="0"/>
              <w:left w:val="none" w:sz="0"/>
              <w:bottom w:val="none" w:sz="0"/>
              <w:right w:val="none" w:sz="0"/>
            </w:tcBorders>
            <w:shd w:fill="F8FA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40"/>
                <w:szCs w:val="40"/>
              </w:rPr>
              <w:t xml:space="preserve">35+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Integrations</w:t>
            </w:r>
          </w:p>
        </w:tc>
      </w:tr>
    </w:tbl>
    <w:p>
      <w:pPr>
        <w:spacing w:after="600"/>
      </w:pPr>
    </w:p>
    <w:p>
      <w:r>
        <w:rPr>
          <w:rFonts w:ascii="Calibri" w:cs="Calibri" w:eastAsia="Calibri" w:hAnsi="Calibri"/>
          <w:color w:val="94A3B8"/>
          <w:sz w:val="20"/>
          <w:szCs w:val="20"/>
        </w:rPr>
        <w:t xml:space="preserve">Version 0.3.0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 |   March 2026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 |   Internal Use Only</w:t>
      </w:r>
    </w:p>
    <w:p>
      <w:r>
        <w:br w:type="page"/>
      </w:r>
    </w:p>
    <w:p>
      <w:pPr>
        <w:sectPr>
          <w:pgSz w:w="12240" w:h="15840" w:orient="portrait"/>
          <w:pgMar w:top="216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What is the GRC Toolkit?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GRC Toolkit is an open-source platform that helps security and compliance teams manage governance, risk, and compliance in one place. Instead of juggling spreadsheets and manual checklists, you get automated evidence collection, real-time dashboards, and policy enforcement across your cloud infrastructure.</w:t>
      </w:r>
    </w:p>
    <w:p>
      <w:pPr>
        <w:spacing w:after="120"/>
      </w:pPr>
    </w:p>
    <w:p>
      <w:pPr>
        <w:pStyle w:val="Heading2"/>
      </w:pPr>
      <w:r>
        <w:t xml:space="preserve">What It Does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Tracks 437 compliance controls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across NIST 800-53, ISO 27001, and SOC 2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Collects evidence automatically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from AWS, Azure, and GCP using native APIs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Enforces policies as code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using 251 OPA/Rego policies that run continuously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Quantifies risk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with Monte Carlo simulations instead of red/yellow/green guesses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Maps controls across frameworks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so you assess once and report everywhere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Connects to 35+ security tools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like CrowdStrike, Splunk, Okta, Tenable, and more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Provides a customer trust portal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so prospects can see your compliance posture</w:t>
      </w:r>
    </w:p>
    <w:p>
      <w:pPr>
        <w:spacing w:after="120"/>
      </w:pPr>
    </w:p>
    <w:p>
      <w:pPr>
        <w:pStyle w:val="Heading2"/>
      </w:pPr>
      <w:r>
        <w:t xml:space="preserve">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Layer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Backend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Python + FastAPI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3.11+ / 0.109+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Frontend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React + TypeScript + Vite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19 / 5.9 / 8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Database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PostgreSQL (production) or SQLite (development)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16.2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ORM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SQLAlchemy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2.0+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Open Policy Agent (OPA)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0.62.1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Styling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Charts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Recharts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Auth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JWT tokens + bcrypt passwords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HS256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Task Queue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Celery + Redis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5.3 / 7.2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Containers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Infrastructure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Terraform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1.5+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Quick Start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Get the toolkit running locally in under 5 minutes. This uses SQLite so you don't need to install PostgreSQL or Docker.</w:t>
      </w:r>
    </w:p>
    <w:p>
      <w:pPr>
        <w:spacing w:after="120"/>
      </w:pPr>
    </w:p>
    <w:p>
      <w:pPr>
        <w:pStyle w:val="Heading2"/>
      </w:pPr>
      <w:r>
        <w:t xml:space="preserve">Prerequisites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Python 3.11 or later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Node.js 18 or later (only if you want to modify the frontend)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Git</w:t>
      </w:r>
    </w:p>
    <w:p>
      <w:pPr>
        <w:spacing w:after="120"/>
      </w:pPr>
    </w:p>
    <w:p>
      <w:pPr>
        <w:pStyle w:val="Heading2"/>
      </w:pPr>
      <w:r>
        <w:t xml:space="preserve">Step 1: Clone &amp; Set Up Python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git clone https://github.com/&lt;your-org&gt;/grc-toolkit.git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cd grc-toolkit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python3 -m venv .venv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source .venv/bin/activate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pip install -r requirements.txt</w:t>
      </w:r>
    </w:p>
    <w:p>
      <w:pPr>
        <w:spacing w:after="120"/>
      </w:pPr>
    </w:p>
    <w:p>
      <w:pPr>
        <w:pStyle w:val="Heading2"/>
      </w:pPr>
      <w:r>
        <w:t xml:space="preserve">Step 2: Configure Environment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cp .env.example .env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Open .env and set these values for local development: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GRC_DATABASE_URL=sqlite:///grc_toolkit.db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GRC_SECRET_KEY=any-random-string-for-local-dev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Leave GRC_API_KEYS empty to skip API key auth in dev</w:t>
      </w:r>
    </w:p>
    <w:p>
      <w:pPr>
        <w:spacing w:after="120"/>
      </w:pPr>
    </w:p>
    <w:p>
      <w:pPr>
        <w:pStyle w:val="Heading2"/>
      </w:pPr>
      <w:r>
        <w:t xml:space="preserve">Step 3: Load Demo Data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python -m scripts.seed_demo_data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This creates demo users, sample assessments, vendors, evidence records, and policy violations so you have data to explore immediately.</w:t>
      </w:r>
    </w:p>
    <w:p>
      <w:pPr>
        <w:spacing w:after="120"/>
      </w:pPr>
    </w:p>
    <w:p>
      <w:pPr>
        <w:pStyle w:val="Heading2"/>
      </w:pPr>
      <w:r>
        <w:t xml:space="preserve">Step 4: Start the Server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uvicorn api.main:app --reload --host 0.0.0.0 --port 8000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Open http://localhost:8000 in your browser. Log in with:</w:t>
      </w:r>
    </w:p>
    <w:p>
      <w:pPr>
        <w:pBdr>
          <w:left w:val="single" w:color="0EA5A0" w:sz="12" w:space="8"/>
        </w:pBdr>
        <w:shd w:fill="F0FAF9" w:val="clear"/>
        <w:spacing w:after="80" w:before="200"/>
        <w:ind w:left="120"/>
      </w:pPr>
      <w:r>
        <w:rPr>
          <w:rFonts w:ascii="Calibri" w:cs="Calibri" w:eastAsia="Calibri" w:hAnsi="Calibri"/>
          <w:b/>
          <w:bCs/>
          <w:color w:val="0EA5A0"/>
          <w:sz w:val="22"/>
          <w:szCs w:val="22"/>
        </w:rPr>
        <w:t xml:space="preserve">Demo Credentials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Email: admin@grc-demo.com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Password: demo1234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Project Structure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Here's how the codebase is organized. Each folder has a specific job.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c>
          <w:tcPr>
            <w:tcW w:type="dxa" w:w="1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Folder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Contains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When You'd Touch It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api/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FastAPI app, routers, auth, middleware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Adding or modifying API endpoints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api/routers/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14 route files (auth, dashboard, evidence, etc.)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Adding new features or endpoints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modules/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Core business logic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Changing how assessments, risk, or collection works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modules/collectors/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AWS, Azure, GCP evidence collectors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Adding new cloud checks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modules/connectors/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Connector framework for external tools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Integrating a new security tool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db/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SQLAlchemy models, sessions, repositories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Changing database schema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YAML files for frameworks, controls, crosswalks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Adding or updating compliance controls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policies/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Rego policy files (251 total)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Adding or updating policy rules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frontend/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React TypeScript SPA source code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Changing the dashboard UI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static/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Built frontend assets (served by FastAPI)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After running npm run build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terraform/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IaC modules for AWS, Azure, GCP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Deploying compliance-enforcing infrastructure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tests/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364 pytest tests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After any code changes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scripts/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CLI tools for seeding, assessments, etc.</w:t>
            </w:r>
          </w:p>
        </w:tc>
        <w:tc>
          <w:tcPr>
            <w:tcW w:type="dxa" w:w="3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Running manual operations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Architecture</w:t>
      </w:r>
    </w:p>
    <w:p>
      <w:pPr>
        <w:pStyle w:val="Heading2"/>
      </w:pPr>
      <w:r>
        <w:t xml:space="preserve">System Components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toolkit is made up of these services that work together: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60"/>
        <w:gridCol w:w="3600"/>
      </w:tblGrid>
      <w:tr>
        <w:tc>
          <w:tcPr>
            <w:tcW w:type="dxa" w:w="2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Component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How It Connects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FastAPI App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Serves the API (63+ endpoints) and the React frontend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Port 8000, accepts HTTP requests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Stores all data (10 tables)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Internal port 5432, only the API connects to it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Server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Evaluates Rego policies against resource data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Internal port 8181, called by the API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Redis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Message broker for background tasks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Internal port 6379, used by Celery workers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React SPA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Dashboard UI served as static files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Loaded in browser, calls the API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How a Request Flows Through the System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Every API request passes through these layers in order: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Rate Limiter checks if the client has exceeded their request quota (120/min default)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Audit Logger records the request with a unique ID, timestamp, method, path, and client IP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Security Headers adds HSTS, X-Frame-Options, and other protective headers to the response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CORS validates the request origin against your whitelist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Authentication verifies the JWT token or API key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Route Handler runs the business logic and returns the response</w:t>
      </w:r>
    </w:p>
    <w:p>
      <w:pPr>
        <w:spacing w:after="120"/>
      </w:pPr>
    </w:p>
    <w:p>
      <w:pPr>
        <w:pBdr>
          <w:left w:val="single" w:color="0EA5A0" w:sz="12" w:space="8"/>
        </w:pBdr>
        <w:shd w:fill="F0FAF9" w:val="clear"/>
        <w:spacing w:after="80" w:before="200"/>
        <w:ind w:left="120"/>
      </w:pPr>
      <w:r>
        <w:rPr>
          <w:rFonts w:ascii="Calibri" w:cs="Calibri" w:eastAsia="Calibri" w:hAnsi="Calibri"/>
          <w:b/>
          <w:bCs/>
          <w:color w:val="0EA5A0"/>
          <w:sz w:val="22"/>
          <w:szCs w:val="22"/>
        </w:rPr>
        <w:t xml:space="preserve">Every Request Gets Tracked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All responses include an X-Request-Id header. Use this for debugging and incident response.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Sensitive headers (Authorization, API keys, cookies) are automatically redacted in logs.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Compliance Frameworks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toolkit ships with complete control definitions for three major frameworks, plus partial coverage of three more.</w:t>
      </w:r>
    </w:p>
    <w:p>
      <w:pPr>
        <w:spacing w:after="120"/>
      </w:pPr>
    </w:p>
    <w:p>
      <w:pPr>
        <w:pStyle w:val="Heading2"/>
      </w:pPr>
      <w:r>
        <w:t xml:space="preserve">Framework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800"/>
        <w:gridCol w:w="1560"/>
      </w:tblGrid>
      <w:tr>
        <w:tc>
          <w:tcPr>
            <w:tcW w:type="dxa" w:w="2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Framework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Controls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Config File</w:t>
            </w:r>
          </w:p>
        </w:tc>
        <w:tc>
          <w:tcPr>
            <w:tcW w:type="dxa" w:w="15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Policy Files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NIST SP 800-53 Rev 5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293 active controls, 20 families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config/nist_800_53.yaml (8,474 lines)</w:t>
            </w:r>
          </w:p>
        </w:tc>
        <w:tc>
          <w:tcPr>
            <w:tcW w:type="dxa" w:w="1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142 Rego policies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ISO 27001:2022 Annex A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93 controls, 4 themes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config/iso_27001.yaml (2,668 lines)</w:t>
            </w:r>
          </w:p>
        </w:tc>
        <w:tc>
          <w:tcPr>
            <w:tcW w:type="dxa" w:w="1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93 Rego policies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SOC 2 Type II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51 controls, 13 categories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config/soc2.yaml (1,972 lines)</w:t>
            </w:r>
          </w:p>
        </w:tc>
        <w:tc>
          <w:tcPr>
            <w:tcW w:type="dxa" w:w="1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13 Rego policies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HIPAA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64+ controls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config/frameworks.yaml</w:t>
            </w:r>
          </w:p>
        </w:tc>
        <w:tc>
          <w:tcPr>
            <w:tcW w:type="dxa" w:w="1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Via crosswalk to NIST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CMMC Level 2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110 controls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config/frameworks.yaml</w:t>
            </w:r>
          </w:p>
        </w:tc>
        <w:tc>
          <w:tcPr>
            <w:tcW w:type="dxa" w:w="1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Via crosswalk to NIST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PCI DSS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Varies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config/frameworks.yaml</w:t>
            </w:r>
          </w:p>
        </w:tc>
        <w:tc>
          <w:tcPr>
            <w:tcW w:type="dxa" w:w="1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Via crosswalk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NIST 800-53 Control Families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All 20 control families are implemented with both YAML definitions and Rego policies: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400"/>
        <w:gridCol w:w="3760"/>
      </w:tblGrid>
      <w:tr>
        <w:tc>
          <w:tcPr>
            <w:tcW w:type="dxa" w:w="1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Family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Name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AC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Access Control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3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AT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Awareness and Training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4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Audit and Accountability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2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CA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Security Assessment and Authorization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7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CM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Configuration Management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 policy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CP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Contingency Planning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9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IA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Identification and Authentication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2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IR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Incident Response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8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MA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6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MP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Media Protection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7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PE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Physical and Environmental Protection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17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PL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Planning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8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PM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Program Management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14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PS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Personnel Security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9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PT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PII Processing and Transparency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8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RA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Risk Assessment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7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SA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System and Services Acquisition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15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SC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System and Communications Protection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4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SI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System and Information Integrity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 policy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SR</w:t>
            </w:r>
          </w:p>
        </w:tc>
        <w:tc>
          <w:tcPr>
            <w:tcW w:type="dxa" w:w="4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Supply Chain Risk Management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10 policies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ISO 27001:2022 Annex A Themes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2800"/>
        <w:gridCol w:w="2560"/>
      </w:tblGrid>
      <w:tr>
        <w:tc>
          <w:tcPr>
            <w:tcW w:type="dxa" w:w="1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Theme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Name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Controls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A.5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Organizational Controls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37 (A.5.1 - A.5.37)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37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A.6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People Controls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8 (A.6.1 - A.6.8)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8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A.7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Physical Controls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14 (A.7.1 - A.7.14)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14 policies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A.8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Technological Controls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34 (A.8.1 - A.8.34)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34 policies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SOC 2 Trust Services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c>
          <w:tcPr>
            <w:tcW w:type="dxa" w:w="1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Category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Name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Policy File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CC1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Control Environment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cc1_control_environment.rego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CC2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Communication and Information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cc2_communication_information.rego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CC3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Risk Assessment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cc3_risk_assessment.rego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CC4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Monitoring Activities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cc4_monitoring_activities.rego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CC5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Control Activities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cc5_control_activities.rego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CC6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Logical and Physical Access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cc6_logical_access.rego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CC7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System Operations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cc7_system_operations.rego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CC8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Change Management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cc8_change_management.rego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CC9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Risk Mitigation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cc9_risk_mitigation.rego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A1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a1_availability.rego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C1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c1_confidentiality.rego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PI1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Processing Integrity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pi1_processing_integrity.rego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P1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Privacy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p1_privacy.rego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Framework Crosswalks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crosswalks.yaml file contains 521 control mappings across 5 sections. This lets you assess against one framework and automatically see how you map to others.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NIST 800-53  to  SOC 2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NIST 800-53  to  ISO 27001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NIST 800-53  to  HIPAA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SOC 2  to  ISO 27001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ISO 27001  to  NIST 800-53</w:t>
      </w:r>
    </w:p>
    <w:p>
      <w:r>
        <w:br w:type="page"/>
      </w:r>
    </w:p>
    <w:p>
      <w:pPr>
        <w:pStyle w:val="Heading1"/>
      </w:pPr>
      <w:r>
        <w:t xml:space="preserve">API Reference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All endpoints live under /api/v1/. They return JSON and require authentication unless noted.</w:t>
      </w:r>
    </w:p>
    <w:p>
      <w:pPr>
        <w:spacing w:after="120"/>
      </w:pPr>
    </w:p>
    <w:p>
      <w:pPr>
        <w:pStyle w:val="Heading2"/>
      </w:pPr>
      <w:r>
        <w:t xml:space="preserve">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1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/api/v1/auth/register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Create a new user account (no auth required)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/api/v1/auth/login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 in and receive a JWT token (no auth required)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/api/v1/auth/me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the current user's profile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/api/v1/auth/logout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 out (invalidates the session client-side)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JWT tokens expire after 8 hours. Include them in requests as: Authorization: Bearer &lt;token&gt;</w:t>
      </w:r>
    </w:p>
    <w:p>
      <w:pPr>
        <w:spacing w:after="120"/>
      </w:pPr>
    </w:p>
    <w:p>
      <w:pPr>
        <w:pStyle w:val="Heading2"/>
      </w:pPr>
      <w:r>
        <w:t xml:space="preserve">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1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/api/v1/dashboard/summary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Returns a real-time overview: framework status, violation counts, vendor risk, integration status, recent activity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Evidence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1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/api/v1/evidence/collect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Trigger cloud evidence collection (returns 202)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/api/v1/evidence/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List evidence records with filtering and pagination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/api/v1/evidence/{id}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a single evidence record with raw API data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/api/v1/evidence/{id}/verify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Verify evidence integrity via SHA-256 hash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Assessments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00"/>
        <w:gridCol w:w="43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/api/v1/assessments/run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Start a compliance assessment (returns 202)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/api/v1/assessments/runs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List all assessment runs with status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/api/v1/assessments/runs/{id}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details for a specific run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/api/v1/assessments/runs/{id}/results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all check results for a run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/api/v1/assessments/remediation/{control_id}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remediation steps for a control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/api/v1/assessments/trend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Compliance trend data over time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Risk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1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/api/v1/risk/simulate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 Monte Carlo simulation for one threat scenario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/api/v1/risk/portfolio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Aggregate risk across multiple scenarios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/api/v1/risk/treatments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Compare cost-effectiveness of risk treatments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/api/v1/risk/scenarios</w:t>
            </w:r>
          </w:p>
        </w:tc>
        <w:tc>
          <w:tcPr>
            <w:tcW w:type="dxa" w:w="5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List predefined threat scenarios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Frameworks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47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/api/v1/frameworks/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List all supported frameworks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/api/v1/frameworks/{id}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framework details with control families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/api/v1/frameworks/{id}/controls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all controls in a framework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/api/v1/frameworks/crosswalk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Map a control to equivalent controls in other frameworks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47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/api/v1/vendors/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Add a new vendor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/api/v1/vendors/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List vendors with pagination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/api/v1/vendors/dashboard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Vendor risk dashboard with distribution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/api/v1/vendors/needing-assessment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Vendors overdue for assessment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/api/v1/vendors/{id}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vendor details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/api/v1/vendors/{id}</w:t>
            </w:r>
          </w:p>
        </w:tc>
        <w:tc>
          <w:tcPr>
            <w:tcW w:type="dxa" w:w="4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Update vendor (only allowlisted fields)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Policies (OPA)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4560"/>
      </w:tblGrid>
      <w:tr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Endpoint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/api/v1/policies/evaluate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Evaluate a resource against OPA policies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/api/v1/policies/violations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List open violations with severity filtering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/api/v1/policies/violations/{id}/resolve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Mark a violation as resolved</w:t>
            </w:r>
          </w:p>
        </w:tc>
      </w:tr>
      <w:tr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/api/v1/policies/bundles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List available policy bundles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Other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Router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Prefix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Integrations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/api/v1/integrations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Browse 35-tool catalog, connect, sync, disconnect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Exports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/api/v1/exports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Download POA&amp;M documents, summaries, audit packages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Tool Config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/api/v1/tool-config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Configure credentials for connected tools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Data Silos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/api/v1/data-silos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Scan S3, GitHub, SharePoint for PII/PHI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Trust Portal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/api/v1/trust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Public compliance page (no auth required)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Settings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/api/v1/settings</w:t>
            </w:r>
          </w:p>
        </w:tc>
        <w:tc>
          <w:tcPr>
            <w:tcW w:type="dxa" w:w="4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Org settings, notifications, API keys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Database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app uses SQLAlchemy 2.0 with 10 tables. All primary keys are UUIDs stored as strings for SQLite/PostgreSQL portability. Tables are created automatically on startup.</w:t>
      </w:r>
    </w:p>
    <w:p>
      <w:pPr>
        <w:spacing w:after="120"/>
      </w:pPr>
    </w:p>
    <w:p>
      <w:pPr>
        <w:pStyle w:val="Heading2"/>
      </w:pPr>
      <w:r>
        <w:t xml:space="preserve">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Table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Stores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Key Fields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users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Login accounts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email (unique), hashed_password, role (analyst/admin)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audit_logs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Every data change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actor, action, resource_type, changes (JSON)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evidence_records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Collected cloud evidence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control_id, provider, data (JSON), sha256_hash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assessment_runs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Assessment executions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framework, status, pass_rate, summary (JSON)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assessment_results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Individual check results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run_id (FK), control_id, status, findings (JSON)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framework_definitions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Framework metadata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key, version, control_count, data (JSON)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vendor_records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Vendor risk tracking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risk_score, risk_level, certifications (JSON)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policy_violations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violations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policy_id, severity, status (open/resolved)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asset_records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Cloud resource inventory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provider, service, resource_type, tags (JSON)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data_sources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Connected data sources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name, type, connection_status, last_sync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Indexes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evidence_records: control_id, provider, account_id, collected_at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assessment_results: run_id, control_id, status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users: email (unique)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policy_violations: policy_id, status</w:t>
      </w:r>
    </w:p>
    <w:p>
      <w:r>
        <w:br w:type="page"/>
      </w:r>
    </w:p>
    <w:p>
      <w:pPr>
        <w:pStyle w:val="Heading1"/>
      </w:pPr>
      <w:r>
        <w:t xml:space="preserve">Frontend Dashboard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frontend is a React single-page app with TypeScript, Tailwind CSS, and Recharts. It's served as static files by FastAPI - no separate frontend server needed.</w:t>
      </w:r>
    </w:p>
    <w:p>
      <w:pPr>
        <w:spacing w:after="120"/>
      </w:pPr>
    </w:p>
    <w:p>
      <w:pPr>
        <w:pStyle w:val="Heading2"/>
      </w:pPr>
      <w:r>
        <w:t xml:space="preserve">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c>
          <w:tcPr>
            <w:tcW w:type="dxa" w:w="1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Page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Landing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Public marketing page with feature overview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/login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Login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Email + password authentication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/register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Register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New user sign-up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/dashboard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Dashboard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Real-time compliance posture with charts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/frameworks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Frameworks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Browse frameworks, families, and crosswalks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/assessments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 assessments and view results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/evidence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Evidence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Browse and verify collected evidence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/risk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Risk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Monte Carlo simulations and portfolio analysis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/vendors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Vendors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Vendor inventory and risk scoring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/integrations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Integrations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Connect and manage 35+ tools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/poam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POA&amp;M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Plan of Action and Milestones tracking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/data-silos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Data Silos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Data discovery and classification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/trust-hub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Trust Hub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Admin view of the trust portal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/trust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Trust Portal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Public compliance transparency page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/settings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Settings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Organization config and API keys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/tool-config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Tool Config</w:t>
            </w:r>
          </w:p>
        </w:tc>
        <w:tc>
          <w:tcPr>
            <w:tcW w:type="dxa" w:w="5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Credential management for integrations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Building the Frontend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cd frontend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npm install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npm run dev          # Dev server with hot-reload on port 5173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npm run build        # Production build to ../static/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After building, restart the FastAPI server and the new frontend is live.</w:t>
      </w:r>
    </w:p>
    <w:p>
      <w:r>
        <w:br w:type="page"/>
      </w:r>
    </w:p>
    <w:p>
      <w:pPr>
        <w:pStyle w:val="Heading1"/>
      </w:pPr>
      <w:r>
        <w:t xml:space="preserve">Docker Deployment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For production, use Docker Compose to run the full stack: API, PostgreSQL, OPA, and Redis.</w:t>
      </w:r>
    </w:p>
    <w:p>
      <w:pPr>
        <w:spacing w:after="120"/>
      </w:pPr>
    </w:p>
    <w:p>
      <w:pPr>
        <w:pStyle w:val="Heading2"/>
      </w:pPr>
      <w:r>
        <w:t xml:space="preserve">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560"/>
        <w:gridCol w:w="2600"/>
      </w:tblGrid>
      <w:tr>
        <w:tc>
          <w:tcPr>
            <w:tcW w:type="dxa" w:w="1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Service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Image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Exposed Port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Health Check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api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Built from Dockerfile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127.0.0.1:8000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/health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db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postgres:16.2-alpine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None (internal only)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pg_isready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openpolicyagent/opa:0.62.1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None (internal only)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GET /health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redis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redis:7.2-alpine</w:t>
            </w:r>
          </w:p>
        </w:tc>
        <w:tc>
          <w:tcPr>
            <w:tcW w:type="dxa" w:w="25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None (internal only)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redis-cli ping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Deploy in 4 Steps</w:t>
      </w:r>
    </w:p>
    <w:p>
      <w:pPr>
        <w:spacing w:after="120"/>
      </w:pPr>
    </w:p>
    <w:p>
      <w:pPr>
        <w:pStyle w:val="Heading3"/>
      </w:pPr>
      <w:r>
        <w:t xml:space="preserve">1. Create environment file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cp .env.example .env</w:t>
      </w:r>
    </w:p>
    <w:p>
      <w:pPr>
        <w:spacing w:after="120"/>
      </w:pPr>
    </w:p>
    <w:p>
      <w:pPr>
        <w:pStyle w:val="Heading3"/>
      </w:pPr>
      <w:r>
        <w:t xml:space="preserve">2. Set required secrets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Generate a strong password for PostgreSQL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POSTGRES_PASSWORD=$(python3 -c "import secrets; print(secrets.token_urlsafe(24))")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Generate a strong Redis password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REDIS_PASSWORD=$(python3 -c "import secrets; print(secrets.token_urlsafe(24))")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Generate API key for programmatic access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python3 -c "import secrets; print(secrets.token_urlsafe(32))"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Generate JWT signing key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python3 -c "import secrets; print(secrets.token_urlsafe(64))"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Put these values in your .env file.</w:t>
      </w:r>
    </w:p>
    <w:p>
      <w:pPr>
        <w:spacing w:after="120"/>
      </w:pPr>
    </w:p>
    <w:p>
      <w:pPr>
        <w:pStyle w:val="Heading3"/>
      </w:pPr>
      <w:r>
        <w:t xml:space="preserve">3. Launch the stack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docker compose up -d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docker compose ps          # Check all services are healthy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docker compose logs -f api # Watch API logs</w:t>
      </w:r>
    </w:p>
    <w:p>
      <w:pPr>
        <w:spacing w:after="120"/>
      </w:pPr>
    </w:p>
    <w:p>
      <w:pPr>
        <w:pStyle w:val="Heading3"/>
      </w:pPr>
      <w:r>
        <w:t xml:space="preserve">4. Seed demo data (optional)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docker compose exec api python -m scripts.seed_demo_data</w:t>
      </w:r>
    </w:p>
    <w:p>
      <w:pPr>
        <w:spacing w:after="120"/>
      </w:pPr>
    </w:p>
    <w:p>
      <w:pPr>
        <w:pBdr>
          <w:left w:val="single" w:color="0EA5A0" w:sz="12" w:space="8"/>
        </w:pBdr>
        <w:shd w:fill="F0FAF9" w:val="clear"/>
        <w:spacing w:after="80" w:before="200"/>
        <w:ind w:left="120"/>
      </w:pPr>
      <w:r>
        <w:rPr>
          <w:rFonts w:ascii="Calibri" w:cs="Calibri" w:eastAsia="Calibri" w:hAnsi="Calibri"/>
          <w:b/>
          <w:bCs/>
          <w:color w:val="0EA5A0"/>
          <w:sz w:val="22"/>
          <w:szCs w:val="22"/>
        </w:rPr>
        <w:t xml:space="preserve">Security Features Built In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Non-root user inside all containers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Read-only filesystem with /tmp tmpfs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Database, OPA, and Redis not exposed to host network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API bound to localhost only (use a reverse proxy for external access)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Pinned image digests for supply chain security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Production Configuration</w:t>
      </w:r>
    </w:p>
    <w:p>
      <w:pPr>
        <w:pStyle w:val="Heading2"/>
      </w:pPr>
      <w:r>
        <w:t xml:space="preserve">Reverse Proxy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Never expose the API container directly to the internet. Put Nginx, Caddy, or a cloud load balancer in front of it.</w:t>
      </w:r>
    </w:p>
    <w:p>
      <w:pPr>
        <w:spacing w:after="120"/>
      </w:pPr>
    </w:p>
    <w:p>
      <w:pPr>
        <w:pStyle w:val="Heading3"/>
      </w:pPr>
      <w:r>
        <w:t xml:space="preserve">Nginx Example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server {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listen 443 ssl http2;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server_name grc.example.com;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ssl_certificate     /etc/ssl/certs/grc.crt;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ssl_certificate_key /etc/ssl/private/grc.key;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location / {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    proxy_pass http://127.0.0.1:8000;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    proxy_set_header Host $host;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    proxy_set_header X-Real-IP $remote_addr;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    proxy_set_header X-Forwarded-For $proxy_add_x_forwarded_for;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    proxy_set_header X-Forwarded-Proto $scheme;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}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}</w:t>
      </w:r>
    </w:p>
    <w:p>
      <w:pPr>
        <w:spacing w:after="120"/>
      </w:pPr>
    </w:p>
    <w:p>
      <w:pPr>
        <w:pStyle w:val="Heading2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160"/>
        <w:gridCol w:w="380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Variable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Required?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Default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GRC_DATABASE_URL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Yes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sqlite:///grc_toolkit.db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Database connection string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GRC_SECRET_KEY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Yes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dev-secret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JWT signing key (use 64+ random chars)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GRC_API_KEYS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(empty)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Comma-separated API keys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GRC_OPA_URL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http://opa:8181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server address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GRC_CORS_ORIGINS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*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Allowed CORS origins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GRC_RATE_LIMIT_RPM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120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Requests per minute per IP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GRC_RATE_LIMIT_BURST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20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Burst capacity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GRC_ENABLE_DOCS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false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Show Swagger UI at /docs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POSTGRES_PASSWORD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Docker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-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PostgreSQL password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Docker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-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Redis password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GRC_SLACK_WEBHOOK_URL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-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Slack alerts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GRC_SMTP_SERVER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-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Email alerts (server)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GRC_SMTP_PORT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587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Email alerts (port)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GRC_SMTP_SENDER</w:t>
            </w:r>
          </w:p>
        </w:tc>
        <w:tc>
          <w:tcPr>
            <w:tcW w:type="dxa" w:w="1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-</w:t>
            </w:r>
          </w:p>
        </w:tc>
        <w:tc>
          <w:tcPr>
            <w:tcW w:type="dxa" w:w="3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Email alerts (from address)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Production Checklist</w:t>
      </w:r>
    </w:p>
    <w:p>
      <w:pPr>
        <w:pBdr>
          <w:left w:val="single" w:color="D97706" w:sz="12" w:space="8"/>
        </w:pBdr>
        <w:shd w:fill="FEF3C7" w:val="clear"/>
        <w:spacing w:after="80" w:before="200"/>
        <w:ind w:left="120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Do These Before Going Live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Set GRC_API_KEYS with strong, randomly-generated keys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Set GRC_SECRET_KEY to 64+ random characters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Set GRC_ENABLE_DOCS=false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Set GRC_CORS_ORIGINS to your specific domain(s)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Use PostgreSQL with SSL (sslmode=require), never SQLite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Put behind a TLS-terminating reverse proxy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Configure log aggregation (CloudWatch, Datadog, ELK)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Set up automated daily database backups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Enable credential rotation for cloud provider access</w:t>
      </w:r>
    </w:p>
    <w:p>
      <w:pPr>
        <w:pBdr>
          <w:left w:val="single" w:color="D97706" w:sz="12" w:space="8"/>
        </w:pBdr>
        <w:shd w:fill="FEF3C7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Configure Slack or email notifications for critical findings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Security Architecture</w:t>
      </w:r>
    </w:p>
    <w:p>
      <w:pPr>
        <w:pStyle w:val="Heading2"/>
      </w:pPr>
      <w:r>
        <w:t xml:space="preserve">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Used For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How It Works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JWT Bearer Token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Dashboard UI, user sessions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HS256 signed, 8-hour expiry, bcrypt passwords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API Key (X-API-Key)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Scripts, service-to-service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Constant-time comparison, set via env var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OAuth2 Password Grant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Login endpoint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Returns JWT token on success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 Headers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Every response includes these protective headers automatically: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c>
          <w:tcPr>
            <w:tcW w:type="dxa" w:w="3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Header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Value</w:t>
            </w:r>
          </w:p>
        </w:tc>
        <w:tc>
          <w:tcPr>
            <w:tcW w:type="dxa" w:w="3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Prevents</w:t>
            </w:r>
          </w:p>
        </w:tc>
      </w:tr>
      <w:tr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nosniff</w:t>
            </w:r>
          </w:p>
        </w:tc>
        <w:tc>
          <w:tcPr>
            <w:tcW w:type="dxa" w:w="3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MIME-type confusion attacks</w:t>
            </w:r>
          </w:p>
        </w:tc>
      </w:tr>
      <w:tr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X-Frame-Options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DENY</w:t>
            </w:r>
          </w:p>
        </w:tc>
        <w:tc>
          <w:tcPr>
            <w:tcW w:type="dxa" w:w="3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Clickjacking</w:t>
            </w:r>
          </w:p>
        </w:tc>
      </w:tr>
      <w:tr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X-XSS-Protection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1; mode=block</w:t>
            </w:r>
          </w:p>
        </w:tc>
        <w:tc>
          <w:tcPr>
            <w:tcW w:type="dxa" w:w="3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Cross-site scripting</w:t>
            </w:r>
          </w:p>
        </w:tc>
      </w:tr>
      <w:tr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Strict-Transport-Security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max-age=31536000</w:t>
            </w:r>
          </w:p>
        </w:tc>
        <w:tc>
          <w:tcPr>
            <w:tcW w:type="dxa" w:w="3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HTTP downgrade attacks</w:t>
            </w:r>
          </w:p>
        </w:tc>
      </w:tr>
      <w:tr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Permissions-Policy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geolocation=(), camera=()</w:t>
            </w:r>
          </w:p>
        </w:tc>
        <w:tc>
          <w:tcPr>
            <w:tcW w:type="dxa" w:w="3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Unwanted browser API access</w:t>
            </w:r>
          </w:p>
        </w:tc>
      </w:tr>
      <w:tr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Referrer-Policy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strict-origin-when-cross-origin</w:t>
            </w:r>
          </w:p>
        </w:tc>
        <w:tc>
          <w:tcPr>
            <w:tcW w:type="dxa" w:w="3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Referrer data leakage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Rate Limiting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Token bucket algorithm: 120 requests/min per IP, 20 burst capacity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Returns HTTP 429 with Retry-After header when exceeded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Zero database overhead (tracked in memory)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Configurable via GRC_RATE_LIMIT_RPM and GRC_RATE_LIMIT_BURST</w:t>
      </w:r>
    </w:p>
    <w:p>
      <w:pPr>
        <w:spacing w:after="120"/>
      </w:pPr>
    </w:p>
    <w:p>
      <w:pPr>
        <w:pStyle w:val="Heading2"/>
      </w:pPr>
      <w:r>
        <w:t xml:space="preserve">Audit Trail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Every request logged: timestamp, request ID, method, path, client IP, status, duration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Auth headers automatically redacted in logs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Database changes tracked in audit_logs table with before/after snapshots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All responses include X-Request-Id for traceability</w:t>
      </w:r>
    </w:p>
    <w:p>
      <w:r>
        <w:br w:type="page"/>
      </w:r>
    </w:p>
    <w:p>
      <w:pPr>
        <w:pStyle w:val="Heading1"/>
      </w:pPr>
      <w:r>
        <w:t xml:space="preserve">Policy-as-Code (OPA)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toolkit uses Open Policy Agent to continuously evaluate your infrastructure against compliance rules written in Rego.</w:t>
      </w:r>
    </w:p>
    <w:p>
      <w:pPr>
        <w:spacing w:after="120"/>
      </w:pPr>
    </w:p>
    <w:p>
      <w:pPr>
        <w:pStyle w:val="Heading2"/>
      </w:pPr>
      <w:r>
        <w:t xml:space="preserve">How It Works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You send resource data to POST /api/v1/policies/evaluate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API forwards it to OPA at http://opa:8181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OPA evaluates the matching Rego policies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Violations are returned and stored in the policy_violations table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Unresolved violations show up on the dashboard and trigger alerts</w:t>
      </w:r>
    </w:p>
    <w:p>
      <w:pPr>
        <w:spacing w:after="120"/>
      </w:pPr>
    </w:p>
    <w:p>
      <w:pPr>
        <w:pStyle w:val="Heading2"/>
      </w:pPr>
      <w:r>
        <w:t xml:space="preserve">Policy Organization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policies/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nist-800-53/          # 142 policies across 20 families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ac/  at/  au/  ca/  cm/  cp/  ia/  ir/  ma/  mp/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pe/  pl/  pm/  ps/  pt/  ra/  sa/  sc/  si/  sr/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iso-27001/            # 93 policies across 4 themes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  a5/  a6/  a7/  a8/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soc2/                 # 13 policies (all categories)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 terraform/            # 3 cloud baseline policies</w:t>
      </w:r>
    </w:p>
    <w:p>
      <w:pPr>
        <w:spacing w:after="120"/>
      </w:pPr>
    </w:p>
    <w:p>
      <w:pPr>
        <w:pStyle w:val="Heading2"/>
      </w:pPr>
      <w:r>
        <w:t xml:space="preserve">Terraform Policy Validation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Validate Terraform plans before applying them: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terraform plan -out=plan.tfplan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terraform show -json plan.tfplan &gt; plan.json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conftest test plan.json -p policies/terraform/</w:t>
      </w:r>
    </w:p>
    <w:p>
      <w:r>
        <w:br w:type="page"/>
      </w:r>
    </w:p>
    <w:p>
      <w:pPr>
        <w:pStyle w:val="Heading1"/>
      </w:pPr>
      <w:r>
        <w:t xml:space="preserve">Integrations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 toolkit connects to 35+ security tools. Each integration maps to the compliance controls it helps satisfy.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Category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Tools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Controls Covered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Cloud Providers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AWS, Azure, GCP, Prisma Cloud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AC, AU, CM, SC, SI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EDR / Endpoints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CrowdStrike, Defender, SentinelOne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SI-3, SI-4, IR-4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Identity &amp; Access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Okta, Entra ID, CyberArk, SailPoint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AC-2, AC-6, IA-2, IA-5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Vulnerability Scanners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Tenable, Qualys, Rapid7, Wiz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RA-5, SI-2, CM-6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SIEM / Monitoring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Sentinel, Splunk, Elastic, Datadog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AU-6, SI-4, IR-4, IR-6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DevSecOps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GitHub, GitLab, Snyk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SA-11, CM-3, SI-2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GRC Platforms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ServiceNow, Drata, Vanta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CA-2, CA-7, PM-9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Alerting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PagerDuty, Slack, Jira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IR-4, IR-6, IR-7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AI / LLM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OpenAI, Anthropic, Gemini, Ollama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Custom analysis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Configure tool credentials through the Tool Config page in the dashboard, or programmatically via the /api/v1/tool-config API.</w:t>
      </w:r>
    </w:p>
    <w:p>
      <w:r>
        <w:br w:type="page"/>
      </w:r>
    </w:p>
    <w:p>
      <w:pPr>
        <w:pStyle w:val="Heading1"/>
      </w:pPr>
      <w:r>
        <w:t xml:space="preserve">Cloud Infrastructure (Terraform)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These Terraform modules deploy compliance-enforcing infrastructure that the toolkit then monitors.</w:t>
      </w:r>
    </w:p>
    <w:p>
      <w:pPr>
        <w:spacing w:after="120"/>
      </w:pPr>
    </w:p>
    <w:p>
      <w:pPr>
        <w:pStyle w:val="Heading2"/>
      </w:pPr>
      <w:r>
        <w:t xml:space="preserve">AWS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c>
          <w:tcPr>
            <w:tcW w:type="dxa" w:w="2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Module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Creates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Controls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secure-account-baseline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CloudTrail, GuardDuty, Security Hub, SNS alerts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AU-2, AU-3, AU-6, SI-4, IR-6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compliant-vpc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VPC, subnets, flow logs, NAT, default-deny SGs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SC-7, AC-4, AU-2, SC-8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iam-baseline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Auditor role, root account alerts, MFA enforcement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AC-2, AC-6, IA-2, IA-5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Azure &amp; GCP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60"/>
        <w:gridCol w:w="2800"/>
      </w:tblGrid>
      <w:tr>
        <w:tc>
          <w:tcPr>
            <w:tcW w:type="dxa" w:w="32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Module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Creates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Controls</w:t>
            </w:r>
          </w:p>
        </w:tc>
      </w:tr>
      <w:tr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Azure: secure-subscription-baseline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 Analytics, diagnostics, storage encryption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AU-2, AU-3, SC-28, SI-4</w:t>
            </w:r>
          </w:p>
        </w:tc>
      </w:tr>
      <w:tr>
        <w:tc>
          <w:tcPr>
            <w:tcW w:type="dxa" w:w="32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GCP: secure-project-baseline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Audit log sink, org policies, OS login</w:t>
            </w:r>
          </w:p>
        </w:tc>
        <w:tc>
          <w:tcPr>
            <w:tcW w:type="dxa" w:w="28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AU-2, AC-2, CM-6, CM-7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Usage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cd terraform/modules/aws/secure-account-baseline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terraform init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terraform plan -out=plan.tfplan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terraform apply plan.tfplan</w:t>
      </w:r>
    </w:p>
    <w:p>
      <w:r>
        <w:br w:type="page"/>
      </w:r>
    </w:p>
    <w:p>
      <w:pPr>
        <w:pStyle w:val="Heading1"/>
      </w:pPr>
      <w:r>
        <w:t xml:space="preserve">CI/CD Pipeline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GitHub Actions runs these checks on every push and pull request: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Check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Tool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Must Pass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Linting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ruff check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Zero violations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Type checking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mypy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 type errors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Unit tests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pytest + coverage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All pass, min 60% coverage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Security analysis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bandit (SAST)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 high/critical findings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Dependency audit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pip-audit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 known CVEs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Container scan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trivy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 critical vulnerabilities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Secret detection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gitleaks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 leaked credentials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Policy tests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test -v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All Rego tests pass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Policy formatting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fmt --diff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Consistent formatting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Terraform validation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terraform validate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Valid HCL syntax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Terraform compliance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conftest verify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Plans pass policies</w:t>
            </w:r>
          </w:p>
        </w:tc>
      </w:tr>
    </w:tbl>
    <w:p>
      <w:pPr>
        <w:spacing w:after="120"/>
      </w:pPr>
    </w:p>
    <w:p>
      <w:pPr>
        <w:pBdr>
          <w:left w:val="single" w:color="0EA5A0" w:sz="12" w:space="8"/>
        </w:pBdr>
        <w:shd w:fill="F0FAF9" w:val="clear"/>
        <w:spacing w:after="80" w:before="200"/>
        <w:ind w:left="120"/>
      </w:pPr>
      <w:r>
        <w:rPr>
          <w:rFonts w:ascii="Calibri" w:cs="Calibri" w:eastAsia="Calibri" w:hAnsi="Calibri"/>
          <w:b/>
          <w:bCs/>
          <w:color w:val="0EA5A0"/>
          <w:sz w:val="22"/>
          <w:szCs w:val="22"/>
        </w:rPr>
        <w:t xml:space="preserve">Compliance Gate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A separate workflow blocks PRs that modify terraform/ or policies/ until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all security checks pass AND a policy review approval is obtained.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Operations &amp; Maintenance</w:t>
      </w:r>
    </w:p>
    <w:p>
      <w:pPr>
        <w:pStyle w:val="Heading2"/>
      </w:pPr>
      <w:r>
        <w:t xml:space="preserve">Health Check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curl http://localhost:8000/health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Returns: {"status": "healthy"}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Use this for load balancer health checks and uptime monitoring.</w:t>
      </w:r>
    </w:p>
    <w:p>
      <w:pPr>
        <w:spacing w:after="120"/>
      </w:pPr>
    </w:p>
    <w:p>
      <w:pPr>
        <w:pStyle w:val="Heading2"/>
      </w:pPr>
      <w:r>
        <w:t xml:space="preserve">Backups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Daily backup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docker compose exec db pg_dump -U grc grc_toolkit &gt; backup_$(date +%Y%m%d).sql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Restore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docker compose exec -T db psql -U grc grc_toolkit &lt; backup_20260314.sql</w:t>
      </w:r>
    </w:p>
    <w:p>
      <w:pPr>
        <w:spacing w:after="120"/>
      </w:pPr>
    </w:p>
    <w:p>
      <w:pPr>
        <w:pStyle w:val="Heading2"/>
      </w:pPr>
      <w:r>
        <w:t xml:space="preserve">Scaling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Horizontal: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Run multiple API containers behind a load balancer. The app is stateless (JWT + DB).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Database: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Use managed PostgreSQL (RDS, Cloud SQL) with read replicas for dashboard queries.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Workers: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Scale Celery workers independently for evidence collection and assessment jobs.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Storage: </w:t>
      </w:r>
      <w:r>
        <w:rPr>
          <w:rFonts w:ascii="Calibri" w:cs="Calibri" w:eastAsia="Calibri" w:hAnsi="Calibri"/>
          <w:color w:val="475569"/>
          <w:sz w:val="22"/>
          <w:szCs w:val="22"/>
        </w:rPr>
        <w:t xml:space="preserve">Configure S3/GCS/Azure Blob for evidence files in large deployments.</w:t>
      </w:r>
    </w:p>
    <w:p>
      <w:pPr>
        <w:spacing w:after="120"/>
      </w:pPr>
    </w:p>
    <w:p>
      <w:pPr>
        <w:pStyle w:val="Heading2"/>
      </w:pPr>
      <w:r>
        <w:t xml:space="preserve">CLI Scripts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c>
          <w:tcPr>
            <w:tcW w:type="dxa" w:w="2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Script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How to Run It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seed_demo_data.py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Populate demo data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python -m scripts.seed_demo_data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run_assessment.py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 a compliance assessment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python scripts/run_assessment.py --framework nist_800_53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run_collection.py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Collect cloud evidence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python scripts/run_collection.py --provider aws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run_risk_analysis.py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Monte Carlo simulation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python scripts/run_risk_analysis.py --scenarios data_breach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generate_demo_exports.py</w:t>
            </w:r>
          </w:p>
        </w:tc>
        <w:tc>
          <w:tcPr>
            <w:tcW w:type="dxa" w:w="24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Generate sample reports</w:t>
            </w:r>
          </w:p>
        </w:tc>
        <w:tc>
          <w:tcPr>
            <w:tcW w:type="dxa" w:w="43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python scripts/generate_demo_exports.py</w:t>
            </w:r>
          </w:p>
        </w:tc>
      </w:tr>
    </w:tbl>
    <w:p>
      <w:pPr>
        <w:pBdr>
          <w:left w:val="single" w:color="0EA5A0" w:sz="12" w:space="8"/>
        </w:pBdr>
        <w:shd w:fill="F0FAF9" w:val="clear"/>
        <w:spacing w:after="80" w:before="200"/>
        <w:ind w:left="120"/>
      </w:pPr>
      <w:r>
        <w:rPr>
          <w:rFonts w:ascii="Calibri" w:cs="Calibri" w:eastAsia="Calibri" w:hAnsi="Calibri"/>
          <w:b/>
          <w:bCs/>
          <w:color w:val="0EA5A0"/>
          <w:sz w:val="22"/>
          <w:szCs w:val="22"/>
        </w:rPr>
        <w:t xml:space="preserve">Important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Always run scripts from the project root directory with the virtual environment active,</w:t>
      </w:r>
    </w:p>
    <w:p>
      <w:pPr>
        <w:pBdr>
          <w:left w:val="single" w:color="0EA5A0" w:sz="12" w:space="8"/>
        </w:pBdr>
        <w:shd w:fill="F0FAF9" w:val="clear"/>
        <w:spacing w:after="60"/>
        <w:ind w:left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or use python -m scripts.&lt;name&gt; syntax to ensure imports work correctly.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Troubleshooting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Problem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Cause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0EA5A0" w:sz="4"/>
              <w:right w:val="none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ModuleNotFoundError: api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Running from wrong directory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cd to project root, use python -m scripts.&lt;name&gt;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.venv/bin/python: no such file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Not in project directory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cd /path/to/grc-toolkit first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Connection refused on :8000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Server not running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uvicorn api.main:app --reload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Expired or missing JWT token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Log in again at /api/v1/auth/login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connection failed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OPA container not running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docker compose up -d opa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Database locked (SQLite)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Multiple processes writing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Switch to PostgreSQL for production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bcrypt import error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Missing dependency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pip install passlib[bcrypt]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Tests fail on Python 3.9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Code uses datetime.UTC (3.11+)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Upgrade to Python 3.11+</w:t>
            </w:r>
          </w:p>
        </w:tc>
      </w:tr>
      <w:tr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Wrong demo password</w:t>
            </w:r>
          </w:p>
        </w:tc>
        <w:tc>
          <w:tcPr>
            <w:tcW w:type="dxa" w:w="260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Seed data not loaded</w:t>
            </w:r>
          </w:p>
        </w:tc>
        <w:tc>
          <w:tcPr>
            <w:tcW w:type="dxa" w:w="4160"/>
            <w:tcBorders>
              <w:top w:val="none" w:sz="0"/>
              <w:left w:val="none" w:sz="0"/>
              <w:bottom w:val="single" w:color="E2E8F0" w:sz="1"/>
              <w:right w:val="none" w:sz="0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75569"/>
                <w:sz w:val="20"/>
                <w:szCs w:val="20"/>
              </w:rPr>
              <w:t xml:space="preserve">python -m scripts.seed_demo_data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Debug Mode</w:t>
      </w:r>
    </w:p>
    <w:p>
      <w:pPr>
        <w:spacing w:after="160" w:line="30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Enable Swagger docs and verbose logging for debugging: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GRC_ENABLE_DOCS=true uvicorn api.main:app --reload --log-level debug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 </w:t>
      </w:r>
    </w:p>
    <w:p>
      <w:pPr>
        <w:shd w:fill="F1F5F9" w:val="clear"/>
        <w:spacing w:after="40" w:line="260"/>
        <w:ind w:left="200" w:right="200"/>
      </w:pPr>
      <w:r>
        <w:rPr>
          <w:rFonts w:ascii="JetBrains Mono, Consolas, Courier New" w:cs="JetBrains Mono, Consolas, Courier New" w:eastAsia="JetBrains Mono, Consolas, Courier New" w:hAnsi="JetBrains Mono, Consolas, Courier New"/>
          <w:color w:val="2C3E5A"/>
          <w:sz w:val="19"/>
          <w:szCs w:val="19"/>
        </w:rPr>
        <w:t xml:space="preserve"># Then visit http://localhost:8000/docs for the interactive API explorer</w:t>
      </w:r>
    </w:p>
    <w:p>
      <w:r>
        <w:br w:type="page"/>
      </w:r>
    </w:p>
    <w:p>
      <w:pPr>
        <w:pStyle w:val="Heading1"/>
      </w:pPr>
      <w:r>
        <w:t xml:space="preserve">Extending the Toolkit</w:t>
      </w:r>
    </w:p>
    <w:p>
      <w:pPr>
        <w:pStyle w:val="Heading2"/>
      </w:pPr>
      <w:r>
        <w:t xml:space="preserve">Add a New Control Assertion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Define the check in config/frameworks.yaml under the control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Write the assertion function in modules/control_assessor.py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a Rego policy in policies/&lt;framework&gt;/&lt;family&gt;/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test coverage in tests/</w:t>
      </w:r>
    </w:p>
    <w:p>
      <w:pPr>
        <w:spacing w:after="120"/>
      </w:pPr>
    </w:p>
    <w:p>
      <w:pPr>
        <w:pStyle w:val="Heading2"/>
      </w:pPr>
      <w:r>
        <w:t xml:space="preserve">Add a New Connector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Subclass BaseConnector in modules/connectors/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Implement validate_config(), collect(), health_check()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Register with ConnectorRegistry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credential fields to api/routers/tool_config.py</w:t>
      </w:r>
    </w:p>
    <w:p>
      <w:pPr>
        <w:spacing w:after="120"/>
      </w:pPr>
    </w:p>
    <w:p>
      <w:pPr>
        <w:pStyle w:val="Heading2"/>
      </w:pPr>
      <w:r>
        <w:t xml:space="preserve">Add a New API Router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Create the router in api/routers/&lt;name&gt;.py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Import and register in api/main.py with app.include_router()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Pydantic schemas in api/schemas.py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tests in tests/test_api.py</w:t>
      </w:r>
    </w:p>
    <w:p>
      <w:pPr>
        <w:spacing w:after="120"/>
      </w:pPr>
    </w:p>
    <w:p>
      <w:pPr>
        <w:pStyle w:val="Heading2"/>
      </w:pPr>
      <w:r>
        <w:t xml:space="preserve">Add a New Framework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Create config/&lt;framework_key&gt;.yaml with controls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crosswalk entries to config/crosswalks.yaml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Create Rego policies in policies/&lt;framework&gt;/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assertions in modules/control_assessor.py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Add tests</w:t>
      </w:r>
    </w:p>
    <w:p>
      <w:pPr>
        <w:spacing w:after="300"/>
      </w:pPr>
    </w:p>
    <w:p>
      <w:pPr>
        <w:pBdr>
          <w:top w:val="single" w:color="E2E8F0" w:sz="2" w:space="12"/>
        </w:pBdr>
        <w:spacing w:before="400"/>
        <w:jc w:val="center"/>
      </w:pPr>
      <w:r>
        <w:rPr>
          <w:rFonts w:ascii="Calibri" w:cs="Calibri" w:eastAsia="Calibri" w:hAnsi="Calibri"/>
          <w:i/>
          <w:iCs/>
          <w:color w:val="94A3B8"/>
          <w:sz w:val="20"/>
          <w:szCs w:val="20"/>
        </w:rPr>
        <w:t xml:space="preserve">End of Document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Page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2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1A2744"/>
        <w:sz w:val="18"/>
        <w:szCs w:val="18"/>
      </w:rPr>
      <w:t xml:space="preserve">GRC Toolkit</w:t>
    </w:r>
    <w:r>
      <w:rPr>
        <w:rFonts w:ascii="Calibri" w:cs="Calibri" w:eastAsia="Calibri" w:hAnsi="Calibri"/>
        <w:color w:val="94A3B8"/>
        <w:sz w:val="18"/>
        <w:szCs w:val="18"/>
      </w:rPr>
      <w:t xml:space="preserve">	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○"/>
      <w:lvlJc w:val="left"/>
      <w:pPr>
        <w:ind w:left="12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Calibri" w:cs="Calibri" w:eastAsia="Calibri" w:hAnsi="Calibri"/>
      <w:b/>
      <w:bCs/>
      <w:color w:val="1A2744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Calibri" w:cs="Calibri" w:eastAsia="Calibri" w:hAnsi="Calibri"/>
      <w:b/>
      <w:bCs/>
      <w:color w:val="0EA5A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2C3E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2026-03-15T02:33:55.589Z</dcterms:created>
  <dcterms:modified xsi:type="dcterms:W3CDTF">2026-03-15T02:33:55.594Z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