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00"/>
        <w:jc w:val="center"/>
      </w:pPr>
      <w:r>
        <w:rPr>
          <w:rFonts w:ascii="Microsoft YaHei" w:eastAsia="Microsoft YaHei"/>
          <w:b/>
          <w:bCs/>
          <w:color w:val="1A5FB4"/>
          <w:sz w:val="44"/>
          <w:szCs w:val="44"/>
        </w:rPr>
        <w:t xml:space="preserve">动物药理学虚拟仿真实验系统</w:t>
      </w:r>
    </w:p>
    <w:p>
      <w:pPr>
        <w:spacing w:after="100"/>
      </w:pPr>
    </w:p>
    <w:p>
      <w:pPr>
        <w:pStyle w:val="Heading2"/>
        <w:spacing w:after="180" w:before="320"/>
        <w:jc w:val="left"/>
      </w:pPr>
      <w:r>
        <w:rPr>
          <w:rFonts w:ascii="Microsoft YaHei" w:eastAsia="Microsoft YaHei"/>
          <w:b/>
          <w:bCs/>
          <w:color w:val="2C3E50"/>
          <w:sz w:val="32"/>
          <w:szCs w:val="32"/>
        </w:rPr>
        <w:t xml:space="preserve">产品简介</w:t>
      </w:r>
    </w:p>
    <w:p>
      <w:pPr>
        <w:spacing w:after="100"/>
      </w:pPr>
    </w:p>
    <w:p>
      <w:pPr>
        <w:pStyle w:val="Heading3"/>
        <w:spacing w:after="120" w:before="240"/>
        <w:jc w:val="left"/>
      </w:pPr>
      <w:r>
        <w:rPr>
          <w:rFonts w:ascii="Microsoft YaHei" w:eastAsia="Microsoft YaHei"/>
          <w:b/>
          <w:bCs/>
          <w:color w:val="333333"/>
          <w:sz w:val="26"/>
          <w:szCs w:val="26"/>
        </w:rPr>
        <w:t xml:space="preserve">一、产品概述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动物药理学虚拟仿真实验系统利用前沿三维仿真技术，1:1真实还原药理学实验室环境。系统深度集成基础实验技能训练与验证性实验，用户可在虚拟空间内完成家兔、小鼠的捉拿给药，以及传出神经、地西泮、氯丙嗪等药物对机体影响的深度学习。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本系统采用3D MAX高精度建模，依托Unity 3D游戏级引擎构建仿真场景，彻底突破了现实实验中耗时长、容错率低、重复实验门槛高以及接触有毒、精麻药物的安全风险。通过高度可重复的虚拟练习，助力学生在安全、高效的环境中掌握核心药理实验技能。</w:t>
      </w:r>
    </w:p>
    <w:p>
      <w:pPr>
        <w:spacing w:after="100"/>
      </w:pPr>
    </w:p>
    <w:p>
      <w:pPr>
        <w:spacing w:after="12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图1：系统虚拟实验室主界面展示</w:t>
      </w:r>
    </w:p>
    <w:p>
      <w:pPr>
        <w:spacing w:after="100"/>
      </w:pPr>
    </w:p>
    <w:p>
      <w:pPr>
        <w:pStyle w:val="Heading3"/>
        <w:spacing w:after="120" w:before="240"/>
        <w:jc w:val="left"/>
      </w:pPr>
      <w:r>
        <w:rPr>
          <w:rFonts w:ascii="Microsoft YaHei" w:eastAsia="Microsoft YaHei"/>
          <w:b/>
          <w:bCs/>
          <w:color w:val="333333"/>
          <w:sz w:val="26"/>
          <w:szCs w:val="26"/>
        </w:rPr>
        <w:t xml:space="preserve">二、核心功能模块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#### 1. 基础实验技能训练模块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1:1还原捉拿技巧</w:t>
      </w:r>
      <w:r>
        <w:rPr>
          <w:rFonts w:ascii="Microsoft YaHei" w:eastAsia="Microsoft YaHei"/>
          <w:color w:val="333333"/>
          <w:sz w:val="24"/>
          <w:szCs w:val="24"/>
        </w:rPr>
        <w:t xml:space="preserve">：覆盖家兔与小鼠的标准化捉拿流程，通过交互式操作掌握颈背部捉拿、翻转固定等核心动作。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全路径给药实训</w:t>
      </w:r>
      <w:r>
        <w:rPr>
          <w:rFonts w:ascii="Microsoft YaHei" w:eastAsia="Microsoft YaHei"/>
          <w:color w:val="333333"/>
          <w:sz w:val="24"/>
          <w:szCs w:val="24"/>
        </w:rPr>
        <w:t xml:space="preserve">：包含灌胃、耳缘静脉注射、腹腔注射、皮下及肌内注射，精准模拟导尿管插入食道深度（15-18cm）及静脉穿刺阻力感。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实时规范反馈</w:t>
      </w:r>
      <w:r>
        <w:rPr>
          <w:rFonts w:ascii="Microsoft YaHei" w:eastAsia="Microsoft YaHei"/>
          <w:color w:val="333333"/>
          <w:sz w:val="24"/>
          <w:szCs w:val="24"/>
        </w:rPr>
        <w:t xml:space="preserve">：系统自动判断给药位置是否准确，如灌胃时通过清水杯无气泡逸出验证是否进入食道。</w:t>
      </w:r>
    </w:p>
    <w:p>
      <w:pPr>
        <w:spacing w:after="100"/>
      </w:pPr>
    </w:p>
    <w:p>
      <w:pPr>
        <w:spacing w:after="12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图2：家兔灌胃及给药细节操作界面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#### 2. 验证性药理实验模块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多维药效观察</w:t>
      </w:r>
      <w:r>
        <w:rPr>
          <w:rFonts w:ascii="Microsoft YaHei" w:eastAsia="Microsoft YaHei"/>
          <w:color w:val="333333"/>
          <w:sz w:val="24"/>
          <w:szCs w:val="24"/>
        </w:rPr>
        <w:t xml:space="preserve">：内置传出神经系统药对瞳孔影响、地西泮抗惊厥、氯丙嗪体温调节等8大经典实验。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高精度测量工具</w:t>
      </w:r>
      <w:r>
        <w:rPr>
          <w:rFonts w:ascii="Microsoft YaHei" w:eastAsia="Microsoft YaHei"/>
          <w:color w:val="333333"/>
          <w:sz w:val="24"/>
          <w:szCs w:val="24"/>
        </w:rPr>
        <w:t xml:space="preserve">：虚拟实验室提供量瞳尺、婴儿秤、肛温计、秒表等专业仪器，支持实时数据记录。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动态过程模拟</w:t>
      </w:r>
      <w:r>
        <w:rPr>
          <w:rFonts w:ascii="Microsoft YaHei" w:eastAsia="Microsoft YaHei"/>
          <w:color w:val="333333"/>
          <w:sz w:val="24"/>
          <w:szCs w:val="24"/>
        </w:rPr>
        <w:t xml:space="preserve">：实时展示药物作用后的生理变化，如瞳孔缩小/散大对比、惊厥躁动表现、以及体温随时间变化的动态曲线。</w:t>
      </w:r>
    </w:p>
    <w:p>
      <w:pPr>
        <w:spacing w:after="100"/>
      </w:pPr>
    </w:p>
    <w:p>
      <w:pPr>
        <w:spacing w:after="12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图3：传出神经系统药对瞳孔影响实验观察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#### 3. 智能互动与辅助模块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关键节点提问</w:t>
      </w:r>
      <w:r>
        <w:rPr>
          <w:rFonts w:ascii="Microsoft YaHei" w:eastAsia="Microsoft YaHei"/>
          <w:color w:val="333333"/>
          <w:sz w:val="24"/>
          <w:szCs w:val="24"/>
        </w:rPr>
        <w:t xml:space="preserve">：实验过程中随机触发知识点考核，强化操作规范与药理逻辑理解。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实验报告系统</w:t>
      </w:r>
      <w:r>
        <w:rPr>
          <w:rFonts w:ascii="Microsoft YaHei" w:eastAsia="Microsoft YaHei"/>
          <w:color w:val="333333"/>
          <w:sz w:val="24"/>
          <w:szCs w:val="24"/>
        </w:rPr>
        <w:t xml:space="preserve">：完整记录实验步骤、观察结果与结果判断，支持填写并生成标准化实验报告。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日志信息追踪</w:t>
      </w:r>
      <w:r>
        <w:rPr>
          <w:rFonts w:ascii="Microsoft YaHei" w:eastAsia="Microsoft YaHei"/>
          <w:color w:val="333333"/>
          <w:sz w:val="24"/>
          <w:szCs w:val="24"/>
        </w:rPr>
        <w:t xml:space="preserve">：系统日志实时记录操作轨迹，方便学生回溯实验细节，排查操作失误。</w:t>
      </w:r>
    </w:p>
    <w:p>
      <w:pPr>
        <w:spacing w:after="100"/>
      </w:pPr>
    </w:p>
    <w:p>
      <w:pPr>
        <w:spacing w:after="12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图4：实验过程中的实时交互考核界面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#### 4. 全能考核评估模块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完整考试管理</w:t>
      </w:r>
      <w:r>
        <w:rPr>
          <w:rFonts w:ascii="Microsoft YaHei" w:eastAsia="Microsoft YaHei"/>
          <w:color w:val="333333"/>
          <w:sz w:val="24"/>
          <w:szCs w:val="24"/>
        </w:rPr>
        <w:t xml:space="preserve">：支持科目管理、题库管理、考试管理及成绩管理，全维度覆盖教学考核需求。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智能题库系统</w:t>
      </w:r>
      <w:r>
        <w:rPr>
          <w:rFonts w:ascii="Microsoft YaHei" w:eastAsia="Microsoft YaHei"/>
          <w:color w:val="333333"/>
          <w:sz w:val="24"/>
          <w:szCs w:val="24"/>
        </w:rPr>
        <w:t xml:space="preserve">：支持单选、多选题型，具备批量导入导出功能，提供系统截图作为佐证材料。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灵活参数设置</w:t>
      </w:r>
      <w:r>
        <w:rPr>
          <w:rFonts w:ascii="Microsoft YaHei" w:eastAsia="Microsoft YaHei"/>
          <w:color w:val="333333"/>
          <w:sz w:val="24"/>
          <w:szCs w:val="24"/>
        </w:rPr>
        <w:t xml:space="preserve">：自定义考试名称、时长、及格线等，成绩管理支持查看错题详情并一键导出。</w:t>
      </w:r>
    </w:p>
    <w:p>
      <w:pPr>
        <w:spacing w:after="100"/>
      </w:pPr>
    </w:p>
    <w:p>
      <w:pPr>
        <w:pStyle w:val="Heading3"/>
        <w:spacing w:after="120" w:before="240"/>
        <w:jc w:val="left"/>
      </w:pPr>
      <w:r>
        <w:rPr>
          <w:rFonts w:ascii="Microsoft YaHei" w:eastAsia="Microsoft YaHei"/>
          <w:b/>
          <w:bCs/>
          <w:color w:val="333333"/>
          <w:sz w:val="26"/>
          <w:szCs w:val="26"/>
        </w:rPr>
        <w:t xml:space="preserve">三、技术优势</w:t>
      </w:r>
    </w:p>
    <w:p>
      <w:pPr>
        <w:spacing w:after="10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c>
          <w:tcPr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/>
                <w:bCs/>
                <w:color w:val="333333"/>
                <w:sz w:val="24"/>
                <w:szCs w:val="24"/>
              </w:rPr>
              <w:t xml:space="preserve">技术特点</w:t>
            </w:r>
          </w:p>
        </w:tc>
        <w:tc>
          <w:tcPr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/>
                <w:bCs/>
                <w:color w:val="333333"/>
                <w:sz w:val="24"/>
                <w:szCs w:val="24"/>
              </w:rPr>
              <w:t xml:space="preserve">具体优势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 w:val="false"/>
                <w:bCs w:val="false"/>
                <w:color w:val="333333"/>
                <w:sz w:val="24"/>
                <w:szCs w:val="24"/>
              </w:rPr>
              <w:t xml:space="preserve">:---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 w:val="false"/>
                <w:bCs w:val="false"/>
                <w:color w:val="333333"/>
                <w:sz w:val="24"/>
                <w:szCs w:val="24"/>
              </w:rPr>
              <w:t xml:space="preserve">:---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/>
                <w:bCs/>
                <w:color w:val="333333"/>
                <w:sz w:val="24"/>
                <w:szCs w:val="24"/>
              </w:rPr>
              <w:t xml:space="preserve">顶尖建模引擎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 w:val="false"/>
                <w:bCs w:val="false"/>
                <w:color w:val="333333"/>
                <w:sz w:val="24"/>
                <w:szCs w:val="24"/>
              </w:rPr>
              <w:t xml:space="preserve">采用3D MAX+Unity 3D引擎，像素级还原真实实验室场景与动物模型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/>
                <w:bCs/>
                <w:color w:val="333333"/>
                <w:sz w:val="24"/>
                <w:szCs w:val="24"/>
              </w:rPr>
              <w:t xml:space="preserve">严苛设计标准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 w:val="false"/>
                <w:bCs w:val="false"/>
                <w:color w:val="333333"/>
                <w:sz w:val="24"/>
                <w:szCs w:val="24"/>
              </w:rPr>
              <w:t xml:space="preserve">严格遵循GB8566-88等五项国家计算机软件开发与测试规范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/>
                <w:bCs/>
                <w:color w:val="333333"/>
                <w:sz w:val="24"/>
                <w:szCs w:val="24"/>
              </w:rPr>
              <w:t xml:space="preserve">高度仿真交互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 w:val="false"/>
                <w:bCs w:val="false"/>
                <w:color w:val="333333"/>
                <w:sz w:val="24"/>
                <w:szCs w:val="24"/>
              </w:rPr>
              <w:t xml:space="preserve">模拟真实的穿刺阻力、动物挣扎反应及精密仪器操作手感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/>
                <w:bCs/>
                <w:color w:val="333333"/>
                <w:sz w:val="24"/>
                <w:szCs w:val="24"/>
              </w:rPr>
              <w:t xml:space="preserve">全方位管理体系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Microsoft YaHei" w:eastAsia="Microsoft YaHei"/>
                <w:b w:val="false"/>
                <w:bCs w:val="false"/>
                <w:color w:val="333333"/>
                <w:sz w:val="24"/>
                <w:szCs w:val="24"/>
              </w:rPr>
              <w:t xml:space="preserve">集成教师/学生双端账号管理，支持大规模在线考核与成绩追踪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  <w:jc w:val="left"/>
      </w:pPr>
      <w:r>
        <w:rPr>
          <w:rFonts w:ascii="Microsoft YaHei" w:eastAsia="Microsoft YaHei"/>
          <w:b/>
          <w:bCs/>
          <w:color w:val="333333"/>
          <w:sz w:val="26"/>
          <w:szCs w:val="26"/>
        </w:rPr>
        <w:t xml:space="preserve">四、教学优势与应用效果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✓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安全风险归零</w:t>
      </w:r>
      <w:r>
        <w:rPr>
          <w:rFonts w:ascii="Microsoft YaHei" w:eastAsia="Microsoft YaHei"/>
          <w:color w:val="333333"/>
          <w:sz w:val="24"/>
          <w:szCs w:val="24"/>
        </w:rPr>
        <w:t xml:space="preserve">：有效规避学生接触有毒试剂、精麻药物及实验动物伤人的现实隐患。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✓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实验容错自由</w:t>
      </w:r>
      <w:r>
        <w:rPr>
          <w:rFonts w:ascii="Microsoft YaHei" w:eastAsia="Microsoft YaHei"/>
          <w:color w:val="333333"/>
          <w:sz w:val="24"/>
          <w:szCs w:val="24"/>
        </w:rPr>
        <w:t xml:space="preserve">：支持不限次数的重复练习，允许学生在“试错”中深度理解给药失误带来的后果。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✓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教学资源扩容</w:t>
      </w:r>
      <w:r>
        <w:rPr>
          <w:rFonts w:ascii="Microsoft YaHei" w:eastAsia="Microsoft YaHei"/>
          <w:color w:val="333333"/>
          <w:sz w:val="24"/>
          <w:szCs w:val="24"/>
        </w:rPr>
        <w:t xml:space="preserve">：打破季节、地理、动物供应及药物管控的限制，随时随地开启药理实训。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✓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考核公正高效</w:t>
      </w:r>
      <w:r>
        <w:rPr>
          <w:rFonts w:ascii="Microsoft YaHei" w:eastAsia="Microsoft YaHei"/>
          <w:color w:val="333333"/>
          <w:sz w:val="24"/>
          <w:szCs w:val="24"/>
        </w:rPr>
        <w:t xml:space="preserve">：全自动评估系统减少人工阅卷偏差，详细的答题日志便于针对性查漏补缺。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✓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沉浸学习体验</w:t>
      </w:r>
      <w:r>
        <w:rPr>
          <w:rFonts w:ascii="Microsoft YaHei" w:eastAsia="Microsoft YaHei"/>
          <w:color w:val="333333"/>
          <w:sz w:val="24"/>
          <w:szCs w:val="24"/>
        </w:rPr>
        <w:t xml:space="preserve">：游戏化交互设计显著提升学生学习热情，将枯燥的规格书转化为生动的实践。</w:t>
      </w:r>
    </w:p>
    <w:p>
      <w:pPr>
        <w:spacing w:after="100"/>
      </w:pPr>
    </w:p>
    <w:p>
      <w:pPr>
        <w:pStyle w:val="Heading3"/>
        <w:spacing w:after="120" w:before="240"/>
        <w:jc w:val="left"/>
      </w:pPr>
      <w:r>
        <w:rPr>
          <w:rFonts w:ascii="Microsoft YaHei" w:eastAsia="Microsoft YaHei"/>
          <w:b/>
          <w:bCs/>
          <w:color w:val="333333"/>
          <w:sz w:val="26"/>
          <w:szCs w:val="26"/>
        </w:rPr>
        <w:t xml:space="preserve">五、适用专业与课程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适用专业</w:t>
      </w:r>
      <w:r>
        <w:rPr>
          <w:rFonts w:ascii="Microsoft YaHei" w:eastAsia="Microsoft YaHei"/>
          <w:color w:val="333333"/>
          <w:sz w:val="24"/>
          <w:szCs w:val="24"/>
        </w:rPr>
        <w:t xml:space="preserve">：临床医学、药学、动物医学、生物制药、护理学、中药学、医学检验技术等专业。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主要课程</w:t>
      </w:r>
      <w:r>
        <w:rPr>
          <w:rFonts w:ascii="Microsoft YaHei" w:eastAsia="Microsoft YaHei"/>
          <w:color w:val="333333"/>
          <w:sz w:val="24"/>
          <w:szCs w:val="24"/>
        </w:rPr>
        <w:t xml:space="preserve">：</w:t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《药理学》</w:t>
      </w:r>
      <w:r>
        <w:rPr>
          <w:rFonts w:ascii="Microsoft YaHei" w:eastAsia="Microsoft YaHei"/>
          <w:color w:val="333333"/>
          <w:sz w:val="24"/>
          <w:szCs w:val="24"/>
        </w:rPr>
        <w:t xml:space="preserve">- 药物作用机制、给药途径对药效的影响及典型药物验证。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《实验动物学》</w:t>
      </w:r>
      <w:r>
        <w:rPr>
          <w:rFonts w:ascii="Microsoft YaHei" w:eastAsia="Microsoft YaHei"/>
          <w:color w:val="333333"/>
          <w:sz w:val="24"/>
          <w:szCs w:val="24"/>
        </w:rPr>
        <w:t xml:space="preserve">- 标准化动物捉拿、固定、给药及生物安全规范。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《临床药理学》</w:t>
      </w:r>
      <w:r>
        <w:rPr>
          <w:rFonts w:ascii="Microsoft YaHei" w:eastAsia="Microsoft YaHei"/>
          <w:color w:val="333333"/>
          <w:sz w:val="24"/>
          <w:szCs w:val="24"/>
        </w:rPr>
        <w:t xml:space="preserve">- 镇静催眠药、中枢兴奋药及自主神经系统药物实验。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《毒理学基础》</w:t>
      </w:r>
      <w:r>
        <w:rPr>
          <w:rFonts w:ascii="Microsoft YaHei" w:eastAsia="Microsoft YaHei"/>
          <w:color w:val="333333"/>
          <w:sz w:val="24"/>
          <w:szCs w:val="24"/>
        </w:rPr>
        <w:t xml:space="preserve">- 有毒物质的接触风险规避与生理指标监测实训。</w:t>
      </w: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• </w:t>
      </w:r>
      <w:r>
        <w:rPr>
          <w:rFonts w:ascii="Microsoft YaHei" w:eastAsia="Microsoft YaHei"/>
          <w:b/>
          <w:bCs/>
          <w:color w:val="333333"/>
          <w:sz w:val="24"/>
          <w:szCs w:val="24"/>
        </w:rPr>
        <w:t xml:space="preserve">《中药药理学》</w:t>
      </w:r>
      <w:r>
        <w:rPr>
          <w:rFonts w:ascii="Microsoft YaHei" w:eastAsia="Microsoft YaHei"/>
          <w:color w:val="333333"/>
          <w:sz w:val="24"/>
          <w:szCs w:val="24"/>
        </w:rPr>
        <w:t xml:space="preserve">- 苦杏仁、酸枣仁、鱼腥草等中药药效学虚拟实证。</w:t>
      </w:r>
    </w:p>
    <w:p>
      <w:pPr>
        <w:spacing w:after="100"/>
      </w:pPr>
    </w:p>
    <w:p>
      <w:pPr>
        <w:spacing w:after="120" w:before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2" w:line="360"/>
        <w:jc w:val="both"/>
      </w:pPr>
      <w:r>
        <w:rPr>
          <w:rFonts w:ascii="Microsoft YaHei" w:eastAsia="Microsoft YaHei"/>
          <w:color w:val="333333"/>
          <w:sz w:val="24"/>
          <w:szCs w:val="24"/>
        </w:rPr>
        <w:t xml:space="preserve">图5：实验结束后的系统反馈与总结界面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/>
        <w:color w:val="333333"/>
        <w:sz w:val="24"/>
        <w:szCs w:val="24"/>
      </w:rPr>
    </w:rPrDefault>
    <w:pPrDefault>
      <w:pPr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00"/>
      <w:jc w:val="center"/>
    </w:pPr>
    <w:rPr>
      <w:rFonts w:ascii="Microsoft YaHei" w:eastAsia="Microsoft YaHei"/>
      <w:b/>
      <w:bCs/>
      <w:color w:val="1A5FB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20"/>
      <w:jc w:val="left"/>
    </w:pPr>
    <w:rPr>
      <w:rFonts w:ascii="Microsoft YaHei" w:eastAsia="Microsoft YaHei"/>
      <w:b/>
      <w:bCs/>
      <w:color w:val="2C3E5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jc w:val="left"/>
    </w:pPr>
    <w:rPr>
      <w:rFonts w:ascii="Microsoft YaHei" w:eastAsia="Microsoft YaHei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097900c3d25aa010f125920c59b81d6a2722de.jpg"/><Relationship Id="rId8" Type="http://schemas.openxmlformats.org/officeDocument/2006/relationships/image" Target="media/7222dbeb5d5271d6a2150b94ee2e4c7d6d5c06d0.jpg"/><Relationship Id="rId9" Type="http://schemas.openxmlformats.org/officeDocument/2006/relationships/image" Target="media/908908cadc05b9892bab5c7c1e3ef83e9bb13bca.jpg"/><Relationship Id="rId10" Type="http://schemas.openxmlformats.org/officeDocument/2006/relationships/image" Target="media/d80a1878911df5149189659add761e7f3204cd3b.jpg"/><Relationship Id="rId11" Type="http://schemas.openxmlformats.org/officeDocument/2006/relationships/image" Target="media/ac19136377b9d8b2b38181329649fc241f4ba11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2026-03-04T09:32:19.465Z</dcterms:created>
  <dcterms:modified xsi:type="dcterms:W3CDTF">2026-03-04T09:32:19.465Z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