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6DF" w:rsidRDefault="00FD1836">
      <w:pPr>
        <w:widowControl w:val="0"/>
        <w:spacing w:after="200" w:line="240" w:lineRule="auto"/>
        <w:jc w:val="both"/>
        <w:rPr>
          <w:rFonts w:ascii="Calibri" w:eastAsia="Calibri" w:hAnsi="Calibri" w:cs="Calibri"/>
          <w:sz w:val="28"/>
          <w:szCs w:val="28"/>
        </w:rPr>
      </w:pPr>
      <w:r>
        <w:rPr>
          <w:rFonts w:ascii="Calibri" w:eastAsia="Calibri" w:hAnsi="Calibri" w:cs="Calibri"/>
          <w:noProof/>
          <w:sz w:val="28"/>
          <w:szCs w:val="28"/>
          <w:lang w:val="en-US"/>
        </w:rPr>
        <w:drawing>
          <wp:inline distT="0" distB="0" distL="0" distR="0">
            <wp:extent cx="965200" cy="908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65200" cy="908050"/>
                    </a:xfrm>
                    <a:prstGeom prst="rect">
                      <a:avLst/>
                    </a:prstGeom>
                    <a:ln/>
                  </pic:spPr>
                </pic:pic>
              </a:graphicData>
            </a:graphic>
          </wp:inline>
        </w:drawing>
      </w:r>
    </w:p>
    <w:p w:rsidR="00E376DF" w:rsidRDefault="00FD1836">
      <w:pPr>
        <w:widowControl w:val="0"/>
        <w:spacing w:after="200" w:line="240" w:lineRule="auto"/>
        <w:jc w:val="both"/>
        <w:rPr>
          <w:rFonts w:ascii="Calibri" w:eastAsia="Calibri" w:hAnsi="Calibri" w:cs="Calibri"/>
          <w:b/>
          <w:color w:val="3CC1D2"/>
          <w:sz w:val="28"/>
          <w:szCs w:val="28"/>
        </w:rPr>
      </w:pPr>
      <w:r>
        <w:rPr>
          <w:rFonts w:ascii="Calibri" w:eastAsia="Calibri" w:hAnsi="Calibri" w:cs="Calibri"/>
          <w:b/>
          <w:color w:val="3CC1D2"/>
          <w:sz w:val="28"/>
          <w:szCs w:val="28"/>
        </w:rPr>
        <w:t xml:space="preserve">TÍTULO: </w:t>
      </w:r>
    </w:p>
    <w:p w:rsidR="00E376DF" w:rsidRDefault="00FD1836">
      <w:pPr>
        <w:spacing w:after="200" w:line="240" w:lineRule="auto"/>
        <w:jc w:val="both"/>
        <w:rPr>
          <w:rFonts w:ascii="Calibri" w:eastAsia="Calibri" w:hAnsi="Calibri" w:cs="Calibri"/>
          <w:b/>
          <w:sz w:val="28"/>
          <w:szCs w:val="28"/>
        </w:rPr>
      </w:pPr>
      <w:bookmarkStart w:id="0" w:name="_GoBack"/>
      <w:r>
        <w:rPr>
          <w:rFonts w:ascii="Calibri" w:eastAsia="Calibri" w:hAnsi="Calibri" w:cs="Calibri"/>
          <w:b/>
          <w:sz w:val="28"/>
          <w:szCs w:val="28"/>
        </w:rPr>
        <w:t>Aconsejan a empresas, instituciones y comunidad unirse en favor del turismo sostenible</w:t>
      </w:r>
    </w:p>
    <w:bookmarkEnd w:id="0"/>
    <w:p w:rsidR="00E376DF" w:rsidRDefault="00FD1836">
      <w:pPr>
        <w:spacing w:after="200" w:line="240" w:lineRule="auto"/>
        <w:jc w:val="both"/>
        <w:rPr>
          <w:rFonts w:ascii="Calibri" w:eastAsia="Calibri" w:hAnsi="Calibri" w:cs="Calibri"/>
          <w:b/>
          <w:color w:val="3CC1D2"/>
          <w:sz w:val="28"/>
          <w:szCs w:val="28"/>
        </w:rPr>
      </w:pPr>
      <w:r>
        <w:rPr>
          <w:rFonts w:ascii="Calibri" w:eastAsia="Calibri" w:hAnsi="Calibri" w:cs="Calibri"/>
          <w:b/>
          <w:color w:val="3CC1D2"/>
          <w:sz w:val="28"/>
          <w:szCs w:val="28"/>
        </w:rPr>
        <w:t xml:space="preserve">SINOPSIS: </w:t>
      </w:r>
      <w:r w:rsidRPr="00FD1836">
        <w:rPr>
          <w:rFonts w:ascii="Calibri" w:eastAsia="Calibri" w:hAnsi="Calibri" w:cs="Calibri"/>
          <w:i/>
          <w:sz w:val="28"/>
          <w:szCs w:val="28"/>
        </w:rPr>
        <w:t>Según un catedrático español,</w:t>
      </w:r>
      <w:r>
        <w:rPr>
          <w:rFonts w:ascii="Calibri" w:eastAsia="Calibri" w:hAnsi="Calibri" w:cs="Calibri"/>
          <w:b/>
          <w:color w:val="3CC1D2"/>
          <w:sz w:val="28"/>
          <w:szCs w:val="28"/>
        </w:rPr>
        <w:t xml:space="preserve"> </w:t>
      </w:r>
      <w:r>
        <w:rPr>
          <w:rFonts w:ascii="Calibri" w:eastAsia="Calibri" w:hAnsi="Calibri" w:cs="Calibri"/>
          <w:i/>
          <w:sz w:val="28"/>
          <w:szCs w:val="28"/>
        </w:rPr>
        <w:t>aunque el término sostenibilidad</w:t>
      </w:r>
      <w:r w:rsidRPr="00FD1836">
        <w:rPr>
          <w:rFonts w:ascii="Calibri" w:eastAsia="Calibri" w:hAnsi="Calibri" w:cs="Calibri"/>
          <w:i/>
          <w:sz w:val="28"/>
          <w:szCs w:val="28"/>
        </w:rPr>
        <w:t xml:space="preserve"> ha tomado amplio espacio en las conver</w:t>
      </w:r>
      <w:r>
        <w:rPr>
          <w:rFonts w:ascii="Calibri" w:eastAsia="Calibri" w:hAnsi="Calibri" w:cs="Calibri"/>
          <w:i/>
          <w:sz w:val="28"/>
          <w:szCs w:val="28"/>
        </w:rPr>
        <w:t xml:space="preserve">saciones recientes, es necesaria </w:t>
      </w:r>
      <w:r w:rsidRPr="00FD1836">
        <w:rPr>
          <w:rFonts w:ascii="Calibri" w:eastAsia="Calibri" w:hAnsi="Calibri" w:cs="Calibri"/>
          <w:i/>
          <w:sz w:val="28"/>
          <w:szCs w:val="28"/>
        </w:rPr>
        <w:t>una estrategia que una la sostenibilidad económica, medioambiental y social.</w:t>
      </w:r>
    </w:p>
    <w:p w:rsidR="00E376DF" w:rsidRDefault="00FD1836">
      <w:pPr>
        <w:spacing w:after="200" w:line="240" w:lineRule="auto"/>
        <w:jc w:val="both"/>
        <w:rPr>
          <w:rFonts w:ascii="Calibri" w:eastAsia="Calibri" w:hAnsi="Calibri" w:cs="Calibri"/>
          <w:b/>
          <w:i/>
          <w:sz w:val="28"/>
          <w:szCs w:val="28"/>
        </w:rPr>
      </w:pPr>
      <w:r>
        <w:rPr>
          <w:rFonts w:ascii="Calibri" w:eastAsia="Calibri" w:hAnsi="Calibri" w:cs="Calibri"/>
          <w:b/>
          <w:color w:val="3CC1D2"/>
          <w:sz w:val="28"/>
          <w:szCs w:val="28"/>
        </w:rPr>
        <w:t>RESUMEN:</w:t>
      </w:r>
      <w:r>
        <w:rPr>
          <w:rFonts w:ascii="Calibri" w:eastAsia="Calibri" w:hAnsi="Calibri" w:cs="Calibri"/>
          <w:b/>
          <w:i/>
          <w:sz w:val="28"/>
          <w:szCs w:val="28"/>
        </w:rPr>
        <w:t xml:space="preserve"> En un artículo para el medio </w:t>
      </w:r>
      <w:proofErr w:type="spellStart"/>
      <w:r>
        <w:rPr>
          <w:rFonts w:ascii="Calibri" w:eastAsia="Calibri" w:hAnsi="Calibri" w:cs="Calibri"/>
          <w:b/>
          <w:i/>
          <w:sz w:val="28"/>
          <w:szCs w:val="28"/>
        </w:rPr>
        <w:t>The</w:t>
      </w:r>
      <w:proofErr w:type="spellEnd"/>
      <w:r>
        <w:rPr>
          <w:rFonts w:ascii="Calibri" w:eastAsia="Calibri" w:hAnsi="Calibri" w:cs="Calibri"/>
          <w:b/>
          <w:i/>
          <w:sz w:val="28"/>
          <w:szCs w:val="28"/>
        </w:rPr>
        <w:t xml:space="preserve"> </w:t>
      </w:r>
      <w:proofErr w:type="spellStart"/>
      <w:r>
        <w:rPr>
          <w:rFonts w:ascii="Calibri" w:eastAsia="Calibri" w:hAnsi="Calibri" w:cs="Calibri"/>
          <w:b/>
          <w:i/>
          <w:sz w:val="28"/>
          <w:szCs w:val="28"/>
        </w:rPr>
        <w:t>Confidential</w:t>
      </w:r>
      <w:proofErr w:type="spellEnd"/>
      <w:r>
        <w:rPr>
          <w:rFonts w:ascii="Calibri" w:eastAsia="Calibri" w:hAnsi="Calibri" w:cs="Calibri"/>
          <w:b/>
          <w:i/>
          <w:sz w:val="28"/>
          <w:szCs w:val="28"/>
        </w:rPr>
        <w:t>, e</w:t>
      </w:r>
      <w:r>
        <w:rPr>
          <w:rFonts w:ascii="Calibri" w:eastAsia="Calibri" w:hAnsi="Calibri" w:cs="Calibri"/>
          <w:b/>
          <w:i/>
          <w:sz w:val="28"/>
          <w:szCs w:val="28"/>
        </w:rPr>
        <w:t>l catedrático universitario Alfonso Vargas hace un análisis en el que recomienda generar un "triunvirato" entre las empresas, las instituciones y la comunidad</w:t>
      </w:r>
      <w:r>
        <w:rPr>
          <w:rFonts w:ascii="Calibri" w:eastAsia="Calibri" w:hAnsi="Calibri" w:cs="Calibri"/>
          <w:b/>
          <w:i/>
          <w:sz w:val="28"/>
          <w:szCs w:val="28"/>
        </w:rPr>
        <w:t xml:space="preserve"> </w:t>
      </w:r>
      <w:hyperlink r:id="rId6">
        <w:r>
          <w:rPr>
            <w:rFonts w:ascii="Calibri" w:eastAsia="Calibri" w:hAnsi="Calibri" w:cs="Calibri"/>
            <w:b/>
            <w:i/>
            <w:color w:val="1155CC"/>
            <w:sz w:val="28"/>
            <w:szCs w:val="28"/>
            <w:u w:val="single"/>
          </w:rPr>
          <w:t xml:space="preserve">con miras </w:t>
        </w:r>
        <w:r>
          <w:rPr>
            <w:rFonts w:ascii="Calibri" w:eastAsia="Calibri" w:hAnsi="Calibri" w:cs="Calibri"/>
            <w:b/>
            <w:i/>
            <w:color w:val="1155CC"/>
            <w:sz w:val="28"/>
            <w:szCs w:val="28"/>
            <w:u w:val="single"/>
          </w:rPr>
          <w:t>a desarrollar el tu</w:t>
        </w:r>
        <w:r>
          <w:rPr>
            <w:rFonts w:ascii="Calibri" w:eastAsia="Calibri" w:hAnsi="Calibri" w:cs="Calibri"/>
            <w:b/>
            <w:i/>
            <w:color w:val="1155CC"/>
            <w:sz w:val="28"/>
            <w:szCs w:val="28"/>
            <w:u w:val="single"/>
          </w:rPr>
          <w:t>r</w:t>
        </w:r>
        <w:r>
          <w:rPr>
            <w:rFonts w:ascii="Calibri" w:eastAsia="Calibri" w:hAnsi="Calibri" w:cs="Calibri"/>
            <w:b/>
            <w:i/>
            <w:color w:val="1155CC"/>
            <w:sz w:val="28"/>
            <w:szCs w:val="28"/>
            <w:u w:val="single"/>
          </w:rPr>
          <w:t>ismo en forma sostenible y de menor impacto al medio ambiente</w:t>
        </w:r>
      </w:hyperlink>
      <w:r>
        <w:rPr>
          <w:rFonts w:ascii="Calibri" w:eastAsia="Calibri" w:hAnsi="Calibri" w:cs="Calibri"/>
          <w:b/>
          <w:i/>
          <w:sz w:val="28"/>
          <w:szCs w:val="28"/>
        </w:rPr>
        <w:t xml:space="preserve">. </w:t>
      </w:r>
    </w:p>
    <w:p w:rsidR="00E376DF" w:rsidRDefault="00FD1836">
      <w:pPr>
        <w:widowControl w:val="0"/>
        <w:spacing w:line="240" w:lineRule="auto"/>
        <w:jc w:val="both"/>
        <w:rPr>
          <w:rFonts w:ascii="Calibri" w:eastAsia="Calibri" w:hAnsi="Calibri" w:cs="Calibri"/>
          <w:sz w:val="28"/>
          <w:szCs w:val="28"/>
        </w:rPr>
      </w:pPr>
      <w:r>
        <w:rPr>
          <w:rFonts w:ascii="Calibri" w:eastAsia="Calibri" w:hAnsi="Calibri" w:cs="Calibri"/>
          <w:sz w:val="28"/>
          <w:szCs w:val="28"/>
        </w:rPr>
        <w:t>En el escrito el especialista comenta que “c</w:t>
      </w:r>
      <w:r>
        <w:rPr>
          <w:rFonts w:ascii="Calibri" w:eastAsia="Calibri" w:hAnsi="Calibri" w:cs="Calibri"/>
          <w:sz w:val="28"/>
          <w:szCs w:val="28"/>
        </w:rPr>
        <w:t xml:space="preserve">entrándonos en la sostenibilidad –y sin dejar de subrayar que los ecosistemas tecnológicos son imprescindibles para la mejora del turismo– debemos ser conscientes de que hacer sostenible aquello que no fue </w:t>
      </w:r>
      <w:r>
        <w:rPr>
          <w:rFonts w:ascii="Calibri" w:eastAsia="Calibri" w:hAnsi="Calibri" w:cs="Calibri"/>
          <w:sz w:val="28"/>
          <w:szCs w:val="28"/>
        </w:rPr>
        <w:t xml:space="preserve">diseñado como tal (un destino, un </w:t>
      </w:r>
      <w:r>
        <w:rPr>
          <w:rFonts w:ascii="Calibri" w:eastAsia="Calibri" w:hAnsi="Calibri" w:cs="Calibri"/>
          <w:i/>
          <w:sz w:val="28"/>
          <w:szCs w:val="28"/>
        </w:rPr>
        <w:t>resort</w:t>
      </w:r>
      <w:r>
        <w:rPr>
          <w:rFonts w:ascii="Calibri" w:eastAsia="Calibri" w:hAnsi="Calibri" w:cs="Calibri"/>
          <w:sz w:val="28"/>
          <w:szCs w:val="28"/>
        </w:rPr>
        <w:t>, un modo de transporte…) no es fácil, ni rápido, ni barato. Sobre todo,</w:t>
      </w:r>
      <w:r>
        <w:rPr>
          <w:rFonts w:ascii="Calibri" w:eastAsia="Calibri" w:hAnsi="Calibri" w:cs="Calibri"/>
          <w:sz w:val="28"/>
          <w:szCs w:val="28"/>
        </w:rPr>
        <w:t xml:space="preserve"> porque, más que plegarse a sellos, etiquetas o certificaciones, se debe cambiar la relación con el entorno para ser, y no solo parecer, sostenible”.</w:t>
      </w:r>
    </w:p>
    <w:p w:rsidR="00E376DF" w:rsidRDefault="00E376DF">
      <w:pPr>
        <w:widowControl w:val="0"/>
        <w:spacing w:line="240" w:lineRule="auto"/>
        <w:jc w:val="both"/>
        <w:rPr>
          <w:rFonts w:ascii="Calibri" w:eastAsia="Calibri" w:hAnsi="Calibri" w:cs="Calibri"/>
          <w:sz w:val="28"/>
          <w:szCs w:val="28"/>
        </w:rPr>
      </w:pPr>
    </w:p>
    <w:p w:rsidR="00E376DF" w:rsidRDefault="00FD1836">
      <w:pPr>
        <w:widowControl w:val="0"/>
        <w:spacing w:line="240" w:lineRule="auto"/>
        <w:jc w:val="both"/>
        <w:rPr>
          <w:rFonts w:ascii="Calibri" w:eastAsia="Calibri" w:hAnsi="Calibri" w:cs="Calibri"/>
          <w:sz w:val="28"/>
          <w:szCs w:val="28"/>
        </w:rPr>
      </w:pPr>
      <w:r>
        <w:rPr>
          <w:rFonts w:ascii="Calibri" w:eastAsia="Calibri" w:hAnsi="Calibri" w:cs="Calibri"/>
          <w:sz w:val="28"/>
          <w:szCs w:val="28"/>
        </w:rPr>
        <w:t>En el mismo</w:t>
      </w:r>
      <w:r>
        <w:rPr>
          <w:rFonts w:ascii="Calibri" w:eastAsia="Calibri" w:hAnsi="Calibri" w:cs="Calibri"/>
          <w:sz w:val="28"/>
          <w:szCs w:val="28"/>
        </w:rPr>
        <w:t>, el profesor univers</w:t>
      </w:r>
      <w:r>
        <w:rPr>
          <w:rFonts w:ascii="Calibri" w:eastAsia="Calibri" w:hAnsi="Calibri" w:cs="Calibri"/>
          <w:sz w:val="28"/>
          <w:szCs w:val="28"/>
        </w:rPr>
        <w:t>itario explica que,</w:t>
      </w:r>
      <w:r>
        <w:rPr>
          <w:rFonts w:ascii="Calibri" w:eastAsia="Calibri" w:hAnsi="Calibri" w:cs="Calibri"/>
          <w:sz w:val="28"/>
          <w:szCs w:val="28"/>
        </w:rPr>
        <w:t xml:space="preserve"> aunque el término "sostenibilidad" ha tomado amplio espacio en las conversaciones recientes, es necesaria </w:t>
      </w:r>
      <w:r>
        <w:rPr>
          <w:rFonts w:ascii="Calibri" w:eastAsia="Calibri" w:hAnsi="Calibri" w:cs="Calibri"/>
          <w:sz w:val="28"/>
          <w:szCs w:val="28"/>
        </w:rPr>
        <w:t>una estrategia que una la sostenibilidad económica, medioambiental y social.</w:t>
      </w:r>
    </w:p>
    <w:p w:rsidR="00E376DF" w:rsidRDefault="00E376DF">
      <w:pPr>
        <w:widowControl w:val="0"/>
        <w:spacing w:line="240" w:lineRule="auto"/>
        <w:jc w:val="both"/>
        <w:rPr>
          <w:rFonts w:ascii="Calibri" w:eastAsia="Calibri" w:hAnsi="Calibri" w:cs="Calibri"/>
          <w:sz w:val="28"/>
          <w:szCs w:val="28"/>
        </w:rPr>
      </w:pPr>
    </w:p>
    <w:p w:rsidR="00E376DF" w:rsidRDefault="00FD1836">
      <w:pPr>
        <w:widowControl w:val="0"/>
        <w:spacing w:line="240" w:lineRule="auto"/>
        <w:jc w:val="both"/>
        <w:rPr>
          <w:rFonts w:ascii="Calibri" w:eastAsia="Calibri" w:hAnsi="Calibri" w:cs="Calibri"/>
          <w:sz w:val="28"/>
          <w:szCs w:val="28"/>
        </w:rPr>
      </w:pPr>
      <w:r>
        <w:rPr>
          <w:rFonts w:ascii="Calibri" w:eastAsia="Calibri" w:hAnsi="Calibri" w:cs="Calibri"/>
          <w:sz w:val="28"/>
          <w:szCs w:val="28"/>
        </w:rPr>
        <w:t>Las nuevas investigaciones en favor del turismo sostenible o regenerativo</w:t>
      </w:r>
      <w:r>
        <w:rPr>
          <w:rFonts w:ascii="Calibri" w:eastAsia="Calibri" w:hAnsi="Calibri" w:cs="Calibri"/>
          <w:sz w:val="28"/>
          <w:szCs w:val="28"/>
        </w:rPr>
        <w:t xml:space="preserve"> van en contra de prácticas y modelos de turismo que se han desarrollado por años y que impactan de forma directa el medioambiente.</w:t>
      </w:r>
    </w:p>
    <w:p w:rsidR="00E376DF" w:rsidRDefault="00E376DF">
      <w:pPr>
        <w:widowControl w:val="0"/>
        <w:spacing w:line="240" w:lineRule="auto"/>
        <w:jc w:val="both"/>
        <w:rPr>
          <w:rFonts w:ascii="Calibri" w:eastAsia="Calibri" w:hAnsi="Calibri" w:cs="Calibri"/>
          <w:sz w:val="28"/>
          <w:szCs w:val="28"/>
        </w:rPr>
      </w:pPr>
    </w:p>
    <w:p w:rsidR="00E376DF" w:rsidRDefault="00FD1836">
      <w:pPr>
        <w:widowControl w:val="0"/>
        <w:spacing w:line="240" w:lineRule="auto"/>
        <w:jc w:val="both"/>
        <w:rPr>
          <w:rFonts w:ascii="Calibri" w:eastAsia="Calibri" w:hAnsi="Calibri" w:cs="Calibri"/>
          <w:sz w:val="28"/>
          <w:szCs w:val="28"/>
        </w:rPr>
      </w:pPr>
      <w:r>
        <w:rPr>
          <w:rFonts w:ascii="Calibri" w:eastAsia="Calibri" w:hAnsi="Calibri" w:cs="Calibri"/>
          <w:sz w:val="28"/>
          <w:szCs w:val="28"/>
        </w:rPr>
        <w:t xml:space="preserve">El profesor </w:t>
      </w:r>
      <w:r>
        <w:rPr>
          <w:rFonts w:ascii="Calibri" w:eastAsia="Calibri" w:hAnsi="Calibri" w:cs="Calibri"/>
          <w:sz w:val="28"/>
          <w:szCs w:val="28"/>
        </w:rPr>
        <w:t>comenta que el fenómeno ha ido tomando espacios y hoy día se figuran medidas como las ecotas</w:t>
      </w:r>
      <w:r>
        <w:rPr>
          <w:rFonts w:ascii="Calibri" w:eastAsia="Calibri" w:hAnsi="Calibri" w:cs="Calibri"/>
          <w:sz w:val="28"/>
          <w:szCs w:val="28"/>
        </w:rPr>
        <w:t>as o herramientas fiscales en materia, la limitación de</w:t>
      </w:r>
      <w:r>
        <w:rPr>
          <w:rFonts w:ascii="Calibri" w:eastAsia="Calibri" w:hAnsi="Calibri" w:cs="Calibri"/>
          <w:sz w:val="28"/>
          <w:szCs w:val="28"/>
        </w:rPr>
        <w:t xml:space="preserve"> espacios, la sanción de determinadas conductas, limitación de opciones de alojamiento y otras, encaminadas a gestionar el turismo desbordado y sin control.</w:t>
      </w:r>
    </w:p>
    <w:p w:rsidR="00FD1836" w:rsidRDefault="00FD1836">
      <w:pPr>
        <w:widowControl w:val="0"/>
        <w:spacing w:line="240" w:lineRule="auto"/>
        <w:jc w:val="both"/>
        <w:rPr>
          <w:rFonts w:ascii="Calibri" w:eastAsia="Calibri" w:hAnsi="Calibri" w:cs="Calibri"/>
          <w:sz w:val="28"/>
          <w:szCs w:val="28"/>
        </w:rPr>
      </w:pPr>
    </w:p>
    <w:p w:rsidR="00E376DF" w:rsidRDefault="00FD1836">
      <w:pPr>
        <w:widowControl w:val="0"/>
        <w:spacing w:line="240" w:lineRule="auto"/>
        <w:jc w:val="both"/>
        <w:rPr>
          <w:rFonts w:ascii="Calibri" w:eastAsia="Calibri" w:hAnsi="Calibri" w:cs="Calibri"/>
          <w:sz w:val="28"/>
          <w:szCs w:val="28"/>
        </w:rPr>
      </w:pPr>
      <w:r>
        <w:rPr>
          <w:rFonts w:ascii="Calibri" w:eastAsia="Calibri" w:hAnsi="Calibri" w:cs="Calibri"/>
          <w:sz w:val="28"/>
          <w:szCs w:val="28"/>
        </w:rPr>
        <w:t>En caso de República Dominicana, en un artícul</w:t>
      </w:r>
      <w:r>
        <w:rPr>
          <w:rFonts w:ascii="Calibri" w:eastAsia="Calibri" w:hAnsi="Calibri" w:cs="Calibri"/>
          <w:sz w:val="28"/>
          <w:szCs w:val="28"/>
        </w:rPr>
        <w:t xml:space="preserve">o publicado ayer en </w:t>
      </w:r>
      <w:proofErr w:type="spellStart"/>
      <w:r>
        <w:rPr>
          <w:rFonts w:ascii="Calibri" w:eastAsia="Calibri" w:hAnsi="Calibri" w:cs="Calibri"/>
          <w:sz w:val="28"/>
          <w:szCs w:val="28"/>
        </w:rPr>
        <w:t>Arecoa</w:t>
      </w:r>
      <w:proofErr w:type="spellEnd"/>
      <w:r>
        <w:rPr>
          <w:rFonts w:ascii="Calibri" w:eastAsia="Calibri" w:hAnsi="Calibri" w:cs="Calibri"/>
          <w:sz w:val="28"/>
          <w:szCs w:val="28"/>
        </w:rPr>
        <w:t xml:space="preserve">, se explica que el desarrollo del turismo comunitario, en palabras de David Collado, ministro de Turismo, </w:t>
      </w:r>
      <w:hyperlink r:id="rId7">
        <w:r>
          <w:rPr>
            <w:rFonts w:ascii="Calibri" w:eastAsia="Calibri" w:hAnsi="Calibri" w:cs="Calibri"/>
            <w:color w:val="1155CC"/>
            <w:sz w:val="28"/>
            <w:szCs w:val="28"/>
            <w:u w:val="single"/>
          </w:rPr>
          <w:t>ha impactado en forma directa a 1,800 personas</w:t>
        </w:r>
      </w:hyperlink>
      <w:r>
        <w:rPr>
          <w:rFonts w:ascii="Calibri" w:eastAsia="Calibri" w:hAnsi="Calibri" w:cs="Calibri"/>
          <w:sz w:val="28"/>
          <w:szCs w:val="28"/>
        </w:rPr>
        <w:t xml:space="preserve"> y que por ello es importante generar conciencia colectiva en favor del cambio en los modelos de la industria del turismo y los viajes en Rep. Dom.</w:t>
      </w:r>
    </w:p>
    <w:p w:rsidR="00E376DF" w:rsidRDefault="00E376DF">
      <w:pPr>
        <w:widowControl w:val="0"/>
        <w:spacing w:line="240" w:lineRule="auto"/>
        <w:jc w:val="both"/>
        <w:rPr>
          <w:rFonts w:ascii="Calibri" w:eastAsia="Calibri" w:hAnsi="Calibri" w:cs="Calibri"/>
          <w:sz w:val="28"/>
          <w:szCs w:val="28"/>
        </w:rPr>
      </w:pPr>
    </w:p>
    <w:p w:rsidR="00E376DF" w:rsidRDefault="00FD1836">
      <w:pPr>
        <w:widowControl w:val="0"/>
        <w:spacing w:line="240" w:lineRule="auto"/>
        <w:jc w:val="both"/>
        <w:rPr>
          <w:rFonts w:ascii="Calibri" w:eastAsia="Calibri" w:hAnsi="Calibri" w:cs="Calibri"/>
          <w:sz w:val="28"/>
          <w:szCs w:val="28"/>
        </w:rPr>
      </w:pPr>
      <w:r>
        <w:rPr>
          <w:rFonts w:ascii="Calibri" w:eastAsia="Calibri" w:hAnsi="Calibri" w:cs="Calibri"/>
          <w:sz w:val="28"/>
          <w:szCs w:val="28"/>
        </w:rPr>
        <w:t>Collado dijo que el Ministerio de Turismo,</w:t>
      </w:r>
      <w:r>
        <w:rPr>
          <w:rFonts w:ascii="Calibri" w:eastAsia="Calibri" w:hAnsi="Calibri" w:cs="Calibri"/>
          <w:sz w:val="28"/>
          <w:szCs w:val="28"/>
        </w:rPr>
        <w:t xml:space="preserve"> j</w:t>
      </w:r>
      <w:r>
        <w:rPr>
          <w:rFonts w:ascii="Calibri" w:eastAsia="Calibri" w:hAnsi="Calibri" w:cs="Calibri"/>
          <w:sz w:val="28"/>
          <w:szCs w:val="28"/>
        </w:rPr>
        <w:t>unto con la Agencia Japonesa de Cooperación Internacional (JICA),</w:t>
      </w:r>
      <w:r>
        <w:rPr>
          <w:rFonts w:ascii="Calibri" w:eastAsia="Calibri" w:hAnsi="Calibri" w:cs="Calibri"/>
          <w:sz w:val="28"/>
          <w:szCs w:val="28"/>
        </w:rPr>
        <w:t xml:space="preserve"> apoyaron a 52 comunidades para desarrollar planes que fortalezcan el desarrollo turístico sostenible en las comunidades dominicanas.</w:t>
      </w:r>
    </w:p>
    <w:p w:rsidR="00E376DF" w:rsidRDefault="00E376DF">
      <w:pPr>
        <w:widowControl w:val="0"/>
        <w:spacing w:line="240" w:lineRule="auto"/>
        <w:jc w:val="both"/>
        <w:rPr>
          <w:rFonts w:ascii="Calibri" w:eastAsia="Calibri" w:hAnsi="Calibri" w:cs="Calibri"/>
          <w:sz w:val="28"/>
          <w:szCs w:val="28"/>
        </w:rPr>
      </w:pPr>
    </w:p>
    <w:p w:rsidR="00E376DF" w:rsidRDefault="00FD1836">
      <w:pPr>
        <w:widowControl w:val="0"/>
        <w:spacing w:line="240" w:lineRule="auto"/>
        <w:jc w:val="both"/>
        <w:rPr>
          <w:rFonts w:ascii="Calibri" w:eastAsia="Calibri" w:hAnsi="Calibri" w:cs="Calibri"/>
          <w:sz w:val="28"/>
          <w:szCs w:val="28"/>
        </w:rPr>
      </w:pPr>
      <w:r>
        <w:rPr>
          <w:rFonts w:ascii="Calibri" w:eastAsia="Calibri" w:hAnsi="Calibri" w:cs="Calibri"/>
          <w:sz w:val="28"/>
          <w:szCs w:val="28"/>
        </w:rPr>
        <w:t>“Se tiene que desarrollar el turismo sostenible, con acci</w:t>
      </w:r>
      <w:r>
        <w:rPr>
          <w:rFonts w:ascii="Calibri" w:eastAsia="Calibri" w:hAnsi="Calibri" w:cs="Calibri"/>
          <w:sz w:val="28"/>
          <w:szCs w:val="28"/>
        </w:rPr>
        <w:t>ones que mitiguen su impacto al medio ambiente en las comunidades donde se reciben visitantes”, expresó el funcionario.</w:t>
      </w:r>
    </w:p>
    <w:p w:rsidR="00E376DF" w:rsidRDefault="00E376DF">
      <w:pPr>
        <w:widowControl w:val="0"/>
        <w:spacing w:line="240" w:lineRule="auto"/>
        <w:jc w:val="both"/>
        <w:rPr>
          <w:rFonts w:ascii="Calibri" w:eastAsia="Calibri" w:hAnsi="Calibri" w:cs="Calibri"/>
          <w:sz w:val="28"/>
          <w:szCs w:val="28"/>
        </w:rPr>
      </w:pPr>
    </w:p>
    <w:p w:rsidR="00E376DF" w:rsidRDefault="00FD1836">
      <w:pPr>
        <w:widowControl w:val="0"/>
        <w:spacing w:line="240" w:lineRule="auto"/>
        <w:jc w:val="both"/>
        <w:rPr>
          <w:rFonts w:ascii="Calibri" w:eastAsia="Calibri" w:hAnsi="Calibri" w:cs="Calibri"/>
          <w:b/>
          <w:color w:val="3CC1D2"/>
          <w:sz w:val="28"/>
          <w:szCs w:val="28"/>
        </w:rPr>
      </w:pPr>
      <w:r>
        <w:rPr>
          <w:rFonts w:ascii="Calibri" w:eastAsia="Calibri" w:hAnsi="Calibri" w:cs="Calibri"/>
          <w:b/>
          <w:color w:val="3CC1D2"/>
          <w:sz w:val="28"/>
          <w:szCs w:val="28"/>
        </w:rPr>
        <w:t>ETIQUETAS:</w:t>
      </w:r>
    </w:p>
    <w:p w:rsidR="00E376DF" w:rsidRDefault="00FD1836">
      <w:pPr>
        <w:spacing w:after="200" w:line="240" w:lineRule="auto"/>
        <w:jc w:val="both"/>
        <w:rPr>
          <w:rFonts w:ascii="Calibri" w:eastAsia="Calibri" w:hAnsi="Calibri" w:cs="Calibri"/>
          <w:b/>
          <w:sz w:val="28"/>
          <w:szCs w:val="28"/>
        </w:rPr>
      </w:pPr>
      <w:r>
        <w:rPr>
          <w:rFonts w:ascii="Calibri" w:eastAsia="Calibri" w:hAnsi="Calibri" w:cs="Calibri"/>
          <w:b/>
          <w:sz w:val="28"/>
          <w:szCs w:val="28"/>
        </w:rPr>
        <w:t>Turismo, Sostenibilidad, Medio Ambiente, República Dominicana</w:t>
      </w:r>
    </w:p>
    <w:p w:rsidR="00E376DF" w:rsidRDefault="00FD1836">
      <w:pPr>
        <w:spacing w:after="200" w:line="240" w:lineRule="auto"/>
        <w:jc w:val="both"/>
        <w:rPr>
          <w:rFonts w:ascii="Calibri" w:eastAsia="Calibri" w:hAnsi="Calibri" w:cs="Calibri"/>
          <w:b/>
          <w:color w:val="3CC1D2"/>
          <w:sz w:val="28"/>
          <w:szCs w:val="28"/>
        </w:rPr>
      </w:pPr>
      <w:r>
        <w:rPr>
          <w:rFonts w:ascii="Calibri" w:eastAsia="Calibri" w:hAnsi="Calibri" w:cs="Calibri"/>
          <w:b/>
          <w:color w:val="3CC1D2"/>
          <w:sz w:val="28"/>
          <w:szCs w:val="28"/>
        </w:rPr>
        <w:t>ENLACES PARA MÁS INFORMACIÓN:</w:t>
      </w:r>
    </w:p>
    <w:p w:rsidR="00E376DF" w:rsidRDefault="00FD1836">
      <w:pPr>
        <w:widowControl w:val="0"/>
        <w:spacing w:after="200" w:line="240" w:lineRule="auto"/>
        <w:jc w:val="both"/>
      </w:pPr>
      <w:r>
        <w:rPr>
          <w:rFonts w:ascii="Calibri" w:eastAsia="Calibri" w:hAnsi="Calibri" w:cs="Calibri"/>
          <w:b/>
          <w:color w:val="3CC1D2"/>
          <w:sz w:val="28"/>
          <w:szCs w:val="28"/>
        </w:rPr>
        <w:t>N/A</w:t>
      </w:r>
    </w:p>
    <w:sectPr w:rsidR="00E376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DF"/>
    <w:rsid w:val="00E376DF"/>
    <w:rsid w:val="00FD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72A2"/>
  <w15:docId w15:val="{CB813FF4-378D-4051-A9DD-72DC8EE2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3149B"/>
    <w:rPr>
      <w:color w:val="0000FF" w:themeColor="hyperlink"/>
      <w:u w:val="single"/>
    </w:rPr>
  </w:style>
  <w:style w:type="character" w:styleId="Strong">
    <w:name w:val="Strong"/>
    <w:basedOn w:val="DefaultParagraphFont"/>
    <w:uiPriority w:val="22"/>
    <w:qFormat/>
    <w:rsid w:val="00F3149B"/>
    <w:rPr>
      <w:b/>
      <w:bCs/>
    </w:rPr>
  </w:style>
  <w:style w:type="paragraph" w:styleId="NormalWeb">
    <w:name w:val="Normal (Web)"/>
    <w:basedOn w:val="Normal"/>
    <w:uiPriority w:val="99"/>
    <w:unhideWhenUsed/>
    <w:rsid w:val="00F10D3B"/>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UnresolvedMention">
    <w:name w:val="Unresolved Mention"/>
    <w:basedOn w:val="DefaultParagraphFont"/>
    <w:uiPriority w:val="99"/>
    <w:semiHidden/>
    <w:unhideWhenUsed/>
    <w:rsid w:val="00C64C3B"/>
    <w:rPr>
      <w:color w:val="605E5C"/>
      <w:shd w:val="clear" w:color="auto" w:fill="E1DFDD"/>
    </w:rPr>
  </w:style>
  <w:style w:type="character" w:styleId="Emphasis">
    <w:name w:val="Emphasis"/>
    <w:basedOn w:val="DefaultParagraphFont"/>
    <w:uiPriority w:val="20"/>
    <w:qFormat/>
    <w:rsid w:val="006600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ecoa.com/destinos/2023/07/11/mitur-afirma-desarrollo-del-turismo-sostenible-ha-beneficiado-a-1800-person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heconversation.com/instituciones-empresas-y-ciudadania-un-triunvirato-para-la-sostenibilidad-del-turismo-20869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p95aptql9BNkzqFLikj+jEZeyA==">CgMxLjA4AHIhMUFvS2tlVHN3azRUdHRkeFRiTFY2M1NQMnFOZENDaS1N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Estarlin Arsenio Taveras Laureano</dc:creator>
  <cp:lastModifiedBy>pc</cp:lastModifiedBy>
  <cp:revision>2</cp:revision>
  <dcterms:created xsi:type="dcterms:W3CDTF">2023-07-27T18:40:00Z</dcterms:created>
  <dcterms:modified xsi:type="dcterms:W3CDTF">2023-07-27T19:19:00Z</dcterms:modified>
</cp:coreProperties>
</file>