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tab/>
        <w:tab/>
        <w:tab/>
      </w:r>
      <w:r>
        <w:rPr>
          <w:rFonts w:ascii="Arial Unicode MS" w:cs="Arial Unicode MS" w:hAnsi="Arial Unicode MS" w:eastAsia="Arial Unicode MS" w:hint="eastAsia"/>
          <w:b w:val="0"/>
          <w:bCs w:val="0"/>
          <w:i w:val="0"/>
          <w:iCs w:val="0"/>
          <w:rtl w:val="0"/>
          <w:lang w:val="zh-CN" w:eastAsia="zh-CN"/>
        </w:rPr>
        <w:t>城市交通模拟</w:t>
      </w:r>
    </w:p>
    <w:p>
      <w:pPr>
        <w:pStyle w:val="正文 2"/>
        <w:bidi w:val="0"/>
        <w:rPr>
          <w:rFonts w:ascii="Helvetica" w:cs="Helvetica" w:hAnsi="Helvetica" w:eastAsia="Helvetica"/>
          <w:b w:val="1"/>
          <w:bCs w:val="1"/>
          <w:outline w:val="0"/>
          <w:color w:val="565452"/>
          <w:spacing w:val="7"/>
          <w:sz w:val="36"/>
          <w:szCs w:val="36"/>
          <w14:textFill>
            <w14:solidFill>
              <w14:srgbClr w14:val="575452"/>
            </w14:solidFill>
          </w14:textFill>
        </w:rPr>
      </w:pPr>
      <w:r>
        <w:rPr>
          <w:rFonts w:cs="Arial Unicode MS" w:eastAsia="Arial Unicode MS"/>
          <w:rtl w:val="0"/>
          <w:lang w:val="zh-CN" w:eastAsia="zh-CN"/>
        </w:rPr>
        <w:tab/>
        <w:tab/>
        <w:tab/>
        <w:t xml:space="preserve">   </w:t>
      </w:r>
      <w:r>
        <w:rPr>
          <w:rFonts w:ascii="Arial Unicode MS" w:cs="Arial Unicode MS" w:hAnsi="Arial Unicode MS" w:eastAsia="Arial Unicode MS" w:hint="eastAsia"/>
          <w:b w:val="0"/>
          <w:bCs w:val="0"/>
          <w:i w:val="0"/>
          <w:iCs w:val="0"/>
          <w:outline w:val="0"/>
          <w:color w:val="565452"/>
          <w:spacing w:val="7"/>
          <w:sz w:val="36"/>
          <w:szCs w:val="36"/>
          <w:rtl w:val="0"/>
          <w:lang w:val="zh-CN" w:eastAsia="zh-CN"/>
          <w14:textFill>
            <w14:solidFill>
              <w14:srgbClr w14:val="575452"/>
            </w14:solidFill>
          </w14:textFill>
        </w:rPr>
        <w:t>电动车出行规律模拟和交通热力图构建</w:t>
      </w:r>
    </w:p>
    <w:p>
      <w:pPr>
        <w:pStyle w:val="副标题"/>
        <w:bidi w:val="0"/>
      </w:pPr>
    </w:p>
    <w:p>
      <w:pPr>
        <w:pStyle w:val="属性"/>
        <w:bidi w:val="0"/>
      </w:pPr>
    </w:p>
    <w:p>
      <w:pPr>
        <w:pStyle w:val="属性"/>
        <w:bidi w:val="0"/>
      </w:pPr>
      <w:r>
        <w:rPr>
          <w:rFonts w:ascii="Arial Unicode MS" w:cs="Arial Unicode MS" w:hAnsi="Arial Unicode MS" w:eastAsia="Arial Unicode MS" w:hint="eastAsia"/>
          <w:b w:val="0"/>
          <w:bCs w:val="0"/>
          <w:i w:val="0"/>
          <w:iCs w:val="0"/>
          <w:rtl w:val="0"/>
          <w:lang w:val="zh-CN" w:eastAsia="zh-CN"/>
        </w:rPr>
        <w:t>启轩</w:t>
      </w:r>
      <w:r>
        <w:rPr>
          <w:rFonts w:cs="Arial Unicode MS" w:eastAsia="Arial Unicode MS"/>
          <w:rtl w:val="0"/>
        </w:rPr>
        <w:t xml:space="preserve"> </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成组"/>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线条"/>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线条"/>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正文 2"/>
        <w:bidi w:val="0"/>
        <w:sectPr>
          <w:headerReference w:type="default" r:id="rId4"/>
          <w:footerReference w:type="default" r:id="rId5"/>
          <w:pgSz w:w="11900" w:h="16840" w:orient="portrait"/>
          <w:pgMar w:top="700" w:right="1152" w:bottom="1656" w:left="1152" w:header="720" w:footer="864"/>
          <w:bidi w:val="0"/>
        </w:sectPr>
      </w:pPr>
      <w:r>
        <w:drawing xmlns:a="http://schemas.openxmlformats.org/drawingml/2006/main">
          <wp:anchor distT="203200" distB="203200" distL="203200" distR="203200" simplePos="0" relativeHeight="251659264" behindDoc="0" locked="0" layoutInCell="1" allowOverlap="1">
            <wp:simplePos x="0" y="0"/>
            <wp:positionH relativeFrom="margin">
              <wp:posOffset>0</wp:posOffset>
            </wp:positionH>
            <wp:positionV relativeFrom="line">
              <wp:posOffset>488294</wp:posOffset>
            </wp:positionV>
            <wp:extent cx="6083300" cy="4308287"/>
            <wp:effectExtent l="0" t="1" r="0" b="1"/>
            <wp:wrapNone/>
            <wp:docPr id="1073741829" name="officeArt object" descr="被海浪包围的灯塔"/>
            <wp:cNvGraphicFramePr/>
            <a:graphic xmlns:a="http://schemas.openxmlformats.org/drawingml/2006/main">
              <a:graphicData uri="http://schemas.openxmlformats.org/drawingml/2006/picture">
                <pic:pic xmlns:pic="http://schemas.openxmlformats.org/drawingml/2006/picture">
                  <pic:nvPicPr>
                    <pic:cNvPr id="1073741829" name="被海浪包围的灯塔" descr="被海浪包围的灯塔"/>
                    <pic:cNvPicPr>
                      <a:picLocks noChangeAspect="1"/>
                    </pic:cNvPicPr>
                  </pic:nvPicPr>
                  <pic:blipFill>
                    <a:blip r:embed="rId6">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p>
    <w:p>
      <w:pPr>
        <w:pStyle w:val="小标题"/>
        <w:bidi w:val="0"/>
      </w:pPr>
      <w:r>
        <w:rPr>
          <w:rFonts w:ascii="Arial Unicode MS" w:cs="Arial Unicode MS" w:hAnsi="Arial Unicode MS" w:eastAsia="Arial Unicode MS" w:hint="eastAsia"/>
          <w:b w:val="0"/>
          <w:bCs w:val="0"/>
          <w:i w:val="0"/>
          <w:iCs w:val="0"/>
          <w:rtl w:val="0"/>
        </w:rPr>
        <w:t>方案</w:t>
      </w:r>
    </w:p>
    <w:p>
      <w:pPr>
        <w:pStyle w:val="正文"/>
        <w:bidi w:val="0"/>
      </w:pPr>
      <w:r>
        <w:rPr>
          <w:rFonts w:ascii="Arial Unicode MS" w:cs="Arial Unicode MS" w:hAnsi="Arial Unicode MS" w:eastAsia="Arial Unicode MS" w:hint="eastAsia"/>
          <w:b w:val="0"/>
          <w:bCs w:val="0"/>
          <w:i w:val="0"/>
          <w:iCs w:val="0"/>
          <w:rtl w:val="0"/>
        </w:rPr>
        <w:t>我们先构建一做城市的平面图，里面有该城市（模拟或者现实中存在）然后进行分区（居民区，商业区、工业区等）。各种不同颜色代表不同的街区（</w:t>
      </w:r>
      <w:r>
        <w:rPr>
          <w:rFonts w:ascii="Palatino" w:hAnsi="Palatino" w:eastAsia="Arial Unicode MS"/>
          <w:rtl w:val="0"/>
          <w:lang w:val="ru-RU"/>
        </w:rPr>
        <w:t xml:space="preserve">1 </w:t>
      </w:r>
      <w:r>
        <w:rPr>
          <w:rFonts w:ascii="Arial Unicode MS" w:cs="Arial Unicode MS" w:hAnsi="Arial Unicode MS" w:eastAsia="Arial Unicode MS" w:hint="eastAsia"/>
          <w:b w:val="0"/>
          <w:bCs w:val="0"/>
          <w:i w:val="0"/>
          <w:iCs w:val="0"/>
          <w:rtl w:val="0"/>
        </w:rPr>
        <w:t>代表不可达到的区域或者障碍、封锁的区域</w:t>
      </w:r>
    </w:p>
    <w:p>
      <w:pPr>
        <w:pStyle w:val="正文"/>
        <w:bidi w:val="0"/>
      </w:pPr>
      <w:r>
        <w:rPr>
          <w:rFonts w:ascii="Arial Unicode MS" w:cs="Arial Unicode MS" w:hAnsi="Arial Unicode MS" w:eastAsia="Arial Unicode MS" w:hint="eastAsia"/>
          <w:b w:val="0"/>
          <w:bCs w:val="0"/>
          <w:i w:val="0"/>
          <w:iCs w:val="0"/>
          <w:rtl w:val="0"/>
        </w:rPr>
        <w:t>初步：</w:t>
      </w:r>
      <w:r>
        <w:rPr>
          <w:rFonts w:ascii="Palatino" w:hAnsi="Palatino" w:eastAsia="Arial Unicode MS"/>
          <w:rtl w:val="0"/>
        </w:rPr>
        <w:t xml:space="preserve">0 2 3 4 5 </w:t>
      </w:r>
      <w:r>
        <w:rPr>
          <w:rFonts w:ascii="Palatino" w:hAnsi="Palatino" w:eastAsia="Arial Unicode MS" w:hint="default"/>
          <w:rtl w:val="0"/>
        </w:rPr>
        <w:t>……</w:t>
      </w:r>
      <w:r>
        <w:rPr>
          <w:rFonts w:ascii="Arial Unicode MS" w:cs="Arial Unicode MS" w:hAnsi="Arial Unicode MS" w:eastAsia="Arial Unicode MS" w:hint="eastAsia"/>
          <w:b w:val="0"/>
          <w:bCs w:val="0"/>
          <w:i w:val="0"/>
          <w:iCs w:val="0"/>
          <w:rtl w:val="0"/>
        </w:rPr>
        <w:t>分别表示不同类型的街区</w:t>
      </w:r>
      <w:r>
        <w:rPr>
          <w:rFonts w:ascii="Palatino" w:hAnsi="Palatino" w:eastAsia="Arial Unicode MS"/>
          <w:rtl w:val="0"/>
        </w:rPr>
        <w:t xml:space="preserve"> </w:t>
      </w:r>
      <w:r>
        <w:rPr>
          <w:rFonts w:ascii="Arial Unicode MS" w:cs="Arial Unicode MS" w:hAnsi="Arial Unicode MS" w:eastAsia="Arial Unicode MS" w:hint="eastAsia"/>
          <w:b w:val="0"/>
          <w:bCs w:val="0"/>
          <w:i w:val="0"/>
          <w:iCs w:val="0"/>
          <w:rtl w:val="0"/>
        </w:rPr>
        <w:t>可以当作无数据区，居民区，商业区，公共服务，公司企业，教育科研，休闲风景，交通枢纽区</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使用</w:t>
      </w:r>
      <w:r>
        <w:rPr>
          <w:rFonts w:ascii="Arial Unicode MS" w:cs="Arial Unicode MS" w:hAnsi="Arial Unicode MS" w:eastAsia="Arial Unicode MS" w:hint="eastAsia"/>
          <w:b w:val="0"/>
          <w:bCs w:val="0"/>
          <w:i w:val="0"/>
          <w:iCs w:val="0"/>
          <w:rtl w:val="0"/>
        </w:rPr>
        <w:t>了一种基于计算机建模和仿真</w:t>
      </w:r>
      <w:r>
        <w:rPr>
          <w:rFonts w:ascii="Arial Unicode MS" w:cs="Arial Unicode MS" w:hAnsi="Arial Unicode MS" w:eastAsia="Arial Unicode MS" w:hint="eastAsia"/>
          <w:b w:val="0"/>
          <w:bCs w:val="0"/>
          <w:i w:val="0"/>
          <w:iCs w:val="0"/>
          <w:rtl w:val="0"/>
        </w:rPr>
        <w:t>中（</w:t>
      </w:r>
      <w:r>
        <w:rPr>
          <w:rFonts w:ascii="Palatino" w:hAnsi="Palatino" w:eastAsia="Arial Unicode MS"/>
          <w:rtl w:val="0"/>
        </w:rPr>
        <w:t>agent</w:t>
      </w:r>
      <w:r>
        <w:rPr>
          <w:rFonts w:ascii="Arial Unicode MS" w:cs="Arial Unicode MS" w:hAnsi="Arial Unicode MS" w:eastAsia="Arial Unicode MS" w:hint="eastAsia"/>
          <w:b w:val="0"/>
          <w:bCs w:val="0"/>
          <w:i w:val="0"/>
          <w:iCs w:val="0"/>
          <w:rtl w:val="0"/>
        </w:rPr>
        <w:t>代理规则</w:t>
      </w:r>
      <w:r>
        <w:rPr>
          <w:rFonts w:ascii="Arial Unicode MS" w:cs="Arial Unicode MS" w:hAnsi="Arial Unicode MS" w:eastAsia="Arial Unicode MS" w:hint="eastAsia"/>
          <w:b w:val="0"/>
          <w:bCs w:val="0"/>
          <w:i w:val="0"/>
          <w:iCs w:val="0"/>
          <w:rtl w:val="0"/>
        </w:rPr>
        <w:t>的改进元胞自动机交通流模型</w:t>
      </w:r>
      <w:r>
        <w:rPr>
          <w:rFonts w:ascii="Arial Unicode MS" w:cs="Arial Unicode MS" w:hAnsi="Arial Unicode MS" w:eastAsia="Arial Unicode MS" w:hint="eastAsia"/>
          <w:b w:val="0"/>
          <w:bCs w:val="0"/>
          <w:i w:val="0"/>
          <w:iCs w:val="0"/>
          <w:rtl w:val="0"/>
        </w:rPr>
        <w:t>），该模型通知考虑的城市路况的</w:t>
      </w:r>
      <w:r>
        <w:rPr>
          <w:rFonts w:ascii="Palatino" w:hAnsi="Palatino" w:eastAsia="Arial Unicode MS"/>
          <w:rtl w:val="0"/>
        </w:rPr>
        <w:t>2</w:t>
      </w:r>
      <w:r>
        <w:rPr>
          <w:rFonts w:ascii="Arial Unicode MS" w:cs="Arial Unicode MS" w:hAnsi="Arial Unicode MS" w:eastAsia="Arial Unicode MS" w:hint="eastAsia"/>
          <w:b w:val="0"/>
          <w:bCs w:val="0"/>
          <w:i w:val="0"/>
          <w:iCs w:val="0"/>
          <w:rtl w:val="0"/>
        </w:rPr>
        <w:t>维状况、不同车辆（汽油车、电动车、甚至不同类型电动车）不同的特点</w:t>
      </w:r>
      <w:r>
        <w:rPr>
          <w:rFonts w:ascii="Arial Unicode MS" w:cs="Arial Unicode MS" w:hAnsi="Arial Unicode MS" w:eastAsia="Arial Unicode MS" w:hint="eastAsia"/>
          <w:b w:val="0"/>
          <w:bCs w:val="0"/>
          <w:i w:val="0"/>
          <w:iCs w:val="0"/>
          <w:rtl w:val="0"/>
        </w:rPr>
        <w:t>，该模型考虑到车辆的</w:t>
      </w:r>
      <w:r>
        <w:rPr>
          <w:rFonts w:ascii="Arial Unicode MS" w:cs="Arial Unicode MS" w:hAnsi="Arial Unicode MS" w:eastAsia="Arial Unicode MS" w:hint="eastAsia"/>
          <w:b w:val="0"/>
          <w:bCs w:val="0"/>
          <w:i w:val="0"/>
          <w:iCs w:val="0"/>
          <w:rtl w:val="0"/>
        </w:rPr>
        <w:t>车速不同、换道概率不同、在不同城市区域加速、通行规律的不同</w:t>
      </w:r>
      <w:r>
        <w:rPr>
          <w:rFonts w:ascii="Arial Unicode MS" w:cs="Arial Unicode MS" w:hAnsi="Arial Unicode MS" w:eastAsia="Arial Unicode MS" w:hint="eastAsia"/>
          <w:b w:val="0"/>
          <w:bCs w:val="0"/>
          <w:i w:val="0"/>
          <w:iCs w:val="0"/>
          <w:rtl w:val="0"/>
        </w:rPr>
        <w:t>。尽管在确定性限制中车辆的假设稳态对应于所提出模型中速度和间隙之间的独特关系，但由于各种随机化，车辆的交通状态动态跨越速度与间隙平面中的二维区域</w:t>
      </w:r>
      <w:r>
        <w:rPr>
          <w:rFonts w:ascii="Palatino" w:hAnsi="Palatino" w:eastAsia="Arial Unicode MS"/>
          <w:rtl w:val="0"/>
        </w:rPr>
        <w:t>.</w:t>
      </w:r>
    </w:p>
    <w:p>
      <w:pPr>
        <w:pStyle w:val="小标题 2"/>
        <w:bidi w:val="0"/>
      </w:pPr>
      <w:r>
        <w:drawing xmlns:a="http://schemas.openxmlformats.org/drawingml/2006/main">
          <wp:inline distT="0" distB="0" distL="0" distR="0">
            <wp:extent cx="1961583" cy="1498600"/>
            <wp:effectExtent l="0" t="0" r="0" b="0"/>
            <wp:docPr id="1073741831" name="officeArt object" descr="从里面看到的灯塔灯笼房"/>
            <wp:cNvGraphicFramePr/>
            <a:graphic xmlns:a="http://schemas.openxmlformats.org/drawingml/2006/main">
              <a:graphicData uri="http://schemas.openxmlformats.org/drawingml/2006/picture">
                <pic:pic xmlns:pic="http://schemas.openxmlformats.org/drawingml/2006/picture">
                  <pic:nvPicPr>
                    <pic:cNvPr id="1073741831" name="从里面看到的灯塔灯笼房" descr="从里面看到的灯塔灯笼房"/>
                    <pic:cNvPicPr>
                      <a:picLocks noChangeAspect="1"/>
                    </pic:cNvPicPr>
                  </pic:nvPicPr>
                  <pic:blipFill>
                    <a:blip r:embed="rId7">
                      <a:extLst/>
                    </a:blip>
                    <a:srcRect l="868" t="0" r="11710" b="0"/>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xmlns:a="http://schemas.openxmlformats.org/drawingml/2006/main">
          <wp:inline distT="0" distB="0" distL="0" distR="0">
            <wp:extent cx="1961583" cy="1498600"/>
            <wp:effectExtent l="0" t="0" r="0" b="0"/>
            <wp:docPr id="1073741832" name="officeArt object" descr="黄昏下的灯塔"/>
            <wp:cNvGraphicFramePr/>
            <a:graphic xmlns:a="http://schemas.openxmlformats.org/drawingml/2006/main">
              <a:graphicData uri="http://schemas.openxmlformats.org/drawingml/2006/picture">
                <pic:pic xmlns:pic="http://schemas.openxmlformats.org/drawingml/2006/picture">
                  <pic:nvPicPr>
                    <pic:cNvPr id="1073741832" name="黄昏下的灯塔" descr="黄昏下的灯塔"/>
                    <pic:cNvPicPr>
                      <a:picLocks noChangeAspect="1"/>
                    </pic:cNvPicPr>
                  </pic:nvPicPr>
                  <pic:blipFill>
                    <a:blip r:embed="rId8">
                      <a:extLst/>
                    </a:blip>
                    <a:srcRect l="1411" t="0" r="11167" b="0"/>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r>
        <w:rPr>
          <w:rFonts w:cs="Arial Unicode MS" w:eastAsia="Arial Unicode MS"/>
          <w:rtl w:val="0"/>
        </w:rPr>
        <w:t xml:space="preserve">  </w:t>
      </w:r>
      <w:r>
        <w:drawing xmlns:a="http://schemas.openxmlformats.org/drawingml/2006/main">
          <wp:inline distT="0" distB="0" distL="0" distR="0">
            <wp:extent cx="1961583" cy="1498600"/>
            <wp:effectExtent l="0" t="0" r="0" b="0"/>
            <wp:docPr id="1073741833" name="officeArt object" descr="蜿蜒的金属楼梯的黑白照片"/>
            <wp:cNvGraphicFramePr/>
            <a:graphic xmlns:a="http://schemas.openxmlformats.org/drawingml/2006/main">
              <a:graphicData uri="http://schemas.openxmlformats.org/drawingml/2006/picture">
                <pic:pic xmlns:pic="http://schemas.openxmlformats.org/drawingml/2006/picture">
                  <pic:nvPicPr>
                    <pic:cNvPr id="1073741833" name="蜿蜒的金属楼梯的黑白照片" descr="蜿蜒的金属楼梯的黑白照片"/>
                    <pic:cNvPicPr>
                      <a:picLocks noChangeAspect="1"/>
                    </pic:cNvPicPr>
                  </pic:nvPicPr>
                  <pic:blipFill>
                    <a:blip r:embed="rId9">
                      <a:extLst/>
                    </a:blip>
                    <a:srcRect l="981" t="5612" r="245" b="31634"/>
                    <a:stretch>
                      <a:fillRect/>
                    </a:stretch>
                  </pic:blipFill>
                  <pic:spPr>
                    <a:xfrm>
                      <a:off x="0" y="0"/>
                      <a:ext cx="1961583" cy="1498600"/>
                    </a:xfrm>
                    <a:prstGeom prst="rect">
                      <a:avLst/>
                    </a:prstGeom>
                    <a:ln w="6350" cap="flat">
                      <a:solidFill>
                        <a:srgbClr val="000000"/>
                      </a:solidFill>
                      <a:prstDash val="solid"/>
                      <a:miter lim="400000"/>
                    </a:ln>
                    <a:effectLst/>
                  </pic:spPr>
                </pic:pic>
              </a:graphicData>
            </a:graphic>
          </wp:inline>
        </w:drawing>
      </w:r>
    </w:p>
    <w:p>
      <w:pPr>
        <w:pStyle w:val="小标题 2"/>
        <w:bidi w:val="0"/>
      </w:pPr>
      <w:r>
        <w:rPr>
          <w:rFonts w:ascii="Arial Unicode MS" w:cs="Arial Unicode MS" w:hAnsi="Arial Unicode MS" w:eastAsia="Arial Unicode MS" w:hint="eastAsia"/>
          <w:b w:val="0"/>
          <w:bCs w:val="0"/>
          <w:i w:val="0"/>
          <w:iCs w:val="0"/>
          <w:rtl w:val="0"/>
          <w:lang w:val="zh-CN" w:eastAsia="zh-CN"/>
        </w:rPr>
        <w:t>说明</w:t>
      </w:r>
    </w:p>
    <w:p>
      <w:pPr>
        <w:pStyle w:val="正文 2"/>
        <w:bidi w:val="0"/>
      </w:pPr>
      <w:r>
        <w:tab/>
      </w:r>
    </w:p>
    <w:p>
      <w:pPr>
        <w:pStyle w:val="正文 2"/>
        <w:bidi w:val="0"/>
      </w:pPr>
      <w:r>
        <w:tab/>
      </w:r>
      <w:r>
        <w:rPr>
          <w:rFonts w:ascii="Arial Unicode MS" w:cs="Arial Unicode MS" w:hAnsi="Arial Unicode MS" w:eastAsia="Arial Unicode MS" w:hint="eastAsia"/>
          <w:b w:val="0"/>
          <w:bCs w:val="0"/>
          <w:i w:val="0"/>
          <w:iCs w:val="0"/>
          <w:rtl w:val="0"/>
          <w:lang w:val="zh-CN" w:eastAsia="zh-CN"/>
        </w:rPr>
        <w:t>我们系统</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该模型能够很好地再现（</w:t>
      </w:r>
      <w:r>
        <w:rPr>
          <w:rFonts w:cs="Arial Unicode MS" w:eastAsia="Arial Unicode MS"/>
          <w:rtl w:val="0"/>
        </w:rPr>
        <w:t>i</w:t>
      </w:r>
      <w:r>
        <w:rPr>
          <w:rFonts w:ascii="Arial Unicode MS" w:cs="Arial Unicode MS" w:hAnsi="Arial Unicode MS" w:eastAsia="Arial Unicode MS" w:hint="eastAsia"/>
          <w:b w:val="0"/>
          <w:bCs w:val="0"/>
          <w:i w:val="0"/>
          <w:iCs w:val="0"/>
          <w:rtl w:val="0"/>
          <w:lang w:val="zh-CN" w:eastAsia="zh-CN"/>
        </w:rPr>
        <w:t>）自由运行的车辆、车辆一起并行运行、堵塞以及</w:t>
      </w:r>
      <w:r>
        <w:rPr>
          <w:rFonts w:cs="Arial Unicode MS" w:eastAsia="Arial Unicode MS"/>
          <w:rtl w:val="0"/>
        </w:rPr>
        <w:t>3</w:t>
      </w:r>
      <w:r>
        <w:rPr>
          <w:rFonts w:ascii="Arial Unicode MS" w:cs="Arial Unicode MS" w:hAnsi="Arial Unicode MS" w:eastAsia="Arial Unicode MS" w:hint="eastAsia"/>
          <w:b w:val="0"/>
          <w:bCs w:val="0"/>
          <w:i w:val="0"/>
          <w:iCs w:val="0"/>
          <w:rtl w:val="0"/>
          <w:lang w:val="zh-CN" w:eastAsia="zh-CN"/>
        </w:rPr>
        <w:t>者之间动态关系；</w:t>
      </w:r>
      <w:r>
        <w:rPr>
          <w:rFonts w:cs="Arial Unicode MS" w:eastAsia="Arial Unicode MS"/>
          <w:rtl w:val="0"/>
        </w:rPr>
        <w:t xml:space="preserve"> </w:t>
      </w:r>
      <w:r>
        <w:rPr>
          <w:rFonts w:cs="Arial Unicode MS" w:eastAsia="Arial Unicode MS"/>
          <w:rtl w:val="0"/>
        </w:rPr>
        <w:t xml:space="preserve">(ii) </w:t>
      </w:r>
      <w:r>
        <w:rPr>
          <w:rFonts w:ascii="Arial Unicode MS" w:cs="Arial Unicode MS" w:hAnsi="Arial Unicode MS" w:eastAsia="Arial Unicode MS" w:hint="eastAsia"/>
          <w:b w:val="0"/>
          <w:bCs w:val="0"/>
          <w:i w:val="0"/>
          <w:iCs w:val="0"/>
          <w:rtl w:val="0"/>
          <w:lang w:val="zh-CN" w:eastAsia="zh-CN"/>
        </w:rPr>
        <w:t>电动车比例和达到相同目的的起始点</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到</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终点的多车辆模拟演化特征和时空格局；</w:t>
      </w:r>
      <w:r>
        <w:rPr>
          <w:rFonts w:cs="Arial Unicode MS" w:eastAsia="Arial Unicode MS"/>
          <w:rtl w:val="0"/>
        </w:rPr>
        <w:t xml:space="preserve"> </w:t>
      </w:r>
      <w:r>
        <w:rPr>
          <w:rFonts w:cs="Arial Unicode MS" w:eastAsia="Arial Unicode MS"/>
          <w:rtl w:val="0"/>
        </w:rPr>
        <w:t xml:space="preserve">(iii) </w:t>
      </w:r>
      <w:r>
        <w:rPr>
          <w:rFonts w:ascii="Arial Unicode MS" w:cs="Arial Unicode MS" w:hAnsi="Arial Unicode MS" w:eastAsia="Arial Unicode MS" w:hint="eastAsia"/>
          <w:b w:val="0"/>
          <w:bCs w:val="0"/>
          <w:i w:val="0"/>
          <w:iCs w:val="0"/>
          <w:rtl w:val="0"/>
          <w:lang w:val="zh-CN" w:eastAsia="zh-CN"/>
        </w:rPr>
        <w:t>充电桩的分布图。因此，我们认为模型可以潜在地再现交通流的经验和实验特征。</w:t>
      </w:r>
    </w:p>
    <w:p>
      <w:pPr>
        <w:pStyle w:val="正文 2"/>
        <w:bidi w:val="0"/>
      </w:pPr>
      <w:r>
        <w:rPr>
          <w:rFonts w:ascii="Arial Unicode MS" w:cs="Arial Unicode MS" w:hAnsi="Arial Unicode MS" w:eastAsia="Arial Unicode MS" w:hint="eastAsia"/>
          <w:b w:val="0"/>
          <w:bCs w:val="0"/>
          <w:i w:val="0"/>
          <w:iCs w:val="0"/>
          <w:rtl w:val="0"/>
          <w:lang w:val="zh-CN" w:eastAsia="zh-CN"/>
        </w:rPr>
        <w:t>我们使用的是扩展</w:t>
      </w:r>
      <w:r>
        <w:rPr>
          <w:rFonts w:cs="Arial Unicode MS" w:eastAsia="Arial Unicode MS"/>
          <w:rtl w:val="0"/>
          <w:lang w:val="zh-CN" w:eastAsia="zh-CN"/>
        </w:rPr>
        <w:t>Moore</w:t>
      </w:r>
      <w:r>
        <w:rPr>
          <w:rFonts w:ascii="Arial Unicode MS" w:cs="Arial Unicode MS" w:hAnsi="Arial Unicode MS" w:eastAsia="Arial Unicode MS" w:hint="eastAsia"/>
          <w:b w:val="0"/>
          <w:bCs w:val="0"/>
          <w:i w:val="0"/>
          <w:iCs w:val="0"/>
          <w:rtl w:val="0"/>
          <w:lang w:val="zh-CN" w:eastAsia="zh-CN"/>
        </w:rPr>
        <w:t>。我们使用</w:t>
      </w:r>
      <w:r>
        <w:rPr>
          <w:rFonts w:cs="Arial Unicode MS" w:eastAsia="Arial Unicode MS"/>
          <w:rtl w:val="0"/>
          <w:lang w:val="zh-CN" w:eastAsia="zh-CN"/>
        </w:rPr>
        <w:t>CA</w:t>
      </w:r>
      <w:r>
        <w:rPr>
          <w:rFonts w:ascii="Arial Unicode MS" w:cs="Arial Unicode MS" w:hAnsi="Arial Unicode MS" w:eastAsia="Arial Unicode MS" w:hint="eastAsia"/>
          <w:b w:val="0"/>
          <w:bCs w:val="0"/>
          <w:i w:val="0"/>
          <w:iCs w:val="0"/>
          <w:rtl w:val="0"/>
          <w:lang w:val="zh-CN" w:eastAsia="zh-CN"/>
        </w:rPr>
        <w:t>扩展元宝好处在于：用易于操作的规则取代了复杂的房产，方便进行模拟。</w:t>
      </w:r>
    </w:p>
    <w:p>
      <w:pPr>
        <w:pStyle w:val="正文"/>
        <w:bidi w:val="0"/>
      </w:pPr>
      <w:r>
        <w:rPr>
          <w:rFonts w:ascii="Palatino" w:hAnsi="Palatino" w:eastAsia="Arial Unicode MS"/>
          <w:rtl w:val="0"/>
        </w:rPr>
        <w:tab/>
        <w:t xml:space="preserve">  </w:t>
      </w:r>
      <w:r>
        <w:rPr>
          <w:rFonts w:ascii="Arial Unicode MS" w:cs="Arial Unicode MS" w:hAnsi="Arial Unicode MS" w:eastAsia="Arial Unicode MS" w:hint="eastAsia"/>
          <w:b w:val="0"/>
          <w:bCs w:val="0"/>
          <w:i w:val="0"/>
          <w:iCs w:val="0"/>
          <w:rtl w:val="0"/>
        </w:rPr>
        <w:t>道路和街区可以被划分成格子，方便道路和街区参数化</w:t>
      </w:r>
    </w:p>
    <w:p>
      <w:pPr>
        <w:pStyle w:val="正文"/>
        <w:bidi w:val="0"/>
      </w:pPr>
      <w:r>
        <w:rPr>
          <w:rFonts w:ascii="Palatino" w:hAnsi="Palatino" w:eastAsia="Arial Unicode MS"/>
          <w:rtl w:val="0"/>
        </w:rPr>
        <w:tab/>
        <w:t xml:space="preserve">  CA-agent</w:t>
      </w:r>
      <w:r>
        <w:rPr>
          <w:rFonts w:ascii="Arial Unicode MS" w:cs="Arial Unicode MS" w:hAnsi="Arial Unicode MS" w:eastAsia="Arial Unicode MS" w:hint="eastAsia"/>
          <w:b w:val="0"/>
          <w:bCs w:val="0"/>
          <w:i w:val="0"/>
          <w:iCs w:val="0"/>
          <w:rtl w:val="0"/>
        </w:rPr>
        <w:t>本质上是一个空间里散</w:t>
      </w:r>
      <w:r>
        <w:rPr>
          <w:rFonts w:ascii="Palatino" w:hAnsi="Palatino" w:eastAsia="Arial Unicode MS"/>
          <w:rtl w:val="0"/>
        </w:rPr>
        <w:t>=</w:t>
      </w:r>
      <w:r>
        <w:rPr>
          <w:rFonts w:ascii="Arial Unicode MS" w:cs="Arial Unicode MS" w:hAnsi="Arial Unicode MS" w:eastAsia="Arial Unicode MS" w:hint="eastAsia"/>
          <w:b w:val="0"/>
          <w:bCs w:val="0"/>
          <w:i w:val="0"/>
          <w:iCs w:val="0"/>
          <w:rtl w:val="0"/>
        </w:rPr>
        <w:t>时间里散的动力学模型，可以模拟交通桩</w:t>
      </w:r>
    </w:p>
    <w:p>
      <w:pPr>
        <w:pStyle w:val="正文"/>
        <w:bidi w:val="0"/>
      </w:pPr>
      <w:r>
        <w:rPr>
          <w:rFonts w:ascii="Palatino" w:hAnsi="Palatino" w:eastAsia="Arial Unicode MS"/>
          <w:rtl w:val="0"/>
        </w:rPr>
        <w:tab/>
        <w:t xml:space="preserve"> </w:t>
      </w:r>
      <w:r>
        <w:rPr>
          <w:rFonts w:ascii="Arial Unicode MS" w:cs="Arial Unicode MS" w:hAnsi="Arial Unicode MS" w:eastAsia="Arial Unicode MS" w:hint="eastAsia"/>
          <w:b w:val="0"/>
          <w:bCs w:val="0"/>
          <w:i w:val="0"/>
          <w:iCs w:val="0"/>
          <w:rtl w:val="0"/>
        </w:rPr>
        <w:t>通过定义</w:t>
      </w:r>
      <w:r>
        <w:rPr>
          <w:rFonts w:ascii="Palatino" w:hAnsi="Palatino" w:eastAsia="Arial Unicode MS"/>
          <w:rtl w:val="0"/>
        </w:rPr>
        <w:t>ca-agent</w:t>
      </w:r>
      <w:r>
        <w:rPr>
          <w:rFonts w:ascii="Arial Unicode MS" w:cs="Arial Unicode MS" w:hAnsi="Arial Unicode MS" w:eastAsia="Arial Unicode MS" w:hint="eastAsia"/>
          <w:b w:val="0"/>
          <w:bCs w:val="0"/>
          <w:i w:val="0"/>
          <w:iCs w:val="0"/>
          <w:rtl w:val="0"/>
        </w:rPr>
        <w:t>烟花规则，我们可以让车辆与车辆之间产生交互，描述互动。</w:t>
      </w:r>
    </w:p>
    <w:p>
      <w:pPr>
        <w:pStyle w:val="正文 2"/>
        <w:bidi w:val="0"/>
      </w:pPr>
      <w:r>
        <w:drawing xmlns:a="http://schemas.openxmlformats.org/drawingml/2006/main">
          <wp:inline distT="0" distB="0" distL="0" distR="0">
            <wp:extent cx="2444012" cy="4344613"/>
            <wp:effectExtent l="0" t="0" r="0" b="0"/>
            <wp:docPr id="1073741834" name="officeArt object" descr="图像"/>
            <wp:cNvGraphicFramePr/>
            <a:graphic xmlns:a="http://schemas.openxmlformats.org/drawingml/2006/main">
              <a:graphicData uri="http://schemas.openxmlformats.org/drawingml/2006/picture">
                <pic:pic xmlns:pic="http://schemas.openxmlformats.org/drawingml/2006/picture">
                  <pic:nvPicPr>
                    <pic:cNvPr id="1073741834" name="图像" descr="图像"/>
                    <pic:cNvPicPr>
                      <a:picLocks noChangeAspect="1"/>
                    </pic:cNvPicPr>
                  </pic:nvPicPr>
                  <pic:blipFill>
                    <a:blip r:embed="rId10">
                      <a:extLst/>
                    </a:blip>
                    <a:stretch>
                      <a:fillRect/>
                    </a:stretch>
                  </pic:blipFill>
                  <pic:spPr>
                    <a:xfrm>
                      <a:off x="0" y="0"/>
                      <a:ext cx="2444012" cy="4344613"/>
                    </a:xfrm>
                    <a:prstGeom prst="rect">
                      <a:avLst/>
                    </a:prstGeom>
                    <a:ln w="12700" cap="flat">
                      <a:noFill/>
                      <a:miter lim="400000"/>
                    </a:ln>
                    <a:effectLst/>
                  </pic:spPr>
                </pic:pic>
              </a:graphicData>
            </a:graphic>
          </wp:inline>
        </w:drawing>
      </w:r>
    </w:p>
    <w:p>
      <w:pPr>
        <w:pStyle w:val="正文 2"/>
        <w:bidi w:val="0"/>
      </w:pPr>
    </w:p>
    <w:p>
      <w:pPr>
        <w:pStyle w:val="正文 2"/>
        <w:bidi w:val="0"/>
      </w:pPr>
      <w:r>
        <w:tab/>
      </w:r>
      <w:r>
        <w:rPr>
          <w:rFonts w:ascii="Arial Unicode MS" w:cs="Arial Unicode MS" w:hAnsi="Arial Unicode MS" w:eastAsia="Arial Unicode MS" w:hint="eastAsia"/>
          <w:b w:val="0"/>
          <w:bCs w:val="0"/>
          <w:i w:val="0"/>
          <w:iCs w:val="0"/>
          <w:rtl w:val="0"/>
          <w:lang w:val="zh-CN" w:eastAsia="zh-CN"/>
        </w:rPr>
        <w:t>通过电动车比例不同，对交通出行的影响；电动桩的分布的分析，我们可以帮助电动车刚好的在城市交通发挥作用。而</w:t>
      </w:r>
      <w:r>
        <w:rPr>
          <w:rFonts w:ascii="Arial Unicode MS" w:cs="Arial Unicode MS" w:hAnsi="Arial Unicode MS" w:eastAsia="Arial Unicode MS" w:hint="eastAsia"/>
          <w:b w:val="0"/>
          <w:bCs w:val="0"/>
          <w:i w:val="0"/>
          <w:iCs w:val="0"/>
          <w:rtl w:val="0"/>
          <w:lang w:val="zh-CN" w:eastAsia="zh-CN"/>
        </w:rPr>
        <w:t>从能源经济性的角度考虑，电动车对环境的贡献仍然远远高于燃油车。一般来说，燃油车的动力系统只能将</w:t>
      </w:r>
      <w:r>
        <w:rPr>
          <w:rFonts w:cs="Arial Unicode MS" w:eastAsia="Arial Unicode MS"/>
          <w:rtl w:val="0"/>
        </w:rPr>
        <w:t>14%-30%</w:t>
      </w:r>
      <w:r>
        <w:rPr>
          <w:rFonts w:ascii="Arial Unicode MS" w:cs="Arial Unicode MS" w:hAnsi="Arial Unicode MS" w:eastAsia="Arial Unicode MS" w:hint="eastAsia"/>
          <w:b w:val="0"/>
          <w:bCs w:val="0"/>
          <w:i w:val="0"/>
          <w:iCs w:val="0"/>
          <w:rtl w:val="0"/>
          <w:lang w:val="zh-CN" w:eastAsia="zh-CN"/>
        </w:rPr>
        <w:t>的能源转化成动力，相比之下，电动车对能源的利用效率则远远高出这一水平。例如，来自特斯拉的数据显示，其设计生产的</w:t>
      </w:r>
      <w:r>
        <w:rPr>
          <w:rFonts w:cs="Arial Unicode MS" w:eastAsia="Arial Unicode MS"/>
          <w:rtl w:val="0"/>
          <w:lang w:val="it-IT"/>
        </w:rPr>
        <w:t>Model S</w:t>
      </w:r>
      <w:r>
        <w:rPr>
          <w:rFonts w:ascii="Arial Unicode MS" w:cs="Arial Unicode MS" w:hAnsi="Arial Unicode MS" w:eastAsia="Arial Unicode MS" w:hint="eastAsia"/>
          <w:b w:val="0"/>
          <w:bCs w:val="0"/>
          <w:i w:val="0"/>
          <w:iCs w:val="0"/>
          <w:rtl w:val="0"/>
          <w:lang w:val="zh-CN" w:eastAsia="zh-CN"/>
        </w:rPr>
        <w:t>能源利用率高达</w:t>
      </w:r>
      <w:r>
        <w:rPr>
          <w:rFonts w:cs="Arial Unicode MS" w:eastAsia="Arial Unicode MS"/>
          <w:rtl w:val="0"/>
        </w:rPr>
        <w:t>80%</w:t>
      </w:r>
      <w:r>
        <w:rPr>
          <w:rFonts w:ascii="Arial Unicode MS" w:cs="Arial Unicode MS" w:hAnsi="Arial Unicode MS" w:eastAsia="Arial Unicode MS" w:hint="eastAsia"/>
          <w:b w:val="0"/>
          <w:bCs w:val="0"/>
          <w:i w:val="0"/>
          <w:iCs w:val="0"/>
          <w:rtl w:val="0"/>
          <w:lang w:val="zh-CN" w:eastAsia="zh-CN"/>
        </w:rPr>
        <w:t>。也就是说，即便综合考虑到电力的各种来源，从火电到风电、水电和核电，</w:t>
      </w:r>
      <w:r>
        <w:rPr>
          <w:rFonts w:cs="Arial Unicode MS" w:eastAsia="Arial Unicode MS"/>
          <w:rtl w:val="0"/>
          <w:lang w:val="it-IT"/>
        </w:rPr>
        <w:t>Model S</w:t>
      </w:r>
      <w:r>
        <w:rPr>
          <w:rFonts w:ascii="Arial Unicode MS" w:cs="Arial Unicode MS" w:hAnsi="Arial Unicode MS" w:eastAsia="Arial Unicode MS" w:hint="eastAsia"/>
          <w:b w:val="0"/>
          <w:bCs w:val="0"/>
          <w:i w:val="0"/>
          <w:iCs w:val="0"/>
          <w:rtl w:val="0"/>
          <w:lang w:val="zh-CN" w:eastAsia="zh-CN"/>
        </w:rPr>
        <w:t>的</w:t>
      </w:r>
      <w:r>
        <w:rPr>
          <w:rFonts w:cs="Arial Unicode MS" w:eastAsia="Arial Unicode MS" w:hint="default"/>
          <w:rtl w:val="1"/>
          <w:lang w:val="ar-SA" w:bidi="ar-SA"/>
        </w:rPr>
        <w:t>“</w:t>
      </w:r>
      <w:r>
        <w:rPr>
          <w:rFonts w:ascii="Arial Unicode MS" w:cs="Arial Unicode MS" w:hAnsi="Arial Unicode MS" w:eastAsia="Arial Unicode MS" w:hint="eastAsia"/>
          <w:b w:val="0"/>
          <w:bCs w:val="0"/>
          <w:i w:val="0"/>
          <w:iCs w:val="0"/>
          <w:rtl w:val="0"/>
          <w:lang w:val="zh-CN" w:eastAsia="zh-CN"/>
        </w:rPr>
        <w:t>碳足迹</w:t>
      </w:r>
      <w:r>
        <w:rPr>
          <w:rFonts w:cs="Arial Unicode MS" w:eastAsia="Arial Unicode MS" w:hint="default"/>
          <w:rtl w:val="0"/>
        </w:rPr>
        <w:t>”</w:t>
      </w:r>
      <w:r>
        <w:rPr>
          <w:rFonts w:ascii="Arial Unicode MS" w:cs="Arial Unicode MS" w:hAnsi="Arial Unicode MS" w:eastAsia="Arial Unicode MS" w:hint="eastAsia"/>
          <w:b w:val="0"/>
          <w:bCs w:val="0"/>
          <w:i w:val="0"/>
          <w:iCs w:val="0"/>
          <w:rtl w:val="0"/>
          <w:lang w:val="zh-CN" w:eastAsia="zh-CN"/>
        </w:rPr>
        <w:t>也比汽油车少一半以上。假使现在有一辆</w:t>
      </w:r>
      <w:r>
        <w:rPr>
          <w:rFonts w:cs="Arial Unicode MS" w:eastAsia="Arial Unicode MS"/>
          <w:rtl w:val="0"/>
          <w:lang w:val="it-IT"/>
        </w:rPr>
        <w:t>Model S</w:t>
      </w:r>
      <w:r>
        <w:rPr>
          <w:rFonts w:ascii="Arial Unicode MS" w:cs="Arial Unicode MS" w:hAnsi="Arial Unicode MS" w:eastAsia="Arial Unicode MS" w:hint="eastAsia"/>
          <w:b w:val="0"/>
          <w:bCs w:val="0"/>
          <w:i w:val="0"/>
          <w:iCs w:val="0"/>
          <w:rtl w:val="0"/>
          <w:lang w:val="zh-CN" w:eastAsia="zh-CN"/>
        </w:rPr>
        <w:t>，其电力完全由一家靠烧煤发电的火电厂提供，它每公里的排放仍然低于一辆全新汽油车的平均排放水平。而当电力来源于更清洁的能源供应，这辆</w:t>
      </w:r>
      <w:r>
        <w:rPr>
          <w:rFonts w:cs="Arial Unicode MS" w:eastAsia="Arial Unicode MS"/>
          <w:rtl w:val="0"/>
          <w:lang w:val="it-IT"/>
        </w:rPr>
        <w:t>Model S</w:t>
      </w:r>
      <w:r>
        <w:rPr>
          <w:rFonts w:ascii="Arial Unicode MS" w:cs="Arial Unicode MS" w:hAnsi="Arial Unicode MS" w:eastAsia="Arial Unicode MS" w:hint="eastAsia"/>
          <w:b w:val="0"/>
          <w:bCs w:val="0"/>
          <w:i w:val="0"/>
          <w:iCs w:val="0"/>
          <w:rtl w:val="0"/>
          <w:lang w:val="zh-CN" w:eastAsia="zh-CN"/>
        </w:rPr>
        <w:t>对大气的排放污染将趋于零。</w:t>
      </w:r>
    </w:p>
    <w:p>
      <w:pPr>
        <w:pStyle w:val="默认"/>
        <w:bidi w:val="0"/>
      </w:pPr>
      <w:r>
        <w:tab/>
      </w:r>
      <w:r>
        <w:rPr>
          <w:rFonts w:ascii="Arial Unicode MS" w:cs="Arial Unicode MS" w:hAnsi="Arial Unicode MS" w:eastAsia="Arial Unicode MS" w:hint="eastAsia"/>
          <w:b w:val="0"/>
          <w:bCs w:val="0"/>
          <w:i w:val="0"/>
          <w:iCs w:val="0"/>
          <w:rtl w:val="0"/>
        </w:rPr>
        <w:t>电动车</w:t>
      </w:r>
      <w:r>
        <w:rPr>
          <w:rFonts w:ascii="Arial Unicode MS" w:cs="Arial Unicode MS" w:hAnsi="Arial Unicode MS" w:eastAsia="Arial Unicode MS" w:hint="eastAsia"/>
          <w:b w:val="0"/>
          <w:bCs w:val="0"/>
          <w:i w:val="0"/>
          <w:iCs w:val="0"/>
          <w:rtl w:val="0"/>
        </w:rPr>
        <w:t>公司做过一个计算。严重依赖于火力发电的一个州，煤在该州的能源结构中占据的比例高达</w:t>
      </w:r>
      <w:r>
        <w:rPr>
          <w:rFonts w:ascii="Palatino" w:hAnsi="Palatino" w:eastAsia="Arial Unicode MS"/>
          <w:rtl w:val="0"/>
        </w:rPr>
        <w:t>96%</w:t>
      </w:r>
      <w:r>
        <w:rPr>
          <w:rFonts w:ascii="Palatino" w:hAnsi="Palatino" w:eastAsia="Arial Unicode MS" w:hint="default"/>
          <w:rtl w:val="0"/>
          <w:lang w:val="en-US"/>
        </w:rPr>
        <w:t>——</w:t>
      </w:r>
      <w:r>
        <w:rPr>
          <w:rFonts w:ascii="Arial Unicode MS" w:cs="Arial Unicode MS" w:hAnsi="Arial Unicode MS" w:eastAsia="Arial Unicode MS" w:hint="eastAsia"/>
          <w:b w:val="0"/>
          <w:bCs w:val="0"/>
          <w:i w:val="0"/>
          <w:iCs w:val="0"/>
          <w:rtl w:val="0"/>
        </w:rPr>
        <w:t>如果你生活在这里，每天开着一辆普通的汽油车大约跑</w:t>
      </w:r>
      <w:r>
        <w:rPr>
          <w:rFonts w:ascii="Palatino" w:hAnsi="Palatino" w:eastAsia="Arial Unicode MS"/>
          <w:rtl w:val="0"/>
        </w:rPr>
        <w:t>65</w:t>
      </w:r>
      <w:r>
        <w:rPr>
          <w:rFonts w:ascii="Arial Unicode MS" w:cs="Arial Unicode MS" w:hAnsi="Arial Unicode MS" w:eastAsia="Arial Unicode MS" w:hint="eastAsia"/>
          <w:b w:val="0"/>
          <w:bCs w:val="0"/>
          <w:i w:val="0"/>
          <w:iCs w:val="0"/>
          <w:rtl w:val="0"/>
        </w:rPr>
        <w:t>公里的话，二氧化碳排放量将超过</w:t>
      </w:r>
      <w:r>
        <w:rPr>
          <w:rFonts w:ascii="Palatino" w:hAnsi="Palatino" w:eastAsia="Arial Unicode MS"/>
          <w:rtl w:val="0"/>
        </w:rPr>
        <w:t>12</w:t>
      </w:r>
      <w:r>
        <w:rPr>
          <w:rFonts w:ascii="Arial Unicode MS" w:cs="Arial Unicode MS" w:hAnsi="Arial Unicode MS" w:eastAsia="Arial Unicode MS" w:hint="eastAsia"/>
          <w:b w:val="0"/>
          <w:bCs w:val="0"/>
          <w:i w:val="0"/>
          <w:iCs w:val="0"/>
          <w:rtl w:val="0"/>
        </w:rPr>
        <w:t>公斤。如果你生活在印第安纳、肯塔基或俄亥俄州，情况也好不到哪儿去。但如果你生活在一半电力来源于天然气的加利福尼亚州，开电动车的环保优势就会很明显，碳排放量大大降低。如果更进一步，你生活在主要靠水力发电的爱达荷或华盛顿州，那么使用电动车的碳排放和上述数字相比几乎可以忽略不计。</w:t>
      </w:r>
    </w:p>
    <w:p>
      <w:pPr>
        <w:pStyle w:val="默认"/>
        <w:bidi w:val="0"/>
      </w:pPr>
      <w:r>
        <w:rPr>
          <w:rFonts w:ascii="Palatino" w:hAnsi="Palatino" w:eastAsia="Arial Unicode MS" w:hint="default"/>
          <w:rtl w:val="1"/>
          <w:lang w:val="ar-SA" w:bidi="ar-SA"/>
        </w:rPr>
        <w:t>“</w:t>
      </w:r>
      <w:r>
        <w:rPr>
          <w:rFonts w:ascii="Arial Unicode MS" w:cs="Arial Unicode MS" w:hAnsi="Arial Unicode MS" w:eastAsia="Arial Unicode MS" w:hint="eastAsia"/>
          <w:b w:val="0"/>
          <w:bCs w:val="0"/>
          <w:i w:val="0"/>
          <w:iCs w:val="0"/>
          <w:rtl w:val="0"/>
        </w:rPr>
        <w:t>发电过程中煤的燃烧带来了更严重的污染</w:t>
      </w:r>
      <w:r>
        <w:rPr>
          <w:rFonts w:ascii="Palatino" w:hAnsi="Palatino" w:eastAsia="Arial Unicode MS" w:hint="default"/>
          <w:rtl w:val="0"/>
        </w:rPr>
        <w:t>”</w:t>
      </w:r>
      <w:r>
        <w:rPr>
          <w:rFonts w:ascii="Arial Unicode MS" w:cs="Arial Unicode MS" w:hAnsi="Arial Unicode MS" w:eastAsia="Arial Unicode MS" w:hint="eastAsia"/>
          <w:b w:val="0"/>
          <w:bCs w:val="0"/>
          <w:i w:val="0"/>
          <w:iCs w:val="0"/>
          <w:rtl w:val="0"/>
        </w:rPr>
        <w:t>，用这一论点来质疑电动车的环保性无疑是一种倒退。事实上，面对雾霾，目前最严重的问题仍然是我们对煤的依赖</w:t>
      </w:r>
      <w:r>
        <w:rPr>
          <w:rFonts w:ascii="Palatino" w:hAnsi="Palatino" w:eastAsia="Arial Unicode MS" w:hint="default"/>
          <w:rtl w:val="0"/>
          <w:lang w:val="en-US"/>
        </w:rPr>
        <w:t>——</w:t>
      </w:r>
      <w:r>
        <w:rPr>
          <w:rFonts w:ascii="Arial Unicode MS" w:cs="Arial Unicode MS" w:hAnsi="Arial Unicode MS" w:eastAsia="Arial Unicode MS" w:hint="eastAsia"/>
          <w:b w:val="0"/>
          <w:bCs w:val="0"/>
          <w:i w:val="0"/>
          <w:iCs w:val="0"/>
          <w:rtl w:val="0"/>
        </w:rPr>
        <w:t>制造、销售和使用更多的纯电动车，或许才能破解对不可再生能源的依赖，推动能源结构升级，唯此才能真正实现</w:t>
      </w:r>
      <w:r>
        <w:rPr>
          <w:rFonts w:ascii="Palatino" w:hAnsi="Palatino" w:eastAsia="Arial Unicode MS" w:hint="default"/>
          <w:rtl w:val="1"/>
          <w:lang w:val="ar-SA" w:bidi="ar-SA"/>
        </w:rPr>
        <w:t>“</w:t>
      </w:r>
      <w:r>
        <w:rPr>
          <w:rFonts w:ascii="Arial Unicode MS" w:cs="Arial Unicode MS" w:hAnsi="Arial Unicode MS" w:eastAsia="Arial Unicode MS" w:hint="eastAsia"/>
          <w:b w:val="0"/>
          <w:bCs w:val="0"/>
          <w:i w:val="0"/>
          <w:iCs w:val="0"/>
          <w:rtl w:val="0"/>
        </w:rPr>
        <w:t>零排放</w:t>
      </w:r>
      <w:r>
        <w:rPr>
          <w:rFonts w:ascii="Palatino" w:hAnsi="Palatino" w:eastAsia="Arial Unicode MS" w:hint="default"/>
          <w:rtl w:val="0"/>
        </w:rPr>
        <w:t>”</w:t>
      </w:r>
      <w:r>
        <w:rPr>
          <w:rFonts w:ascii="Arial Unicode MS" w:cs="Arial Unicode MS" w:hAnsi="Arial Unicode MS" w:eastAsia="Arial Unicode MS" w:hint="eastAsia"/>
          <w:b w:val="0"/>
          <w:bCs w:val="0"/>
          <w:i w:val="0"/>
          <w:iCs w:val="0"/>
          <w:rtl w:val="0"/>
        </w:rPr>
        <w:t>。</w:t>
      </w:r>
      <w:r/>
    </w:p>
    <w:sectPr>
      <w:headerReference w:type="default" r:id="rId11"/>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默认"/>
      <w:tabs>
        <w:tab w:val="center" w:pos="4798"/>
        <w:tab w:val="right" w:pos="9596"/>
      </w:tabs>
      <w:spacing w:before="60" w:after="60"/>
      <w:jc w:val="left"/>
    </w:pPr>
    <w:r>
      <w:rPr>
        <w:rFonts w:ascii="Arial Unicode MS" w:cs="Arial Unicode MS" w:hAnsi="Arial Unicode MS" w:eastAsia="Arial Unicode MS" w:hint="eastAsia"/>
        <w:b w:val="0"/>
        <w:bCs w:val="0"/>
        <w:i w:val="0"/>
        <w:iCs w:val="0"/>
        <w:caps w:val="1"/>
        <w:outline w:val="0"/>
        <w:color w:val="008cb4"/>
        <w:sz w:val="20"/>
        <w:szCs w:val="20"/>
        <w:rtl w:val="0"/>
        <w:lang w:val="zh-CN" w:eastAsia="zh-CN"/>
        <w14:textFill>
          <w14:solidFill>
            <w14:srgbClr w14:val="008CB4"/>
          </w14:solidFill>
        </w14:textFill>
      </w:rPr>
      <w:t>灯塔的历史</w:t>
    </w:r>
    <w:r>
      <w:rPr>
        <w:rFonts w:ascii="Helvetica" w:hAnsi="Helvetica"/>
        <w:caps w:val="1"/>
        <w:outline w:val="0"/>
        <w:color w:val="008cb4"/>
        <w:sz w:val="20"/>
        <w:szCs w:val="20"/>
        <w:rtl w:val="0"/>
        <w14:textFill>
          <w14:solidFill>
            <w14:srgbClr w14:val="008CB4"/>
          </w14:solidFill>
        </w14:textFill>
      </w:rPr>
      <w:t xml:space="preserve"> </w:t>
    </w:r>
    <w:r>
      <w:rPr>
        <w:rFonts w:ascii="Helvetica" w:hAnsi="Helvetica"/>
        <w:caps w:val="1"/>
        <w:outline w:val="0"/>
        <w:color w:val="008cb4"/>
        <w:sz w:val="20"/>
        <w:szCs w:val="20"/>
        <w:rtl w:val="0"/>
        <w14:textFill>
          <w14:solidFill>
            <w14:srgbClr w14:val="008CB4"/>
          </w14:solidFill>
        </w14:textFill>
      </w:rPr>
      <w:t>-</w:t>
    </w:r>
    <w:r>
      <w:rPr>
        <w:rFonts w:ascii="Helvetica" w:hAnsi="Helvetica"/>
        <w:caps w:val="1"/>
        <w:outline w:val="0"/>
        <w:color w:val="008cb4"/>
        <w:sz w:val="20"/>
        <w:szCs w:val="20"/>
        <w:rtl w:val="0"/>
        <w14:textFill>
          <w14:solidFill>
            <w14:srgbClr w14:val="008CB4"/>
          </w14:solidFill>
        </w14:textFill>
      </w:rPr>
      <w:t xml:space="preserve"> </w:t>
    </w:r>
    <w:r>
      <w:rPr>
        <w:rFonts w:ascii="Arial Unicode MS" w:cs="Arial Unicode MS" w:hAnsi="Arial Unicode MS" w:eastAsia="Arial Unicode MS" w:hint="eastAsia"/>
        <w:b w:val="0"/>
        <w:bCs w:val="0"/>
        <w:i w:val="0"/>
        <w:iCs w:val="0"/>
        <w:caps w:val="1"/>
        <w:outline w:val="0"/>
        <w:color w:val="008cb4"/>
        <w:sz w:val="20"/>
        <w:szCs w:val="20"/>
        <w:rtl w:val="0"/>
        <w:lang w:val="zh-CN" w:eastAsia="zh-CN"/>
        <w14:textFill>
          <w14:solidFill>
            <w14:srgbClr w14:val="008CB4"/>
          </w14:solidFill>
        </w14:textFill>
      </w:rPr>
      <w:t>启轩</w:t>
    </w:r>
    <w:r>
      <w:rPr>
        <w:rFonts w:ascii="Helvetica" w:hAnsi="Helvetica"/>
        <w:caps w:val="1"/>
        <w:outline w:val="0"/>
        <w:color w:val="008cb4"/>
        <w:sz w:val="20"/>
        <w:szCs w:val="20"/>
        <w:rtl w:val="0"/>
        <w14:textFill>
          <w14:solidFill>
            <w14:srgbClr w14:val="008CB4"/>
          </w14:solidFill>
        </w14:textFill>
      </w:rPr>
      <w:t xml:space="preserve"> </w:t>
      <w:tab/>
      <w:tab/>
    </w:r>
    <w:r>
      <w:rPr>
        <w:rFonts w:ascii="Helvetica" w:cs="Helvetica" w:hAnsi="Helvetica" w:eastAsia="Helvetica"/>
        <w:caps w:val="1"/>
        <w:outline w:val="0"/>
        <w:color w:val="008cb4"/>
        <w:sz w:val="20"/>
        <w:szCs w:val="20"/>
        <w14:textFill>
          <w14:solidFill>
            <w14:srgbClr w14:val="008CB4"/>
          </w14:solidFill>
        </w14:textFill>
      </w:rPr>
      <w:fldChar w:fldCharType="begin" w:fldLock="0"/>
    </w:r>
    <w:r>
      <w:rPr>
        <w:rFonts w:ascii="Helvetica" w:cs="Helvetica" w:hAnsi="Helvetica" w:eastAsia="Helvetica"/>
        <w:caps w:val="1"/>
        <w:outline w:val="0"/>
        <w:color w:val="008cb4"/>
        <w:sz w:val="20"/>
        <w:szCs w:val="20"/>
        <w14:textFill>
          <w14:solidFill>
            <w14:srgbClr w14:val="008CB4"/>
          </w14:solidFill>
        </w14:textFill>
      </w:rPr>
      <w:instrText xml:space="preserve"> PAGE </w:instrText>
    </w:r>
    <w:r>
      <w:rPr>
        <w:rFonts w:ascii="Helvetica" w:cs="Helvetica" w:hAnsi="Helvetica" w:eastAsia="Helvetica"/>
        <w:caps w:val="1"/>
        <w:outline w:val="0"/>
        <w:color w:val="008cb4"/>
        <w:sz w:val="20"/>
        <w:szCs w:val="20"/>
        <w14:textFill>
          <w14:solidFill>
            <w14:srgbClr w14:val="008CB4"/>
          </w14:solidFill>
        </w14:textFill>
      </w:rPr>
      <w:fldChar w:fldCharType="separate" w:fldLock="0"/>
    </w:r>
    <w:r>
      <w:rPr>
        <w:rFonts w:ascii="Helvetica" w:cs="Helvetica" w:hAnsi="Helvetica" w:eastAsia="Helvetica"/>
        <w:caps w:val="1"/>
        <w:outline w:val="0"/>
        <w:color w:val="008cb4"/>
        <w:sz w:val="20"/>
        <w:szCs w:val="20"/>
        <w14:textFill>
          <w14:solidFill>
            <w14:srgbClr w14:val="008CB4"/>
          </w14:solidFill>
        </w14:textFill>
      </w:rPr>
    </w:r>
    <w:r>
      <w:rPr>
        <w:rFonts w:ascii="Helvetica" w:cs="Helvetica" w:hAnsi="Helvetica" w:eastAsia="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线条"/>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Palatino"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大标题">
    <w:name w:val="大标题"/>
    <w:next w:val="正文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Didot" w:hAnsi="Didot" w:eastAsia="Didot"/>
      <w:b w:val="0"/>
      <w:bCs w:val="0"/>
      <w:i w:val="0"/>
      <w:iCs w:val="0"/>
      <w:caps w:val="0"/>
      <w:smallCaps w:val="0"/>
      <w:strike w:val="0"/>
      <w:dstrike w:val="0"/>
      <w:outline w:val="0"/>
      <w:color w:val="008cb4"/>
      <w:spacing w:val="-8"/>
      <w:kern w:val="0"/>
      <w:position w:val="0"/>
      <w:sz w:val="84"/>
      <w:szCs w:val="84"/>
      <w:u w:val="none"/>
      <w:shd w:val="nil" w:color="auto" w:fill="auto"/>
      <w:vertAlign w:val="baseline"/>
      <w14:textOutline>
        <w14:noFill/>
      </w14:textOutline>
      <w14:textFill>
        <w14:solidFill>
          <w14:srgbClr w14:val="008CB4"/>
        </w14:solidFill>
      </w14:textFill>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副标题">
    <w:name w:val="副标题"/>
    <w:next w:val="正文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shd w:val="nil" w:color="auto" w:fill="auto"/>
      <w:vertAlign w:val="baseline"/>
      <w14:textOutline>
        <w14:noFill/>
      </w14:textOutline>
      <w14:textFill>
        <w14:solidFill>
          <w14:srgbClr w14:val="575452"/>
        </w14:solidFill>
      </w14:textFill>
    </w:rPr>
  </w:style>
  <w:style w:type="paragraph" w:styleId="属性">
    <w:name w:val="属性"/>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w:name w:val="小标题"/>
    <w:next w:val="正文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Arial Unicode MS" w:cs="Arial Unicode MS" w:hAnsi="Arial Unicode MS" w:eastAsia="Helvetica" w:hint="eastAsia"/>
      <w:b w:val="1"/>
      <w:bCs w:val="1"/>
      <w:i w:val="0"/>
      <w:iCs w:val="0"/>
      <w:caps w:val="0"/>
      <w:smallCaps w:val="0"/>
      <w:strike w:val="0"/>
      <w:dstrike w:val="0"/>
      <w:outline w:val="0"/>
      <w:color w:val="008cb4"/>
      <w:spacing w:val="0"/>
      <w:kern w:val="0"/>
      <w:position w:val="0"/>
      <w:sz w:val="36"/>
      <w:szCs w:val="36"/>
      <w:u w:val="none"/>
      <w:shd w:val="nil" w:color="auto" w:fill="auto"/>
      <w:vertAlign w:val="baseline"/>
      <w:lang w:val="zh-CN" w:eastAsia="zh-CN"/>
      <w14:textOutline>
        <w14:noFill/>
      </w14:textOutline>
      <w14:textFill>
        <w14:solidFill>
          <w14:srgbClr w14:val="008CB4"/>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Arial Unicode MS" w:cs="Arial Unicode MS" w:hAnsi="Arial Unicode MS" w:eastAsia="Palatino"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paragraph" w:styleId="小标题 2">
    <w:name w:val="小标题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eader" Target="header2.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