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rPr>
          <w:sz w:val="74"/>
          <w:szCs w:val="74"/>
        </w:rPr>
      </w:pPr>
      <w:r>
        <w:rPr>
          <w:sz w:val="74"/>
          <w:szCs w:val="74"/>
          <w:rtl w:val="0"/>
          <w:lang w:val="en-US"/>
        </w:rPr>
        <w:t>Machine learning analysis android log</w:t>
      </w:r>
    </w:p>
    <w:p>
      <w:pPr>
        <w:pStyle w:val="属性"/>
        <w:bidi w:val="0"/>
      </w:pPr>
    </w:p>
    <w:p>
      <w:pPr>
        <w:pStyle w:val="属性"/>
        <w:bidi w:val="0"/>
      </w:pPr>
    </w:p>
    <w:p>
      <w:pPr>
        <w:pStyle w:val="属性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方案</w:t>
      </w: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</w:t>
      </w:r>
      <w:r>
        <w:rPr>
          <w:b w:val="1"/>
          <w:bCs w:val="1"/>
          <w:rtl w:val="0"/>
          <w:lang w:val="it-IT"/>
        </w:rPr>
        <w:t xml:space="preserve">CICDataset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进行机器学习训练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模型就选择机器学习分类的模型，可能为了移动端部署，实现</w:t>
      </w:r>
      <w:r>
        <w:rPr>
          <w:rtl w:val="0"/>
        </w:rPr>
        <w:t>bp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神经网络和常用饿分类的，选一个效果好的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数据集的介绍资料：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"https://www.unb.ca/cic/datasets/invesandmal2019.html"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https://www.unb.ca/cic/datasets/invesandmal2019.html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我会给论文老师先发一部分数据集样例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我们调试的是：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"https://keras.io/zh/getting-started/sequential-model-guide/"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https://keras.io/zh/getting-started/sequential-model-guide/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"https://keras.io/zh/models/about-keras-models/"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https://keras.io/zh/models/about-keras-models/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理论部分：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"https://zhuanlan.zhihu.com/p/487229356"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https://zhuanlan.zhihu.com/p/487229356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</w:t>
      </w: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模型（主要的）和其他传统机器学习分类模型或者算法（也许为了对比，加一些逻辑回归模型做比较，也是是其他算法，启发式的之类，这个对比的可以先待定，后续加上），先主要写</w:t>
      </w: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：我们基于</w:t>
      </w:r>
      <w:r>
        <w:rPr>
          <w:rtl w:val="0"/>
          <w:lang w:val="zh-CN" w:eastAsia="zh-CN"/>
        </w:rPr>
        <w:t>keras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en-US"/>
        </w:rPr>
        <w:t>Sequential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模型可以构建非常复杂的神经网络，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全连接神经网络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顺序模型是多个网络层的线性堆叠。通过将网络层实例的列表传递给</w:t>
      </w:r>
      <w:r>
        <w:rPr>
          <w:rtl w:val="0"/>
        </w:rPr>
        <w:t> </w:t>
      </w:r>
      <w:r>
        <w:rPr>
          <w:rtl w:val="0"/>
          <w:lang w:val="en-US"/>
        </w:rPr>
        <w:t>Sequential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的构造器，来创建一个</w:t>
      </w:r>
      <w:r>
        <w:rPr>
          <w:rtl w:val="0"/>
        </w:rPr>
        <w:t> </w:t>
      </w:r>
      <w:r>
        <w:rPr>
          <w:rtl w:val="0"/>
          <w:lang w:val="en-US"/>
        </w:rPr>
        <w:t>Sequential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模型需要知道它所期望的输入的尺寸，因此顺序模型中的第一层（且只有第一层，因为下面的层可以自动地推断尺寸）需要接收关于其输入尺寸的信息。有几种方法来做到这一点：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input_shape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参数给第一层。它是一个表示尺寸的元组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一个整数或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的元组，其中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表示可能为任何正整数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中不包含数据的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大小。</w:t>
      </w:r>
    </w:p>
    <w:p>
      <w:pPr>
        <w:pStyle w:val="正文"/>
        <w:bidi w:val="0"/>
      </w:pPr>
      <w:r>
        <w:rPr>
          <w:rtl w:val="0"/>
          <w:lang w:val="en-US"/>
        </w:rPr>
        <w:t>input_dim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某些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2D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层，例如</w:t>
      </w:r>
      <w:r>
        <w:rPr>
          <w:rtl w:val="0"/>
        </w:rPr>
        <w:t xml:space="preserve"> </w:t>
      </w:r>
      <w:r>
        <w:rPr>
          <w:rtl w:val="0"/>
          <w:lang w:val="da-DK"/>
        </w:rPr>
        <w:t>Dense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，支持通过参数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input_dim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指定输入尺寸，某些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3D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时序层支持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input_dim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input_length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参数。</w:t>
      </w:r>
    </w:p>
    <w:p>
      <w:pPr>
        <w:pStyle w:val="正文"/>
        <w:bidi w:val="0"/>
      </w:pPr>
      <w:r>
        <w:rPr>
          <w:rtl w:val="0"/>
          <w:lang w:val="en-US"/>
        </w:rPr>
        <w:t>batch_size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如果你需要为你的输入指定一个固定的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大小（这对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stateful RNNs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很有用），你可以传递一个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batch_size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参数给一个层。如果你同时将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batch_size=32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input_shape=(6, 8)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传递给一个层，那么每一批输入的尺寸就为</w:t>
      </w:r>
      <w:r>
        <w:rPr>
          <w:rtl w:val="0"/>
        </w:rPr>
        <w:t xml:space="preserve"> </w:t>
      </w:r>
      <w:r>
        <w:rPr>
          <w:rtl w:val="0"/>
        </w:rPr>
        <w:t>(32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8)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对照模型：估计是</w:t>
      </w:r>
      <w:r>
        <w:rPr>
          <w:rtl w:val="0"/>
          <w:lang w:val="zh-CN" w:eastAsia="zh-CN"/>
        </w:rPr>
        <w:t>LR/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启发式算法</w:t>
      </w:r>
      <w:r>
        <w:rPr>
          <w:rtl w:val="0"/>
          <w:lang w:val="zh-CN" w:eastAsia="zh-CN"/>
        </w:rPr>
        <w:t>/KNN/SVM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之类的，这个可以以后加上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</w:t>
      </w:r>
      <w:r>
        <w:rPr>
          <w:b w:val="1"/>
          <w:bCs w:val="1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服务，在一个后端</w:t>
      </w:r>
      <w:r>
        <w:rPr>
          <w:b w:val="1"/>
          <w:bCs w:val="1"/>
          <w:rtl w:val="0"/>
          <w:lang w:val="nl-NL"/>
        </w:rPr>
        <w:t>webserver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部署起来（</w:t>
      </w:r>
      <w:r>
        <w:rPr>
          <w:b w:val="1"/>
          <w:bCs w:val="1"/>
          <w:rtl w:val="0"/>
        </w:rPr>
        <w:t>wsgiserver/flask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展示可视化探索部分和预测结果</w:t>
      </w:r>
    </w:p>
    <w:p>
      <w:pPr>
        <w:pStyle w:val="正文"/>
        <w:bidi w:val="0"/>
        <w:rPr>
          <w:b w:val="1"/>
          <w:bCs w:val="1"/>
        </w:rPr>
      </w:pPr>
    </w:p>
    <w:p>
      <w:pPr>
        <w:pStyle w:val="正文"/>
        <w:bidi w:val="0"/>
      </w:pPr>
      <w:r>
        <w:rPr>
          <w:rtl w:val="0"/>
          <w:lang w:val="en-US"/>
        </w:rPr>
        <w:t xml:space="preserve"> 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整体的流程</w:t>
      </w:r>
      <w:r>
        <w:rPr>
          <w:rtl w:val="0"/>
        </w:rPr>
        <w:t xml:space="preserve"> </w:t>
      </w:r>
      <w:r>
        <w:rPr>
          <w:rtl w:val="0"/>
          <w:lang w:val="en-US"/>
        </w:rPr>
        <w:t>----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我们的前后端主要基于：</w:t>
      </w:r>
      <w:r>
        <w:rPr>
          <w:rtl w:val="0"/>
          <w:lang w:val="en-US"/>
        </w:rPr>
        <w:t>flask+sqlchemy + numpy+ html5+vue+jquery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技术栈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是一个基于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的轻量级</w:t>
      </w:r>
      <w:r>
        <w:rPr>
          <w:rtl w:val="0"/>
        </w:rPr>
        <w:t xml:space="preserve"> </w:t>
      </w:r>
      <w:r>
        <w:rPr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框架，</w:t>
      </w:r>
      <w:r>
        <w:rPr>
          <w:rtl w:val="0"/>
          <w:lang w:val="de-DE"/>
        </w:rPr>
        <w:t xml:space="preserve">WSGI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工具箱采用</w:t>
      </w:r>
      <w:r>
        <w:rPr>
          <w:rtl w:val="0"/>
        </w:rPr>
        <w:t xml:space="preserve"> 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，模板引擎使用</w:t>
      </w:r>
      <w:r>
        <w:rPr>
          <w:rtl w:val="0"/>
        </w:rPr>
        <w:t xml:space="preserve"> 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。由于其不依赖于特殊的工具或库，并且没有数据抽象层、表单验证或是其他任何已有多种库可以胜任的功能，从而保持核心简单、易于扩展，而被定义为</w:t>
      </w:r>
      <w:r>
        <w:rPr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</w:t>
      </w:r>
      <w:r>
        <w:rPr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框架。但是，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可以通过扩展来添加应用功能。并且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具有自带开发用服务器和</w:t>
      </w:r>
      <w:r>
        <w:rPr>
          <w:rtl w:val="0"/>
        </w:rPr>
        <w:t xml:space="preserve"> </w:t>
      </w:r>
      <w:r>
        <w:rPr>
          <w:rtl w:val="0"/>
          <w:lang w:val="it-IT"/>
        </w:rPr>
        <w:t>debugger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、集成单元测试和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请求调度</w:t>
      </w:r>
      <w:r>
        <w:rPr>
          <w:rtl w:val="0"/>
        </w:rPr>
        <w:t xml:space="preserve"> </w:t>
      </w:r>
      <w:r>
        <w:rPr>
          <w:rtl w:val="0"/>
          <w:lang w:val="en-US"/>
        </w:rPr>
        <w:t>(request dispatching)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、支持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secure cookie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的特点。我们就主要使用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的网站部分和</w:t>
      </w:r>
      <w:r>
        <w:rPr>
          <w:rtl w:val="0"/>
          <w:lang w:val="nl-NL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写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# 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分个介绍</w:t>
      </w:r>
      <w:r>
        <w:rPr>
          <w:rtl w:val="0"/>
        </w:rPr>
        <w:t xml:space="preserve"> </w:t>
      </w:r>
      <w:r>
        <w:rPr>
          <w:rtl w:val="0"/>
          <w:lang w:val="en-US"/>
        </w:rPr>
        <w:t>----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Jinja2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是基于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的模版引擎，支持</w:t>
      </w:r>
      <w:r>
        <w:rPr>
          <w:rtl w:val="0"/>
        </w:rPr>
        <w:t xml:space="preserve"> </w:t>
      </w:r>
      <w:r>
        <w:rPr>
          <w:rtl w:val="0"/>
          <w:lang w:val="it-IT"/>
        </w:rPr>
        <w:t>Unicode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，具有集成的沙箱执行环境并支持选择自动转义。</w:t>
      </w:r>
      <w:r>
        <w:rPr>
          <w:rtl w:val="0"/>
        </w:rPr>
        <w:t xml:space="preserve">Jinja2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拥有强大的自动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转移系统，可以有效的阻止跨站脚本攻击；通过模版继承机制，对所有模版使用相似布局；通过在第一次加载时将源码转化为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字节码从而加快模版执行时间。我们的网站看得到的页面部分是这块开发。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Flask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主要包括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两个核心函数库，他们分别负责阢处理和安全方面的工鞥呢，这些基础函数为</w:t>
      </w: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项目开发过程提供了丰富的基础组件。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模板引擎，提高了前端代码的复用率。可以大大提高开发效率并且有利于后期的开发与维护。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不会指定数据库和模板引擎等对象，用户可以根据需要自己选择各种数据库。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不提供表单验证功能，在项目实施过程中可以自由配置，从而为应用程序开发提供数据库抽象层基础组件，支持进行表单数据合法性验证、文件上传处理、用户身份认证和数据库集成等功能。</w:t>
      </w:r>
    </w:p>
    <w:p>
      <w:pPr>
        <w:pStyle w:val="正文"/>
        <w:bidi w:val="0"/>
      </w:pPr>
      <w:r>
        <w:rPr>
          <w:rtl w:val="0"/>
        </w:rPr>
        <w:t xml:space="preserve">    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的特点可以概括为：因为灵活，轻便高效，被业界所认可，同时拥有基于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等一些开源库，拥有内置服务器和单元测试，适配</w:t>
      </w:r>
      <w:r>
        <w:rPr>
          <w:rtl w:val="0"/>
          <w:lang w:val="en-US"/>
        </w:rPr>
        <w:t>RESTful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。我们使用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编写网站的用户登录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权限管理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个人主页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机器学习训练和可视化的前后台逻辑部分，非常方便后续进行扩展。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我将使用</w:t>
      </w:r>
      <w:r>
        <w:rPr>
          <w:rtl w:val="0"/>
        </w:rPr>
        <w:t xml:space="preserve"> </w:t>
      </w:r>
      <w:r>
        <w:rPr>
          <w:rtl w:val="0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，这是一个小型</w:t>
      </w:r>
      <w:r>
        <w:rPr>
          <w:rtl w:val="0"/>
        </w:rPr>
        <w:t xml:space="preserve"> </w:t>
      </w:r>
      <w:r>
        <w:rPr>
          <w:rtl w:val="0"/>
        </w:rPr>
        <w:t xml:space="preserve">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数据库实现，非常容易启动和运行。请记住，您可能想在生产环境中考虑更可靠的数据库，例如</w:t>
      </w:r>
      <w:r>
        <w:rPr>
          <w:rtl w:val="0"/>
        </w:rPr>
        <w:t xml:space="preserve"> </w:t>
      </w:r>
      <w:r>
        <w:rPr>
          <w:rtl w:val="0"/>
        </w:rPr>
        <w:t xml:space="preserve">PostgreSQL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</w:t>
      </w:r>
      <w:r>
        <w:rPr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drawing xmlns:a="http://schemas.openxmlformats.org/drawingml/2006/main">
          <wp:inline distT="0" distB="0" distL="0" distR="0">
            <wp:extent cx="4949927" cy="3246788"/>
            <wp:effectExtent l="0" t="0" r="0" b="0"/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27" cy="3246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flask_sqlalchemy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项目中设置</w:t>
      </w:r>
      <w:r>
        <w:rPr>
          <w:rtl w:val="0"/>
        </w:rPr>
        <w:t xml:space="preserve"> </w:t>
      </w:r>
      <w:r>
        <w:rPr>
          <w:rtl w:val="0"/>
          <w:lang w:val="es-ES_tradnl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，我们可以导入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flask_sqlalchemy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软件包（我们之前已安装），然后将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变量包装在新的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SQLAlchemy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对象。我们还希望在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应用程序配置中设置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SQLALCHEMY_DATABASE_URI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以指定我们要使用的数据库以及如何访问它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# --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风格</w:t>
      </w:r>
      <w:r>
        <w:rPr>
          <w:rtl w:val="0"/>
          <w:lang w:val="en-US"/>
        </w:rPr>
        <w:t xml:space="preserve">---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最后，我们可以开始定义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处理程序。我们将使用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软件包，这是一组工具，可帮助我们使用面向对象的设计来构建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路由。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架构风格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六条设计规范定义了一个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系统的特点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客户端和服务器之间隔离，服务器提供服务，客户端进行消费。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无状态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从客户端到服务器的每个请求都必须包含理解请求所必需的信息。换句话说，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服务器不会存储客户端上一次请求的信息用来给下一次使用。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可缓存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服务器必须明示客户端请求能否缓存。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分层系统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客户端和服务器之间的通信应该以一种标准的方式，就是中间层代替服务器做出响应的时候，客户端不需要做任何变动。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统一的接口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服务器和客户端的通信方法必须是统一的。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按需编码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服务器可以提供可执行代码或脚本，为客户端在它们的环境中执行。这个约束是唯一一个是可选的。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Flask-RESTful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我们需要设置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扩展名才能在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服务器中启动并运行。</w:t>
      </w:r>
      <w:r>
        <w:rPr>
          <w:rtl w:val="0"/>
        </w:rPr>
        <w:t>Flask-RESTful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扩展，它添加了快速构建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 APIs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的支持。它当然也是一个能够跟你现有的</w:t>
      </w:r>
      <w:r>
        <w:rPr>
          <w:rtl w:val="0"/>
          <w:lang w:val="de-DE"/>
        </w:rPr>
        <w:t>ORM/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库协同工作的轻量级的扩展。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鼓励以最小设置的最佳实践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整个平台的前端部分和可视化部分我们主要是使用</w:t>
      </w:r>
      <w:r>
        <w:rPr>
          <w:rtl w:val="0"/>
          <w:lang w:val="es-ES_tradnl"/>
        </w:rPr>
        <w:t xml:space="preserve">vue+jquery+html5: 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是一套用于构建用户界面的渐进式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；同时它是一个典型的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MVVM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模型的框架（即：视图层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视图模型层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模型层）</w:t>
      </w:r>
      <w:r>
        <w:rPr>
          <w:rtl w:val="0"/>
          <w:lang w:val="en-US"/>
        </w:rPr>
        <w:t>;HTML5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的新标准，是一种超文本标记语言，是用来创建网页的标准标记语言，通过一系列的标识，来规范网络上的文档格式</w:t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区别：</w:t>
      </w:r>
    </w:p>
    <w:p>
      <w:pPr>
        <w:pStyle w:val="正文"/>
        <w:bidi w:val="0"/>
      </w:pPr>
      <w:r>
        <w:rPr>
          <w:rtl w:val="0"/>
        </w:rPr>
        <w:t xml:space="preserve">        </w:t>
      </w:r>
      <w:r>
        <w:rPr>
          <w:rtl w:val="0"/>
          <w:lang w:val="es-ES_tradnl"/>
        </w:rPr>
        <w:t>1.vue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是一个渐进式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框架，而</w:t>
      </w:r>
      <w:r>
        <w:rPr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是一种超文本标记语言</w:t>
      </w:r>
      <w:r>
        <w:rPr>
          <w:rtl w:val="0"/>
        </w:rPr>
        <w:t xml:space="preserve">  </w:t>
      </w: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在开发中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框架通过</w:t>
      </w:r>
      <w:r>
        <w:rPr>
          <w:rtl w:val="0"/>
          <w:lang w:val="it-IT"/>
        </w:rPr>
        <w:t>mvvm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的模式，解耦了视图层与模型层，而</w:t>
      </w:r>
      <w:r>
        <w:rPr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原生开中数据与标签紧耦合；</w:t>
      </w:r>
      <w:r>
        <w:rPr>
          <w:rtl w:val="0"/>
        </w:rPr>
        <w:t xml:space="preserve">  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但是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  <w:lang w:val="de-DE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可以进行结合</w:t>
      </w:r>
      <w:r>
        <w:rPr>
          <w:rtl w:val="0"/>
        </w:rPr>
        <w:t>:</w:t>
      </w:r>
      <w:r>
        <w:rPr>
          <w:rtl w:val="0"/>
        </w:rPr>
        <w:t xml:space="preserve">    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是一个前端框架，但还是建立在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的基础之上的，通过编译之后依然是</w:t>
      </w:r>
      <w:r>
        <w:rPr>
          <w:rtl w:val="0"/>
        </w:rPr>
        <w:t>HTML+CSS+JavaScript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组成。</w:t>
      </w:r>
    </w:p>
    <w:p>
      <w:pPr>
        <w:pStyle w:val="正文"/>
        <w:bidi w:val="0"/>
        <w:rPr>
          <w:b w:val="1"/>
          <w:bCs w:val="1"/>
        </w:rPr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/>
    </w:p>
    <w:sectPr>
      <w:headerReference w:type="default" r:id="rId8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hAnsi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tif"/><Relationship Id="rId8" Type="http://schemas.openxmlformats.org/officeDocument/2006/relationships/header" Target="head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