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Vgg16 structure</w:t>
      </w:r>
    </w:p>
    <w:p>
      <w:pPr>
        <w:pStyle w:val="副标题"/>
        <w:bidi w:val="0"/>
      </w:pPr>
    </w:p>
    <w:p>
      <w:pPr>
        <w:pStyle w:val="属性"/>
        <w:bidi w:val="0"/>
      </w:pPr>
    </w:p>
    <w:p>
      <w:pPr>
        <w:pStyle w:val="属性"/>
        <w:bidi w:val="0"/>
      </w:pPr>
      <w:r>
        <w:rPr>
          <w:rFonts w:cs="Arial Unicode MS" w:eastAsia="Arial Unicode MS"/>
          <w:rtl w:val="0"/>
          <w:lang w:val="en-US"/>
        </w:rPr>
        <w:t>Abel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2022年1月21日</w:t>
      </w:r>
      <w:r>
        <w:rPr/>
        <w:fldChar w:fldCharType="end" w:fldLock="1"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"/>
        <w:bidi w:val="0"/>
      </w:pPr>
      <w:r>
        <w:rPr>
          <w:rtl w:val="0"/>
        </w:rPr>
        <w:t>Structure intro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Palatino" w:hAnsi="Palatino" w:eastAsia="Arial Unicode MS"/>
          <w:rtl w:val="0"/>
        </w:rPr>
        <w:t>VGG16</w:t>
      </w:r>
      <w:r>
        <w:rPr>
          <w:rFonts w:ascii="Palatino" w:hAnsi="Palatino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名字就显示出来：</w:t>
      </w:r>
      <w:r>
        <w:rPr>
          <w:rFonts w:ascii="Palatino" w:hAnsi="Palatino" w:eastAsia="Arial Unicode MS"/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个卷积层及</w:t>
      </w:r>
      <w:r>
        <w:rPr>
          <w:rFonts w:ascii="Palatino" w:hAnsi="Palatino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个全连接层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</w:rPr>
        <w:t>VGG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是由</w:t>
      </w:r>
      <w:r>
        <w:rPr>
          <w:rFonts w:ascii="Palatino" w:hAnsi="Palatino" w:eastAsia="Arial Unicode MS"/>
          <w:rtl w:val="0"/>
        </w:rPr>
        <w:t xml:space="preserve">Simonyan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Palatino" w:hAnsi="Palatino" w:eastAsia="Arial Unicode MS"/>
          <w:rtl w:val="0"/>
          <w:lang w:val="de-DE"/>
        </w:rPr>
        <w:t>Zisserman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</w:t>
      </w:r>
      <w:r>
        <w:rPr>
          <w:rFonts w:ascii="Palatino" w:hAnsi="Palatino" w:eastAsia="Arial Unicode MS"/>
          <w:rtl w:val="0"/>
          <w:lang w:val="en-US"/>
        </w:rPr>
        <w:t>Very Deep Convolutional Networks for Large Scale Image Recognition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》中提出卷积神经网络模型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在这篇论文中分别使用了</w:t>
      </w:r>
      <w:r>
        <w:rPr>
          <w:rFonts w:ascii="Palatino" w:hAnsi="Palatino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Palatino" w:hAnsi="Palatino" w:eastAsia="Arial Unicode MS"/>
          <w:rtl w:val="0"/>
          <w:lang w:val="de-DE"/>
        </w:rPr>
        <w:t>A-LRN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Palatino" w:hAnsi="Palatino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Palatino" w:hAnsi="Palatino" w:eastAsia="Arial Unicode MS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Palatino" w:hAnsi="Palatino" w:eastAsia="Arial Unicode MS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Palatino" w:hAnsi="Palatino" w:eastAsia="Arial Unicode MS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</w:t>
      </w:r>
      <w:r>
        <w:rPr>
          <w:rFonts w:ascii="Palatino" w:hAnsi="Palatino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种网络结构进行测试，这</w:t>
      </w:r>
      <w:r>
        <w:rPr>
          <w:rFonts w:ascii="Palatino" w:hAnsi="Palatino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种网络结构相似，都是由</w:t>
      </w:r>
      <w:r>
        <w:rPr>
          <w:rFonts w:ascii="Palatino" w:hAnsi="Palatino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层卷积层、</w:t>
      </w:r>
      <w:r>
        <w:rPr>
          <w:rFonts w:ascii="Palatino" w:hAnsi="Palatino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层全连接层组成，其中区别在于每个卷积层的子层数量不同，从</w:t>
      </w:r>
      <w:r>
        <w:rPr>
          <w:rFonts w:ascii="Palatino" w:hAnsi="Palatino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至</w:t>
      </w:r>
      <w:r>
        <w:rPr>
          <w:rFonts w:ascii="Palatino" w:hAnsi="Palatino" w:eastAsia="Arial Unicode MS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依次增加（子层数量从</w:t>
      </w:r>
      <w:r>
        <w:rPr>
          <w:rFonts w:ascii="Palatino" w:hAnsi="Palatino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Palatino" w:hAnsi="Palatino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），总的网络深度从</w:t>
      </w:r>
      <w:r>
        <w:rPr>
          <w:rFonts w:ascii="Palatino" w:hAnsi="Palatino" w:eastAsia="Arial Unicode MS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层到</w:t>
      </w:r>
      <w:r>
        <w:rPr>
          <w:rFonts w:ascii="Palatino" w:hAnsi="Palatino" w:eastAsia="Arial Unicode MS"/>
          <w:rtl w:val="0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层（添加的层以粗体显示）</w:t>
      </w:r>
      <w:r>
        <w:rPr>
          <w:rFonts w:ascii="Palatino" w:hAnsi="Palatino" w:eastAsia="Arial Unicode MS"/>
          <w:rtl w:val="0"/>
          <w:lang w:val="en-US"/>
        </w:rPr>
        <w:t>.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VGG16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Palatino" w:hAnsi="Palatino" w:eastAsia="Arial Unicode MS"/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个卷积层及</w:t>
      </w:r>
      <w:r>
        <w:rPr>
          <w:rFonts w:ascii="Palatino" w:hAnsi="Palatino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个全连接层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的特定版本，还有</w:t>
      </w:r>
      <w:r>
        <w:rPr>
          <w:rFonts w:ascii="Palatino" w:hAnsi="Palatino" w:eastAsia="Arial Unicode MS"/>
          <w:rtl w:val="0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层的版本。</w:t>
      </w:r>
      <w:r>
        <w:drawing xmlns:a="http://schemas.openxmlformats.org/drawingml/2006/main">
          <wp:inline distT="0" distB="0" distL="0" distR="0">
            <wp:extent cx="5361860" cy="6093460"/>
            <wp:effectExtent l="0" t="0" r="0" b="0"/>
            <wp:docPr id="1073741831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像" descr="图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860" cy="6093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Palatino" w:hAnsi="Palatino" w:eastAsia="Arial Unicode MS"/>
          <w:rtl w:val="0"/>
        </w:rPr>
        <w:t xml:space="preserve">  </w:t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原来论文图引用说明</w:t>
      </w:r>
    </w:p>
    <w:p>
      <w:pPr>
        <w:pStyle w:val="正文"/>
        <w:bidi w:val="0"/>
      </w:pP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5836986" cy="3325546"/>
            <wp:effectExtent l="0" t="0" r="0" b="0"/>
            <wp:docPr id="1073741832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像" descr="图像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86" cy="3325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Helvetica" w:hAnsi="Helvetica" w:eastAsia="Arial Unicode MS"/>
          <w:rtl w:val="0"/>
        </w:rPr>
        <w:t xml:space="preserve">  </w:t>
      </w:r>
    </w:p>
    <w:p>
      <w:pPr>
        <w:pStyle w:val="小标题 2"/>
        <w:bidi w:val="0"/>
      </w:pPr>
      <w:r>
        <w:rPr>
          <w:rFonts w:ascii="Helvetica" w:hAnsi="Helvetica" w:eastAsia="Arial Unicode MS"/>
          <w:rtl w:val="0"/>
          <w:lang w:val="en-US"/>
        </w:rPr>
        <w:t>vgg16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网络结构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</w:p>
    <w:p>
      <w:pPr>
        <w:pStyle w:val="正文 2"/>
        <w:bidi w:val="0"/>
      </w:pPr>
    </w:p>
    <w:p>
      <w:pPr>
        <w:pStyle w:val="小标题"/>
        <w:bidi w:val="0"/>
      </w:pPr>
      <w:r>
        <w:rPr>
          <w:rtl w:val="0"/>
        </w:rPr>
        <w:t>Structure and workflow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Working with  vgg16:</w:t>
      </w:r>
      <w:r>
        <w:rPr>
          <w:rFonts w:ascii="Palatino" w:hAnsi="Palatino" w:eastAsia="Arial Unicode MS"/>
          <w:rtl w:val="0"/>
        </w:rPr>
        <w:t xml:space="preserve"> </w:t>
      </w:r>
      <w:r>
        <w:rPr>
          <w:rFonts w:ascii="Palatino" w:hAnsi="Palatino" w:eastAsia="Arial Unicode MS"/>
          <w:rtl w:val="0"/>
          <w:lang w:val="en-US"/>
        </w:rPr>
        <w:t>The 16 in VGG-16 means that the number of layers with trainable parameters in the entire network is 16. In VGG-16, the filter width and height of all convolutional layers are 3, the stride is 1, and the padding is the same convolution; the filter width and height of all pooling layers are 2, and the stride is 2.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fr-FR"/>
        </w:rPr>
        <w:t xml:space="preserve">VGG-16 structure: 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input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pooling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pooling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pooling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pooling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convolutional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pooling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fully connected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fully connected layer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Fully connected layer, output layer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In VGG, 3 3x3 convolution kernels are used instead of 7x7 convolution kernels, and 2 3x3 convolution kernels are used instead of 5*5 convolution kernels. The main purpose of this is to ensure the conditions of the same perception field. , the depth of the network is improved, and the effect of the neural network is improved to a certain extent.</w:t>
      </w:r>
      <w:r>
        <w:rPr>
          <w:rFonts w:ascii="Palatino" w:hAnsi="Palatino" w:eastAsia="Arial Unicode MS"/>
          <w:rtl w:val="0"/>
          <w:lang w:val="en-US"/>
        </w:rPr>
        <w:t xml:space="preserve"> Its working flow: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1. Input a 224x224x3 image, and do two convolution + ReLU through 64 3x3 convolution kernels, and the size after convolution becomes 224x224x64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2. For max pooling (maximum pooling), the size of the pooling unit is 2x2 (the effect is that the image size is halved), and the size after pooling becomes 112x112x64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3. After 128 3x3 convolution kernels for twice convolution + ReLU, the size becomes 112x112x128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4. Do 2x2 max pooling pooling, and the size becomes 56x56x128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5. After 256 3x3 convolution kernels for three convolution + ReLU, the size becomes 56x56x256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6. Do 2x2 max pooling pooling, and the size becomes 28x28x256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7. After 512 3x3 convolution kernels for three convolution + ReLU, the size becomes 28x28x512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8. Make 2x2 max pooling pooling, and the size becomes 14x14x512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9. After 512 3x3 convolution kernels for three convolution + ReLU, the size becomes 14x14x512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10. Do 2x2 max pooling pooling, and the size becomes 7x7x512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11. Full connection + ReLU with two layers of 1x1x4096 and one layer of 1x1x1000 (three layers in total)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  <w:lang w:val="en-US"/>
        </w:rPr>
        <w:t>12. Output 1000 prediction results through softmax</w:t>
      </w:r>
    </w:p>
    <w:p>
      <w:pPr>
        <w:pStyle w:val="正文"/>
        <w:bidi w:val="0"/>
      </w:pPr>
      <w:r/>
    </w:p>
    <w:sectPr>
      <w:headerReference w:type="default" r:id="rId9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en-US"/>
        <w14:textFill>
          <w14:solidFill>
            <w14:srgbClr w14:val="008CB4"/>
          </w14:solidFill>
        </w14:textFill>
      </w:rPr>
      <w:t>Abel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575452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tif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