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FC7EC" w14:textId="77777777" w:rsidR="00BE36A4" w:rsidRPr="004A34F5" w:rsidRDefault="00BE36A4" w:rsidP="00BE36A4">
      <w:pPr>
        <w:pStyle w:val="1"/>
        <w:rPr>
          <w:rFonts w:cs="Times New Roman"/>
        </w:rPr>
      </w:pPr>
      <w:bookmarkStart w:id="0" w:name="_Toc129650303"/>
      <w:r w:rsidRPr="004A34F5">
        <w:rPr>
          <w:rFonts w:cs="Times New Roman"/>
        </w:rPr>
        <w:t>基于深度学习的</w:t>
      </w:r>
      <w:r>
        <w:rPr>
          <w:rFonts w:cs="Times New Roman" w:hint="eastAsia"/>
        </w:rPr>
        <w:t>路面</w:t>
      </w:r>
      <w:r>
        <w:rPr>
          <w:rFonts w:cs="Times New Roman"/>
        </w:rPr>
        <w:t>纹理</w:t>
      </w:r>
      <w:r>
        <w:rPr>
          <w:rFonts w:cs="Times New Roman" w:hint="eastAsia"/>
        </w:rPr>
        <w:t>参数</w:t>
      </w:r>
      <w:r>
        <w:rPr>
          <w:rFonts w:cs="Times New Roman"/>
        </w:rPr>
        <w:t>检测</w:t>
      </w:r>
      <w:r>
        <w:rPr>
          <w:rFonts w:cs="Times New Roman" w:hint="eastAsia"/>
        </w:rPr>
        <w:t>模型</w:t>
      </w:r>
      <w:bookmarkEnd w:id="0"/>
    </w:p>
    <w:p w14:paraId="4D7582A6" w14:textId="77777777" w:rsidR="00BE36A4" w:rsidRPr="004A34F5" w:rsidRDefault="00BE36A4" w:rsidP="00BE36A4">
      <w:pPr>
        <w:pStyle w:val="2"/>
        <w:rPr>
          <w:rFonts w:cs="Times New Roman"/>
        </w:rPr>
      </w:pPr>
      <w:bookmarkStart w:id="1" w:name="_Toc129650304"/>
      <w:r w:rsidRPr="004A34F5">
        <w:rPr>
          <w:rFonts w:cs="Times New Roman"/>
        </w:rPr>
        <w:t>1</w:t>
      </w:r>
      <w:r w:rsidRPr="00D74B82">
        <w:rPr>
          <w:rFonts w:cs="Times New Roman"/>
        </w:rPr>
        <w:t>深度学习</w:t>
      </w:r>
      <w:bookmarkEnd w:id="1"/>
    </w:p>
    <w:p w14:paraId="3021F2F2" w14:textId="77777777" w:rsidR="00BE36A4" w:rsidRPr="004A34F5" w:rsidRDefault="00BE36A4" w:rsidP="00BE36A4">
      <w:pPr>
        <w:ind w:firstLine="480"/>
        <w:rPr>
          <w:rFonts w:cs="Times New Roman"/>
        </w:rPr>
      </w:pPr>
      <w:r w:rsidRPr="004A34F5">
        <w:rPr>
          <w:rFonts w:cs="Times New Roman"/>
        </w:rPr>
        <w:t>2012</w:t>
      </w:r>
      <w:r w:rsidRPr="004A34F5">
        <w:rPr>
          <w:rFonts w:cs="Times New Roman"/>
        </w:rPr>
        <w:t>年，</w:t>
      </w:r>
      <w:r w:rsidRPr="004A34F5">
        <w:rPr>
          <w:rFonts w:cs="Times New Roman"/>
        </w:rPr>
        <w:t>AlexNet</w:t>
      </w:r>
      <w:r w:rsidRPr="004A34F5">
        <w:rPr>
          <w:rFonts w:cs="Times New Roman"/>
        </w:rPr>
        <w:t>取得</w:t>
      </w:r>
      <w:r w:rsidRPr="004A34F5">
        <w:rPr>
          <w:rFonts w:cs="Times New Roman"/>
        </w:rPr>
        <w:t>ImagNet</w:t>
      </w:r>
      <w:r w:rsidRPr="004A34F5">
        <w:rPr>
          <w:rFonts w:cs="Times New Roman"/>
        </w:rPr>
        <w:t>挑战赛冠军，在</w:t>
      </w:r>
      <w:r w:rsidRPr="004A34F5">
        <w:rPr>
          <w:rFonts w:cs="Times New Roman"/>
        </w:rPr>
        <w:t>Top-1</w:t>
      </w:r>
      <w:r w:rsidRPr="004A34F5">
        <w:rPr>
          <w:rFonts w:cs="Times New Roman"/>
        </w:rPr>
        <w:t>分类精度上超过第二名近</w:t>
      </w:r>
      <w:r w:rsidRPr="004A34F5">
        <w:rPr>
          <w:rFonts w:cs="Times New Roman"/>
        </w:rPr>
        <w:t>10</w:t>
      </w:r>
      <w:r w:rsidRPr="004A34F5">
        <w:rPr>
          <w:rFonts w:cs="Times New Roman"/>
        </w:rPr>
        <w:t>个百分点，深度学习开始引起学者们的关注。</w:t>
      </w:r>
      <w:r w:rsidRPr="004A34F5">
        <w:rPr>
          <w:rFonts w:cs="Times New Roman"/>
        </w:rPr>
        <w:t xml:space="preserve">2016 </w:t>
      </w:r>
      <w:r w:rsidRPr="004A34F5">
        <w:rPr>
          <w:rFonts w:cs="Times New Roman"/>
        </w:rPr>
        <w:t>年，</w:t>
      </w:r>
      <w:r w:rsidRPr="004A34F5">
        <w:rPr>
          <w:rFonts w:cs="Times New Roman"/>
        </w:rPr>
        <w:t>AlphaGo</w:t>
      </w:r>
      <w:r w:rsidRPr="004A34F5">
        <w:rPr>
          <w:rFonts w:cs="Times New Roman"/>
        </w:rPr>
        <w:t>算法相继赢得了与李世石和柯洁的围棋比赛，超过人类围棋顶尖水平，深度学习彻底火爆起来。</w:t>
      </w:r>
      <w:r w:rsidRPr="004A34F5">
        <w:rPr>
          <w:rFonts w:cs="Times New Roman"/>
          <w:color w:val="FF0000"/>
        </w:rPr>
        <w:t>目前</w:t>
      </w:r>
      <w:r w:rsidRPr="004A34F5">
        <w:rPr>
          <w:rFonts w:cs="Times New Roman"/>
        </w:rPr>
        <w:t>，深度学习技术已经在日常生活中不同领域得到应用。</w:t>
      </w:r>
    </w:p>
    <w:p w14:paraId="2172032F" w14:textId="77777777" w:rsidR="00BE36A4" w:rsidRPr="004A34F5" w:rsidRDefault="00BE36A4" w:rsidP="00BE36A4">
      <w:pPr>
        <w:ind w:firstLine="480"/>
        <w:rPr>
          <w:rFonts w:cs="Times New Roman"/>
        </w:rPr>
      </w:pPr>
      <w:r w:rsidRPr="004A34F5">
        <w:rPr>
          <w:rFonts w:cs="Times New Roman"/>
        </w:rPr>
        <w:t>深度学习的本质是表示学习，即对特征信息的提取和映射。目前，深度学习中发展较快的技术就是深度神经网络。深度神经网络对许多常见的数据均具有较强的处理能力。深度神经网络可以提取输入数据的特征，之后进行特征的多层映射，最后再将其映射回特定的任务解空间，这样便可以得到特定任务的解。深度神经网络中的参数都能够进行自动更新，使其参数更加接近最优解，一般是采取反向传播算法将其更新，这样网络便可以学习更加抽象和丰富的特征表示，建模输入特征和解空间的映射关系，从而实现对目标检测和自然语言处理等问题的求解。</w:t>
      </w:r>
    </w:p>
    <w:p w14:paraId="2DF0F0AD" w14:textId="77777777" w:rsidR="00BE36A4" w:rsidRPr="004A34F5" w:rsidRDefault="00BE36A4" w:rsidP="00BE36A4">
      <w:pPr>
        <w:ind w:firstLine="480"/>
        <w:rPr>
          <w:rFonts w:cs="Times New Roman"/>
        </w:rPr>
      </w:pPr>
      <w:r w:rsidRPr="004A34F5">
        <w:rPr>
          <w:rFonts w:cs="Times New Roman"/>
        </w:rPr>
        <w:t>在传统的机器学习中，需要事先根据识别目标的特点设计专门的特征提取器，特征工程的好坏直接决定了检测效果。但是，深度学习能够通过学习输入数据的特点和分布，自动地学习与识别目标相关的特征，而且学到的特征表示性能更好。其次，随着数据规模的增加，深度学习模型具有更好的泛化能力。最后，通过替换不同数据集，深度学习可以在不修改模型结构的情况下完成对新类别图像的分类任务。</w:t>
      </w:r>
    </w:p>
    <w:p w14:paraId="0F4DE515" w14:textId="77777777" w:rsidR="00BE36A4" w:rsidRPr="0063246D" w:rsidRDefault="00BE36A4" w:rsidP="00BE36A4">
      <w:pPr>
        <w:pStyle w:val="3"/>
        <w:rPr>
          <w:rFonts w:cs="Times New Roman"/>
          <w:color w:val="FF0000"/>
        </w:rPr>
      </w:pPr>
      <w:bookmarkStart w:id="2" w:name="_Toc129650305"/>
      <w:r>
        <w:rPr>
          <w:rFonts w:cs="Times New Roman"/>
        </w:rPr>
        <w:t>1</w:t>
      </w:r>
      <w:r w:rsidRPr="004A34F5">
        <w:rPr>
          <w:rFonts w:cs="Times New Roman"/>
        </w:rPr>
        <w:t>.1</w:t>
      </w:r>
      <w:r w:rsidRPr="009F69CD">
        <w:rPr>
          <w:rFonts w:cs="Times New Roman" w:hint="eastAsia"/>
        </w:rPr>
        <w:t>框架比选</w:t>
      </w:r>
      <w:bookmarkEnd w:id="2"/>
    </w:p>
    <w:p w14:paraId="3A5A0E00" w14:textId="77777777" w:rsidR="00BE36A4" w:rsidRPr="004A34F5" w:rsidRDefault="00BE36A4" w:rsidP="00BE36A4">
      <w:pPr>
        <w:ind w:firstLine="480"/>
        <w:rPr>
          <w:rFonts w:cs="Times New Roman"/>
        </w:rPr>
      </w:pPr>
      <w:r w:rsidRPr="004A34F5">
        <w:rPr>
          <w:rFonts w:cs="Times New Roman"/>
        </w:rPr>
        <w:t>选择一个合适的深度学习框架</w:t>
      </w:r>
      <w:r>
        <w:rPr>
          <w:rFonts w:cs="Times New Roman" w:hint="eastAsia"/>
        </w:rPr>
        <w:t>十分</w:t>
      </w:r>
      <w:r w:rsidRPr="004A34F5">
        <w:rPr>
          <w:rFonts w:cs="Times New Roman"/>
        </w:rPr>
        <w:t>重要的</w:t>
      </w:r>
      <w:r>
        <w:rPr>
          <w:rFonts w:cs="Times New Roman" w:hint="eastAsia"/>
        </w:rPr>
        <w:t>，</w:t>
      </w:r>
      <w:r w:rsidRPr="004A34F5">
        <w:rPr>
          <w:rFonts w:cs="Times New Roman"/>
        </w:rPr>
        <w:t>因为一个合适的深度学习框架能起到事半功倍的作用。在深度学习框架形成之前</w:t>
      </w:r>
      <w:r>
        <w:rPr>
          <w:rFonts w:cs="Times New Roman" w:hint="eastAsia"/>
        </w:rPr>
        <w:t>，</w:t>
      </w:r>
      <w:r w:rsidRPr="004A34F5">
        <w:rPr>
          <w:rFonts w:cs="Times New Roman"/>
        </w:rPr>
        <w:t>研究者使用各种不同的方式达到他们的研究目的</w:t>
      </w:r>
      <w:r>
        <w:rPr>
          <w:rFonts w:cs="Times New Roman" w:hint="eastAsia"/>
        </w:rPr>
        <w:t>，</w:t>
      </w:r>
      <w:r w:rsidRPr="004A34F5">
        <w:rPr>
          <w:rFonts w:cs="Times New Roman"/>
        </w:rPr>
        <w:t>需要写大量的重复代码</w:t>
      </w:r>
      <w:r>
        <w:rPr>
          <w:rFonts w:cs="Times New Roman" w:hint="eastAsia"/>
        </w:rPr>
        <w:t>，</w:t>
      </w:r>
      <w:r w:rsidRPr="004A34F5">
        <w:rPr>
          <w:rFonts w:cs="Times New Roman"/>
        </w:rPr>
        <w:t>导致学习的门槛比较高</w:t>
      </w:r>
      <w:r>
        <w:rPr>
          <w:rFonts w:cs="Times New Roman"/>
        </w:rPr>
        <w:t>，</w:t>
      </w:r>
      <w:r w:rsidRPr="004A34F5">
        <w:rPr>
          <w:rFonts w:cs="Times New Roman"/>
        </w:rPr>
        <w:t>而且难以复现</w:t>
      </w:r>
      <w:r>
        <w:rPr>
          <w:rFonts w:cs="Times New Roman" w:hint="eastAsia"/>
        </w:rPr>
        <w:t>，</w:t>
      </w:r>
      <w:r w:rsidRPr="004A34F5">
        <w:rPr>
          <w:rFonts w:cs="Times New Roman"/>
        </w:rPr>
        <w:t>影响了学习的积极性。为了解决这些阻碍深度学习发展的问题</w:t>
      </w:r>
      <w:r>
        <w:rPr>
          <w:rFonts w:cs="Times New Roman" w:hint="eastAsia"/>
        </w:rPr>
        <w:t>，</w:t>
      </w:r>
      <w:r w:rsidRPr="004A34F5">
        <w:rPr>
          <w:rFonts w:cs="Times New Roman"/>
        </w:rPr>
        <w:t>越来越多的开发者就这些代码写成框架放在网上</w:t>
      </w:r>
      <w:r>
        <w:rPr>
          <w:rFonts w:cs="Times New Roman" w:hint="eastAsia"/>
        </w:rPr>
        <w:t>，</w:t>
      </w:r>
      <w:r w:rsidRPr="004A34F5">
        <w:rPr>
          <w:rFonts w:cs="Times New Roman"/>
        </w:rPr>
        <w:t>方便研究者使用</w:t>
      </w:r>
      <w:r>
        <w:rPr>
          <w:rFonts w:cs="Times New Roman" w:hint="eastAsia"/>
        </w:rPr>
        <w:t>。当前</w:t>
      </w:r>
      <w:r w:rsidRPr="004A34F5">
        <w:rPr>
          <w:rFonts w:cs="Times New Roman"/>
        </w:rPr>
        <w:t>最为流行的深度学习框架有</w:t>
      </w:r>
      <w:r w:rsidRPr="004A34F5">
        <w:rPr>
          <w:rFonts w:cs="Times New Roman"/>
        </w:rPr>
        <w:t>PyTorch</w:t>
      </w:r>
      <w:r w:rsidRPr="004A34F5">
        <w:rPr>
          <w:rFonts w:cs="Times New Roman"/>
        </w:rPr>
        <w:t>、</w:t>
      </w:r>
      <w:r w:rsidRPr="004A34F5">
        <w:rPr>
          <w:rFonts w:cs="Times New Roman"/>
        </w:rPr>
        <w:t>Tensorflow</w:t>
      </w:r>
      <w:r w:rsidRPr="004A34F5">
        <w:rPr>
          <w:rFonts w:cs="Times New Roman"/>
        </w:rPr>
        <w:t>、</w:t>
      </w:r>
      <w:r w:rsidRPr="004A34F5">
        <w:rPr>
          <w:rFonts w:cs="Times New Roman"/>
        </w:rPr>
        <w:t>Caffe</w:t>
      </w:r>
      <w:r w:rsidRPr="004A34F5">
        <w:rPr>
          <w:rFonts w:cs="Times New Roman"/>
        </w:rPr>
        <w:t>和</w:t>
      </w:r>
      <w:r w:rsidRPr="004A34F5">
        <w:rPr>
          <w:rFonts w:cs="Times New Roman"/>
        </w:rPr>
        <w:t>PaddlePaddle</w:t>
      </w:r>
      <w:r w:rsidRPr="004A34F5">
        <w:rPr>
          <w:rFonts w:cs="Times New Roman"/>
        </w:rPr>
        <w:t>。</w:t>
      </w:r>
    </w:p>
    <w:p w14:paraId="2BD7F8C2" w14:textId="77777777" w:rsidR="00BE36A4" w:rsidRPr="004A34F5" w:rsidRDefault="00BE36A4" w:rsidP="00BE36A4">
      <w:pPr>
        <w:ind w:firstLine="480"/>
        <w:rPr>
          <w:rFonts w:cs="Times New Roman"/>
        </w:rPr>
      </w:pPr>
      <w:r w:rsidRPr="004A34F5">
        <w:rPr>
          <w:rFonts w:cs="Times New Roman"/>
        </w:rPr>
        <w:t>1. PyTorch</w:t>
      </w:r>
      <w:r w:rsidRPr="004A34F5">
        <w:rPr>
          <w:rFonts w:cs="Times New Roman"/>
        </w:rPr>
        <w:t>是一个开源的</w:t>
      </w:r>
      <w:r w:rsidRPr="004A34F5">
        <w:rPr>
          <w:rFonts w:cs="Times New Roman"/>
        </w:rPr>
        <w:t>python</w:t>
      </w:r>
      <w:r w:rsidRPr="004A34F5">
        <w:rPr>
          <w:rFonts w:cs="Times New Roman"/>
        </w:rPr>
        <w:t>工具库</w:t>
      </w:r>
      <w:r>
        <w:rPr>
          <w:rFonts w:cs="Times New Roman"/>
        </w:rPr>
        <w:t>，</w:t>
      </w:r>
      <w:r w:rsidRPr="004A34F5">
        <w:rPr>
          <w:rFonts w:cs="Times New Roman"/>
        </w:rPr>
        <w:t>是在</w:t>
      </w:r>
      <w:r w:rsidRPr="004A34F5">
        <w:rPr>
          <w:rFonts w:cs="Times New Roman"/>
        </w:rPr>
        <w:t>2017</w:t>
      </w:r>
      <w:r w:rsidRPr="004A34F5">
        <w:rPr>
          <w:rFonts w:cs="Times New Roman"/>
        </w:rPr>
        <w:t>年由</w:t>
      </w:r>
      <w:r w:rsidRPr="004A34F5">
        <w:rPr>
          <w:rFonts w:cs="Times New Roman"/>
        </w:rPr>
        <w:t>Facebook</w:t>
      </w:r>
      <w:r w:rsidRPr="004A34F5">
        <w:rPr>
          <w:rFonts w:cs="Times New Roman"/>
        </w:rPr>
        <w:t>人工智能院基于</w:t>
      </w:r>
      <w:r w:rsidRPr="004A34F5">
        <w:rPr>
          <w:rFonts w:cs="Times New Roman"/>
        </w:rPr>
        <w:t>Torch.</w:t>
      </w:r>
      <w:r w:rsidRPr="004A34F5">
        <w:rPr>
          <w:rFonts w:cs="Times New Roman"/>
        </w:rPr>
        <w:t>开发而来的深度学习框架</w:t>
      </w:r>
      <w:r>
        <w:rPr>
          <w:rFonts w:cs="Times New Roman" w:hint="eastAsia"/>
        </w:rPr>
        <w:t>；</w:t>
      </w:r>
      <w:r w:rsidRPr="004A34F5">
        <w:rPr>
          <w:rFonts w:cs="Times New Roman"/>
        </w:rPr>
        <w:t>Torch</w:t>
      </w:r>
      <w:r w:rsidRPr="004A34F5">
        <w:rPr>
          <w:rFonts w:cs="Times New Roman"/>
        </w:rPr>
        <w:t>是由卷积神经网络之父</w:t>
      </w:r>
      <w:r w:rsidRPr="004A34F5">
        <w:rPr>
          <w:rFonts w:cs="Times New Roman"/>
        </w:rPr>
        <w:t>YannLeCun</w:t>
      </w:r>
      <w:r w:rsidRPr="004A34F5">
        <w:rPr>
          <w:rFonts w:cs="Times New Roman"/>
        </w:rPr>
        <w:t>领导开发的框架</w:t>
      </w:r>
      <w:r>
        <w:rPr>
          <w:rFonts w:cs="Times New Roman"/>
        </w:rPr>
        <w:t>，</w:t>
      </w:r>
      <w:r w:rsidRPr="004A34F5">
        <w:rPr>
          <w:rFonts w:cs="Times New Roman"/>
        </w:rPr>
        <w:t>于</w:t>
      </w:r>
      <w:r w:rsidRPr="004A34F5">
        <w:rPr>
          <w:rFonts w:cs="Times New Roman"/>
        </w:rPr>
        <w:t>2014</w:t>
      </w:r>
      <w:r w:rsidRPr="004A34F5">
        <w:rPr>
          <w:rFonts w:cs="Times New Roman"/>
        </w:rPr>
        <w:t>年开源</w:t>
      </w:r>
      <w:r>
        <w:rPr>
          <w:rFonts w:cs="Times New Roman" w:hint="eastAsia"/>
        </w:rPr>
        <w:t>，</w:t>
      </w:r>
      <w:r w:rsidRPr="004A34F5">
        <w:rPr>
          <w:rFonts w:cs="Times New Roman"/>
        </w:rPr>
        <w:t>曾是</w:t>
      </w:r>
      <w:r w:rsidRPr="004A34F5">
        <w:rPr>
          <w:rFonts w:cs="Times New Roman"/>
        </w:rPr>
        <w:t>Facebook</w:t>
      </w:r>
      <w:r w:rsidRPr="004A34F5">
        <w:rPr>
          <w:rFonts w:cs="Times New Roman"/>
        </w:rPr>
        <w:t>和</w:t>
      </w:r>
      <w:r w:rsidRPr="004A34F5">
        <w:rPr>
          <w:rFonts w:cs="Times New Roman"/>
        </w:rPr>
        <w:t>'Twitter</w:t>
      </w:r>
      <w:r w:rsidRPr="004A34F5">
        <w:rPr>
          <w:rFonts w:cs="Times New Roman"/>
        </w:rPr>
        <w:t>主推的一款开源深度学习框架</w:t>
      </w:r>
      <w:r>
        <w:rPr>
          <w:rFonts w:cs="Times New Roman" w:hint="eastAsia"/>
        </w:rPr>
        <w:t>，</w:t>
      </w:r>
      <w:r w:rsidRPr="004A34F5">
        <w:rPr>
          <w:rFonts w:cs="Times New Roman"/>
        </w:rPr>
        <w:t>使用</w:t>
      </w:r>
      <w:r w:rsidRPr="004A34F5">
        <w:rPr>
          <w:rFonts w:cs="Times New Roman"/>
        </w:rPr>
        <w:t>Python</w:t>
      </w:r>
      <w:r w:rsidRPr="004A34F5">
        <w:rPr>
          <w:rFonts w:cs="Times New Roman"/>
        </w:rPr>
        <w:t>修改了很多内容</w:t>
      </w:r>
      <w:r>
        <w:rPr>
          <w:rFonts w:cs="Times New Roman"/>
        </w:rPr>
        <w:t>，</w:t>
      </w:r>
      <w:r w:rsidRPr="004A34F5">
        <w:rPr>
          <w:rFonts w:cs="Times New Roman"/>
        </w:rPr>
        <w:t>使</w:t>
      </w:r>
      <w:r w:rsidRPr="004A34F5">
        <w:rPr>
          <w:rFonts w:cs="Times New Roman"/>
        </w:rPr>
        <w:t>Pytorch</w:t>
      </w:r>
      <w:r w:rsidRPr="004A34F5">
        <w:rPr>
          <w:rFonts w:cs="Times New Roman"/>
        </w:rPr>
        <w:t>更加灵活，同时支持动态图</w:t>
      </w:r>
      <w:r>
        <w:rPr>
          <w:rFonts w:cs="Times New Roman"/>
        </w:rPr>
        <w:t>，</w:t>
      </w:r>
      <w:r w:rsidRPr="004A34F5">
        <w:rPr>
          <w:rFonts w:cs="Times New Roman"/>
        </w:rPr>
        <w:t>得到了更多研发人员的认可。</w:t>
      </w:r>
      <w:r w:rsidRPr="004A34F5">
        <w:rPr>
          <w:rFonts w:cs="Times New Roman"/>
        </w:rPr>
        <w:t>PyTorch</w:t>
      </w:r>
      <w:r w:rsidRPr="004A34F5">
        <w:rPr>
          <w:rFonts w:cs="Times New Roman"/>
        </w:rPr>
        <w:t>有利于研究开发人员快速生成模型</w:t>
      </w:r>
      <w:r>
        <w:rPr>
          <w:rFonts w:cs="Times New Roman"/>
        </w:rPr>
        <w:t>，</w:t>
      </w:r>
      <w:r w:rsidRPr="004A34F5">
        <w:rPr>
          <w:rFonts w:cs="Times New Roman"/>
        </w:rPr>
        <w:lastRenderedPageBreak/>
        <w:t>支持</w:t>
      </w:r>
      <w:r w:rsidRPr="004A34F5">
        <w:rPr>
          <w:rFonts w:cs="Times New Roman"/>
        </w:rPr>
        <w:t>GPU</w:t>
      </w:r>
      <w:r>
        <w:rPr>
          <w:rFonts w:cs="Times New Roman"/>
        </w:rPr>
        <w:t>，</w:t>
      </w:r>
      <w:r w:rsidRPr="004A34F5">
        <w:rPr>
          <w:rFonts w:cs="Times New Roman"/>
        </w:rPr>
        <w:t>更易于搭建和训练深度神经网络。</w:t>
      </w:r>
    </w:p>
    <w:p w14:paraId="176EED64" w14:textId="77777777" w:rsidR="00BE36A4" w:rsidRPr="004A34F5" w:rsidRDefault="00BE36A4" w:rsidP="00BE36A4">
      <w:pPr>
        <w:ind w:firstLine="480"/>
        <w:rPr>
          <w:rFonts w:cs="Times New Roman"/>
        </w:rPr>
      </w:pPr>
      <w:r w:rsidRPr="004A34F5">
        <w:rPr>
          <w:rFonts w:cs="Times New Roman"/>
        </w:rPr>
        <w:t>2. Tensorflow</w:t>
      </w:r>
      <w:r w:rsidRPr="004A34F5">
        <w:rPr>
          <w:rFonts w:cs="Times New Roman"/>
        </w:rPr>
        <w:t>是由谷歌开发的深度学习框架</w:t>
      </w:r>
      <w:r>
        <w:rPr>
          <w:rFonts w:cs="Times New Roman"/>
        </w:rPr>
        <w:t>，</w:t>
      </w:r>
      <w:r w:rsidRPr="004A34F5">
        <w:rPr>
          <w:rFonts w:cs="Times New Roman"/>
        </w:rPr>
        <w:t>是一个端到端平台</w:t>
      </w:r>
      <w:r>
        <w:rPr>
          <w:rFonts w:cs="Times New Roman"/>
        </w:rPr>
        <w:t>，</w:t>
      </w:r>
      <w:r w:rsidRPr="004A34F5">
        <w:rPr>
          <w:rFonts w:cs="Times New Roman"/>
        </w:rPr>
        <w:t>学者或专家均可以轻松地构建、试验和部署模型。</w:t>
      </w:r>
      <w:r w:rsidRPr="004A34F5">
        <w:rPr>
          <w:rFonts w:cs="Times New Roman"/>
        </w:rPr>
        <w:t>Tensorflow</w:t>
      </w:r>
      <w:r w:rsidRPr="004A34F5">
        <w:rPr>
          <w:rFonts w:cs="Times New Roman"/>
        </w:rPr>
        <w:t>提供多个高级</w:t>
      </w:r>
      <w:r w:rsidRPr="004A34F5">
        <w:rPr>
          <w:rFonts w:cs="Times New Roman"/>
        </w:rPr>
        <w:t>API(Application Programming Interface</w:t>
      </w:r>
      <w:r>
        <w:rPr>
          <w:rFonts w:cs="Times New Roman"/>
        </w:rPr>
        <w:t>，</w:t>
      </w:r>
      <w:r w:rsidRPr="004A34F5">
        <w:rPr>
          <w:rFonts w:cs="Times New Roman"/>
        </w:rPr>
        <w:t>应用程序接口</w:t>
      </w:r>
      <w:r w:rsidRPr="004A34F5">
        <w:rPr>
          <w:rFonts w:cs="Times New Roman"/>
        </w:rPr>
        <w:t>)</w:t>
      </w:r>
      <w:r>
        <w:rPr>
          <w:rFonts w:cs="Times New Roman"/>
        </w:rPr>
        <w:t>，</w:t>
      </w:r>
      <w:r w:rsidRPr="004A34F5">
        <w:rPr>
          <w:rFonts w:cs="Times New Roman"/>
        </w:rPr>
        <w:t>用户基于业务需求选择适用的</w:t>
      </w:r>
      <w:r w:rsidRPr="004A34F5">
        <w:rPr>
          <w:rFonts w:cs="Times New Roman"/>
        </w:rPr>
        <w:t>API</w:t>
      </w:r>
      <w:r w:rsidRPr="004A34F5">
        <w:rPr>
          <w:rFonts w:cs="Times New Roman"/>
        </w:rPr>
        <w:t>或者自行定制</w:t>
      </w:r>
      <w:r w:rsidRPr="004A34F5">
        <w:rPr>
          <w:rFonts w:cs="Times New Roman"/>
        </w:rPr>
        <w:t>API</w:t>
      </w:r>
      <w:r>
        <w:rPr>
          <w:rFonts w:cs="Times New Roman" w:hint="eastAsia"/>
        </w:rPr>
        <w:t>，</w:t>
      </w:r>
      <w:r w:rsidRPr="004A34F5">
        <w:rPr>
          <w:rFonts w:cs="Times New Roman"/>
        </w:rPr>
        <w:t>将</w:t>
      </w:r>
      <w:r w:rsidRPr="004A34F5">
        <w:rPr>
          <w:rFonts w:cs="Times New Roman"/>
        </w:rPr>
        <w:t>TensorFlow</w:t>
      </w:r>
      <w:r w:rsidRPr="004A34F5">
        <w:rPr>
          <w:rFonts w:cs="Times New Roman"/>
        </w:rPr>
        <w:t>部署在</w:t>
      </w:r>
      <w:r w:rsidRPr="004A34F5">
        <w:rPr>
          <w:rFonts w:cs="Times New Roman"/>
        </w:rPr>
        <w:t>CPU</w:t>
      </w:r>
      <w:r w:rsidRPr="004A34F5">
        <w:rPr>
          <w:rFonts w:cs="Times New Roman"/>
        </w:rPr>
        <w:t>、</w:t>
      </w:r>
      <w:r w:rsidRPr="004A34F5">
        <w:rPr>
          <w:rFonts w:cs="Times New Roman"/>
        </w:rPr>
        <w:t>GPU</w:t>
      </w:r>
      <w:r w:rsidRPr="004A34F5">
        <w:rPr>
          <w:rFonts w:cs="Times New Roman"/>
        </w:rPr>
        <w:t>的服务器中</w:t>
      </w:r>
      <w:r>
        <w:rPr>
          <w:rFonts w:cs="Times New Roman"/>
        </w:rPr>
        <w:t>，</w:t>
      </w:r>
      <w:r w:rsidRPr="004A34F5">
        <w:rPr>
          <w:rFonts w:cs="Times New Roman"/>
        </w:rPr>
        <w:t>或应用在移动设备中开展目标检测等</w:t>
      </w:r>
      <w:r>
        <w:rPr>
          <w:rFonts w:cs="Times New Roman"/>
        </w:rPr>
        <w:t>，</w:t>
      </w:r>
      <w:r w:rsidRPr="004A34F5">
        <w:rPr>
          <w:rFonts w:cs="Times New Roman"/>
        </w:rPr>
        <w:t>并支持</w:t>
      </w:r>
      <w:r w:rsidRPr="004A34F5">
        <w:rPr>
          <w:rFonts w:cs="Times New Roman"/>
        </w:rPr>
        <w:t>AdaGrad</w:t>
      </w:r>
      <w:r w:rsidRPr="004A34F5">
        <w:rPr>
          <w:rFonts w:cs="Times New Roman"/>
        </w:rPr>
        <w:t>和</w:t>
      </w:r>
      <w:r w:rsidRPr="004A34F5">
        <w:rPr>
          <w:rFonts w:cs="Times New Roman"/>
        </w:rPr>
        <w:t>Neuron Dropout</w:t>
      </w:r>
      <w:r w:rsidRPr="004A34F5">
        <w:rPr>
          <w:rFonts w:cs="Times New Roman"/>
        </w:rPr>
        <w:t>等算法优化</w:t>
      </w:r>
      <w:r>
        <w:rPr>
          <w:rFonts w:cs="Times New Roman" w:hint="eastAsia"/>
        </w:rPr>
        <w:t>。</w:t>
      </w:r>
    </w:p>
    <w:p w14:paraId="1595D0AD" w14:textId="77777777" w:rsidR="00BE36A4" w:rsidRPr="004A34F5" w:rsidRDefault="00BE36A4" w:rsidP="00BE36A4">
      <w:pPr>
        <w:ind w:firstLine="480"/>
        <w:rPr>
          <w:rFonts w:cs="Times New Roman"/>
        </w:rPr>
      </w:pPr>
      <w:r w:rsidRPr="004A34F5">
        <w:rPr>
          <w:rFonts w:cs="Times New Roman"/>
        </w:rPr>
        <w:t>3. Caffe</w:t>
      </w:r>
      <w:r w:rsidRPr="004A34F5">
        <w:rPr>
          <w:rFonts w:cs="Times New Roman"/>
        </w:rPr>
        <w:t>由加州大学伯克利的博士贾扬清开发</w:t>
      </w:r>
      <w:r>
        <w:rPr>
          <w:rFonts w:cs="Times New Roman"/>
        </w:rPr>
        <w:t>，</w:t>
      </w:r>
      <w:r w:rsidRPr="004A34F5">
        <w:rPr>
          <w:rFonts w:cs="Times New Roman"/>
        </w:rPr>
        <w:t>全称是</w:t>
      </w:r>
      <w:r w:rsidRPr="004A34F5">
        <w:rPr>
          <w:rFonts w:cs="Times New Roman"/>
        </w:rPr>
        <w:t>Convolutional Architecture for Fast Feature Embedding</w:t>
      </w:r>
      <w:r>
        <w:rPr>
          <w:rFonts w:cs="Times New Roman"/>
        </w:rPr>
        <w:t>，</w:t>
      </w:r>
      <w:r w:rsidRPr="004A34F5">
        <w:rPr>
          <w:rFonts w:cs="Times New Roman"/>
        </w:rPr>
        <w:t>是一个清晰而高效的开源深度学习框架</w:t>
      </w:r>
      <w:r>
        <w:rPr>
          <w:rFonts w:cs="Times New Roman"/>
        </w:rPr>
        <w:t>，</w:t>
      </w:r>
      <w:r w:rsidRPr="004A34F5">
        <w:rPr>
          <w:rFonts w:cs="Times New Roman"/>
        </w:rPr>
        <w:t>支持</w:t>
      </w:r>
      <w:r w:rsidRPr="004A34F5">
        <w:rPr>
          <w:rFonts w:cs="Times New Roman"/>
        </w:rPr>
        <w:t>Python</w:t>
      </w:r>
      <w:r w:rsidRPr="004A34F5">
        <w:rPr>
          <w:rFonts w:cs="Times New Roman"/>
        </w:rPr>
        <w:t>和</w:t>
      </w:r>
      <w:r w:rsidRPr="004A34F5">
        <w:rPr>
          <w:rFonts w:cs="Times New Roman"/>
        </w:rPr>
        <w:t>Matlab</w:t>
      </w:r>
      <w:r w:rsidRPr="004A34F5">
        <w:rPr>
          <w:rFonts w:cs="Times New Roman"/>
        </w:rPr>
        <w:t>接口</w:t>
      </w:r>
      <w:r>
        <w:rPr>
          <w:rFonts w:cs="Times New Roman"/>
        </w:rPr>
        <w:t>，</w:t>
      </w:r>
      <w:r w:rsidRPr="004A34F5">
        <w:rPr>
          <w:rFonts w:cs="Times New Roman"/>
        </w:rPr>
        <w:t>为研究者提供多种编程语言来开发算法</w:t>
      </w:r>
      <w:r>
        <w:rPr>
          <w:rFonts w:cs="Times New Roman"/>
        </w:rPr>
        <w:t>，</w:t>
      </w:r>
      <w:r w:rsidRPr="004A34F5">
        <w:rPr>
          <w:rFonts w:cs="Times New Roman"/>
        </w:rPr>
        <w:t>并由伯克利视觉中心</w:t>
      </w:r>
      <w:r w:rsidRPr="004A34F5">
        <w:rPr>
          <w:rFonts w:cs="Times New Roman"/>
        </w:rPr>
        <w:t>(Berkeley V ision and Learning Center</w:t>
      </w:r>
      <w:r>
        <w:rPr>
          <w:rFonts w:cs="Times New Roman"/>
        </w:rPr>
        <w:t>，</w:t>
      </w:r>
      <w:r w:rsidRPr="004A34F5">
        <w:rPr>
          <w:rFonts w:cs="Times New Roman"/>
        </w:rPr>
        <w:t xml:space="preserve"> BVLC)</w:t>
      </w:r>
      <w:r w:rsidRPr="004A34F5">
        <w:rPr>
          <w:rFonts w:cs="Times New Roman"/>
        </w:rPr>
        <w:t>进行维护。</w:t>
      </w:r>
    </w:p>
    <w:p w14:paraId="2F732AEE" w14:textId="77777777" w:rsidR="00BE36A4" w:rsidRDefault="00BE36A4" w:rsidP="00BE36A4">
      <w:pPr>
        <w:ind w:firstLine="480"/>
        <w:rPr>
          <w:rFonts w:cs="Times New Roman"/>
        </w:rPr>
      </w:pPr>
      <w:r w:rsidRPr="004A34F5">
        <w:rPr>
          <w:rFonts w:cs="Times New Roman"/>
        </w:rPr>
        <w:t xml:space="preserve"> PaddlePaddle </w:t>
      </w:r>
      <w:r w:rsidRPr="004A34F5">
        <w:rPr>
          <w:rFonts w:cs="Times New Roman"/>
        </w:rPr>
        <w:t>是</w:t>
      </w:r>
      <w:r w:rsidRPr="004A34F5">
        <w:rPr>
          <w:rFonts w:cs="Times New Roman"/>
        </w:rPr>
        <w:t>2016</w:t>
      </w:r>
      <w:r w:rsidRPr="004A34F5">
        <w:rPr>
          <w:rFonts w:cs="Times New Roman"/>
        </w:rPr>
        <w:t>年百度研发的深度学习平台，是国内最早开源的一个功能较完备的深度学习平台。</w:t>
      </w:r>
      <w:r w:rsidRPr="004A34F5">
        <w:rPr>
          <w:rFonts w:cs="Times New Roman"/>
        </w:rPr>
        <w:t xml:space="preserve">PaddlePaddle </w:t>
      </w:r>
      <w:r w:rsidRPr="004A34F5">
        <w:rPr>
          <w:rFonts w:cs="Times New Roman"/>
        </w:rPr>
        <w:t>具有全面的工业级应用模型</w:t>
      </w:r>
      <w:r>
        <w:rPr>
          <w:rFonts w:cs="Times New Roman"/>
        </w:rPr>
        <w:t>，</w:t>
      </w:r>
      <w:r w:rsidRPr="004A34F5">
        <w:rPr>
          <w:rFonts w:cs="Times New Roman"/>
        </w:rPr>
        <w:t>涵盖计算机视觉和自然语言处理等多个领域</w:t>
      </w:r>
      <w:r>
        <w:rPr>
          <w:rFonts w:cs="Times New Roman"/>
        </w:rPr>
        <w:t>，</w:t>
      </w:r>
      <w:r w:rsidRPr="004A34F5">
        <w:rPr>
          <w:rFonts w:cs="Times New Roman"/>
        </w:rPr>
        <w:t>并开放多个领先的预训练中文模型</w:t>
      </w:r>
      <w:r>
        <w:rPr>
          <w:rFonts w:cs="Times New Roman"/>
        </w:rPr>
        <w:t>，</w:t>
      </w:r>
      <w:r w:rsidRPr="004A34F5">
        <w:rPr>
          <w:rFonts w:cs="Times New Roman"/>
        </w:rPr>
        <w:t>复现了多套有价值的算法模型。目前</w:t>
      </w:r>
      <w:r>
        <w:rPr>
          <w:rFonts w:cs="Times New Roman"/>
        </w:rPr>
        <w:t>，</w:t>
      </w:r>
      <w:r w:rsidRPr="004A34F5">
        <w:rPr>
          <w:rFonts w:cs="Times New Roman"/>
        </w:rPr>
        <w:t xml:space="preserve"> PaddlePaddle</w:t>
      </w:r>
      <w:r w:rsidRPr="004A34F5">
        <w:rPr>
          <w:rFonts w:cs="Times New Roman"/>
        </w:rPr>
        <w:t>已经实现了</w:t>
      </w:r>
      <w:r w:rsidRPr="004A34F5">
        <w:rPr>
          <w:rFonts w:cs="Times New Roman"/>
        </w:rPr>
        <w:t>API</w:t>
      </w:r>
      <w:r w:rsidRPr="004A34F5">
        <w:rPr>
          <w:rFonts w:cs="Times New Roman"/>
        </w:rPr>
        <w:t>的稳定和兼容性</w:t>
      </w:r>
      <w:r>
        <w:rPr>
          <w:rFonts w:cs="Times New Roman"/>
        </w:rPr>
        <w:t>，</w:t>
      </w:r>
      <w:r w:rsidRPr="004A34F5">
        <w:rPr>
          <w:rFonts w:cs="Times New Roman"/>
        </w:rPr>
        <w:t>形成完善的中英双语使用文档</w:t>
      </w:r>
      <w:r>
        <w:rPr>
          <w:rFonts w:cs="Times New Roman"/>
        </w:rPr>
        <w:t>，</w:t>
      </w:r>
      <w:r w:rsidRPr="004A34F5">
        <w:rPr>
          <w:rFonts w:cs="Times New Roman"/>
        </w:rPr>
        <w:t>简洁高效、易学易用。</w:t>
      </w:r>
    </w:p>
    <w:p w14:paraId="7042BB22" w14:textId="77777777" w:rsidR="00BE36A4" w:rsidRPr="0052469B" w:rsidRDefault="00BE36A4" w:rsidP="00BE36A4">
      <w:pPr>
        <w:ind w:firstLine="480"/>
        <w:rPr>
          <w:rFonts w:cs="Times New Roman"/>
          <w:color w:val="00B0F0"/>
        </w:rPr>
      </w:pPr>
      <w:r w:rsidRPr="0052469B">
        <w:rPr>
          <w:rFonts w:cs="Times New Roman"/>
          <w:color w:val="00B0F0"/>
        </w:rPr>
        <w:t>Pytorch</w:t>
      </w:r>
      <w:r w:rsidRPr="0052469B">
        <w:rPr>
          <w:rFonts w:cs="Times New Roman" w:hint="eastAsia"/>
          <w:color w:val="00B0F0"/>
        </w:rPr>
        <w:t>不但</w:t>
      </w:r>
      <w:r w:rsidRPr="0052469B">
        <w:rPr>
          <w:color w:val="00B0F0"/>
        </w:rPr>
        <w:t>具有强大的</w:t>
      </w:r>
      <w:r w:rsidRPr="0052469B">
        <w:rPr>
          <w:color w:val="00B0F0"/>
        </w:rPr>
        <w:t>GPU</w:t>
      </w:r>
      <w:r w:rsidRPr="0052469B">
        <w:rPr>
          <w:color w:val="00B0F0"/>
        </w:rPr>
        <w:t>加速的张量计算（如</w:t>
      </w:r>
      <w:r w:rsidRPr="0052469B">
        <w:rPr>
          <w:color w:val="00B0F0"/>
        </w:rPr>
        <w:t>NumPy</w:t>
      </w:r>
      <w:r w:rsidRPr="0052469B">
        <w:rPr>
          <w:color w:val="00B0F0"/>
        </w:rPr>
        <w:t>）</w:t>
      </w:r>
      <w:r w:rsidRPr="0052469B">
        <w:rPr>
          <w:rFonts w:hint="eastAsia"/>
          <w:color w:val="00B0F0"/>
        </w:rPr>
        <w:t>，更</w:t>
      </w:r>
      <w:r w:rsidRPr="0052469B">
        <w:rPr>
          <w:color w:val="00B0F0"/>
        </w:rPr>
        <w:t>包含自动求导系统的深度神经网络</w:t>
      </w:r>
      <w:r w:rsidRPr="0052469B">
        <w:rPr>
          <w:rFonts w:hint="eastAsia"/>
          <w:color w:val="00B0F0"/>
        </w:rPr>
        <w:t>，</w:t>
      </w:r>
      <w:r w:rsidRPr="0052469B">
        <w:rPr>
          <w:rFonts w:cs="Times New Roman" w:hint="eastAsia"/>
          <w:color w:val="00B0F0"/>
        </w:rPr>
        <w:t>因此，</w:t>
      </w:r>
      <w:r>
        <w:rPr>
          <w:rFonts w:cs="Times New Roman" w:hint="eastAsia"/>
          <w:color w:val="00B0F0"/>
        </w:rPr>
        <w:t>本项目</w:t>
      </w:r>
      <w:r w:rsidRPr="0052469B">
        <w:rPr>
          <w:rFonts w:cs="Times New Roman" w:hint="eastAsia"/>
          <w:color w:val="00B0F0"/>
        </w:rPr>
        <w:t>将基于</w:t>
      </w:r>
      <w:r w:rsidRPr="0052469B">
        <w:rPr>
          <w:rFonts w:cs="Times New Roman" w:hint="eastAsia"/>
          <w:color w:val="00B0F0"/>
        </w:rPr>
        <w:t>pytorch</w:t>
      </w:r>
      <w:r w:rsidRPr="0052469B">
        <w:rPr>
          <w:rFonts w:cs="Times New Roman" w:hint="eastAsia"/>
          <w:color w:val="00B0F0"/>
        </w:rPr>
        <w:t>搭建路面纹理参数检测模型。</w:t>
      </w:r>
    </w:p>
    <w:p w14:paraId="4B11FCEA" w14:textId="77777777" w:rsidR="00BE36A4" w:rsidRPr="004A34F5" w:rsidRDefault="00BE36A4" w:rsidP="00BE36A4">
      <w:pPr>
        <w:pStyle w:val="3"/>
        <w:rPr>
          <w:rFonts w:cs="Times New Roman"/>
        </w:rPr>
      </w:pPr>
      <w:bookmarkStart w:id="3" w:name="_Toc129650306"/>
      <w:r w:rsidRPr="004A34F5">
        <w:rPr>
          <w:rFonts w:cs="Times New Roman"/>
        </w:rPr>
        <w:t>1.2</w:t>
      </w:r>
      <w:r>
        <w:rPr>
          <w:rFonts w:cs="Times New Roman" w:hint="eastAsia"/>
        </w:rPr>
        <w:t>残差网络</w:t>
      </w:r>
      <w:r w:rsidRPr="004A34F5">
        <w:rPr>
          <w:rFonts w:cs="Times New Roman"/>
        </w:rPr>
        <w:t>模型</w:t>
      </w:r>
      <w:bookmarkEnd w:id="3"/>
    </w:p>
    <w:p w14:paraId="0C2076B3" w14:textId="77777777" w:rsidR="00BE36A4" w:rsidRDefault="00BE36A4" w:rsidP="00BE36A4">
      <w:pPr>
        <w:ind w:firstLine="480"/>
        <w:rPr>
          <w:rFonts w:cs="Times New Roman"/>
        </w:rPr>
      </w:pPr>
      <w:r w:rsidRPr="004A34F5">
        <w:rPr>
          <w:rFonts w:cs="Times New Roman"/>
        </w:rPr>
        <w:t>随着网络的加深，其训练难度也越来越大，有些网络在训练的初期有收敛趋势，但随着训练步数的增加存在退化的风险，造成准确率较快达到峰值，错误率会变得越高。然而这种退化导致的更高错误率并不是由于过拟合引起的，而是仅仅增加了更多的层数，深度残差学习</w:t>
      </w:r>
      <w:r w:rsidRPr="004A34F5">
        <w:rPr>
          <w:rFonts w:cs="Times New Roman"/>
        </w:rPr>
        <w:t>( deep residual learning)</w:t>
      </w:r>
      <w:r w:rsidRPr="004A34F5">
        <w:rPr>
          <w:rFonts w:cs="Times New Roman"/>
        </w:rPr>
        <w:t>的提出可以有效的解</w:t>
      </w:r>
      <w:r w:rsidRPr="004A34F5">
        <w:rPr>
          <w:rFonts w:cs="Times New Roman"/>
        </w:rPr>
        <w:t>.</w:t>
      </w:r>
      <w:r w:rsidRPr="004A34F5">
        <w:rPr>
          <w:rFonts w:cs="Times New Roman"/>
        </w:rPr>
        <w:t>决了退化问题，对于更深层的网络都可以训练。</w:t>
      </w:r>
    </w:p>
    <w:p w14:paraId="547674C3" w14:textId="77777777" w:rsidR="00BE36A4" w:rsidRDefault="00BE36A4" w:rsidP="00BE36A4">
      <w:pPr>
        <w:spacing w:line="240" w:lineRule="auto"/>
        <w:ind w:firstLine="480"/>
        <w:rPr>
          <w:rFonts w:cs="Times New Roman"/>
        </w:rPr>
      </w:pPr>
      <w:r>
        <w:rPr>
          <w:noProof/>
        </w:rPr>
        <w:drawing>
          <wp:inline distT="0" distB="0" distL="0" distR="0" wp14:anchorId="0ED77AF7" wp14:editId="7B9508D4">
            <wp:extent cx="4594860" cy="26822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10660"/>
                    <a:stretch/>
                  </pic:blipFill>
                  <pic:spPr bwMode="auto">
                    <a:xfrm>
                      <a:off x="0" y="0"/>
                      <a:ext cx="4595258" cy="2682472"/>
                    </a:xfrm>
                    <a:prstGeom prst="rect">
                      <a:avLst/>
                    </a:prstGeom>
                    <a:ln>
                      <a:noFill/>
                    </a:ln>
                    <a:extLst>
                      <a:ext uri="{53640926-AAD7-44D8-BBD7-CCE9431645EC}">
                        <a14:shadowObscured xmlns:a14="http://schemas.microsoft.com/office/drawing/2010/main"/>
                      </a:ext>
                    </a:extLst>
                  </pic:spPr>
                </pic:pic>
              </a:graphicData>
            </a:graphic>
          </wp:inline>
        </w:drawing>
      </w:r>
    </w:p>
    <w:p w14:paraId="5F6A3E78" w14:textId="77777777" w:rsidR="00BE36A4" w:rsidRPr="004A34F5" w:rsidRDefault="00BE36A4" w:rsidP="00BE36A4">
      <w:pPr>
        <w:pStyle w:val="a5"/>
        <w:spacing w:before="156" w:after="156"/>
      </w:pPr>
      <w:r>
        <w:rPr>
          <w:rFonts w:hint="eastAsia"/>
        </w:rPr>
        <w:lastRenderedPageBreak/>
        <w:t>图</w:t>
      </w:r>
      <w:r>
        <w:t xml:space="preserve">1 </w:t>
      </w:r>
      <w:r>
        <w:rPr>
          <w:rFonts w:hint="eastAsia"/>
        </w:rPr>
        <w:t>残差模块</w:t>
      </w:r>
    </w:p>
    <w:p w14:paraId="09EB7570" w14:textId="77777777" w:rsidR="00BE36A4" w:rsidRPr="004A34F5" w:rsidRDefault="00BE36A4" w:rsidP="00BE36A4">
      <w:pPr>
        <w:ind w:firstLine="480"/>
        <w:rPr>
          <w:rFonts w:cs="Times New Roman"/>
        </w:rPr>
      </w:pPr>
      <w:r w:rsidRPr="004A34F5">
        <w:rPr>
          <w:rFonts w:cs="Times New Roman"/>
        </w:rPr>
        <w:t>与传统的神经网络区别是残差网络在此基础上增加了跨层连接</w:t>
      </w:r>
      <w:r>
        <w:rPr>
          <w:rFonts w:cs="Times New Roman"/>
        </w:rPr>
        <w:t>，</w:t>
      </w:r>
      <w:r w:rsidRPr="004A34F5">
        <w:rPr>
          <w:rFonts w:cs="Times New Roman"/>
        </w:rPr>
        <w:t>用来构建残差模块。在一个残差模块中，跨层连接</w:t>
      </w:r>
      <w:r w:rsidRPr="004A34F5">
        <w:rPr>
          <w:rFonts w:cs="Times New Roman"/>
        </w:rPr>
        <w:t>- -</w:t>
      </w:r>
      <w:r w:rsidRPr="004A34F5">
        <w:rPr>
          <w:rFonts w:cs="Times New Roman"/>
        </w:rPr>
        <w:t>般只跨越</w:t>
      </w:r>
      <w:r w:rsidRPr="004A34F5">
        <w:rPr>
          <w:rFonts w:cs="Times New Roman"/>
        </w:rPr>
        <w:t>2~3</w:t>
      </w:r>
      <w:r w:rsidRPr="004A34F5">
        <w:rPr>
          <w:rFonts w:cs="Times New Roman"/>
        </w:rPr>
        <w:t>层，</w:t>
      </w:r>
      <w:r w:rsidRPr="004A34F5">
        <w:rPr>
          <w:rFonts w:cs="Times New Roman"/>
        </w:rPr>
        <w:t xml:space="preserve"> </w:t>
      </w:r>
      <w:r w:rsidRPr="004A34F5">
        <w:rPr>
          <w:rFonts w:cs="Times New Roman"/>
        </w:rPr>
        <w:t>如图</w:t>
      </w:r>
      <w:r>
        <w:rPr>
          <w:rFonts w:cs="Times New Roman"/>
        </w:rPr>
        <w:t>1</w:t>
      </w:r>
      <w:r w:rsidRPr="004A34F5">
        <w:rPr>
          <w:rFonts w:cs="Times New Roman"/>
        </w:rPr>
        <w:t>所示，但也可以跨越更多层。仅仅跨越</w:t>
      </w:r>
      <w:r w:rsidRPr="004A34F5">
        <w:rPr>
          <w:rFonts w:cs="Times New Roman"/>
        </w:rPr>
        <w:t>1</w:t>
      </w:r>
      <w:r w:rsidRPr="004A34F5">
        <w:rPr>
          <w:rFonts w:cs="Times New Roman"/>
        </w:rPr>
        <w:t>层的意义不大，识别结果也不理想，假设从残差模块中丢弃跨层连接，用</w:t>
      </w:r>
      <w:r w:rsidRPr="004A34F5">
        <w:rPr>
          <w:rFonts w:cs="Times New Roman"/>
        </w:rPr>
        <w:t>H(x)</w:t>
      </w:r>
      <w:r w:rsidRPr="004A34F5">
        <w:rPr>
          <w:rFonts w:cs="Times New Roman"/>
        </w:rPr>
        <w:t>代表对应的计算结果，在添加了跨层连接后的计算结果</w:t>
      </w:r>
      <w:r w:rsidRPr="004A34F5">
        <w:rPr>
          <w:rFonts w:cs="Times New Roman"/>
        </w:rPr>
        <w:t>F(x)</w:t>
      </w:r>
      <w:r w:rsidRPr="004A34F5">
        <w:rPr>
          <w:rFonts w:cs="Times New Roman"/>
        </w:rPr>
        <w:t>与</w:t>
      </w:r>
      <w:r w:rsidRPr="004A34F5">
        <w:rPr>
          <w:rFonts w:cs="Times New Roman"/>
        </w:rPr>
        <w:t>H(x)</w:t>
      </w:r>
      <w:r w:rsidRPr="004A34F5">
        <w:rPr>
          <w:rFonts w:cs="Times New Roman"/>
        </w:rPr>
        <w:t>之间存在下面的关系</w:t>
      </w:r>
      <w:r w:rsidRPr="004A34F5">
        <w:rPr>
          <w:rFonts w:cs="Times New Roman"/>
        </w:rPr>
        <w:t>:</w:t>
      </w:r>
    </w:p>
    <w:p w14:paraId="2904F61F" w14:textId="77777777" w:rsidR="00BE36A4" w:rsidRPr="004A34F5" w:rsidRDefault="00BE36A4" w:rsidP="00BE36A4">
      <w:pPr>
        <w:spacing w:line="240" w:lineRule="auto"/>
        <w:ind w:firstLineChars="0" w:firstLine="0"/>
        <w:jc w:val="right"/>
        <w:rPr>
          <w:rFonts w:cs="Times New Roman"/>
        </w:rPr>
      </w:pPr>
      <m:oMath>
        <m:r>
          <w:rPr>
            <w:rFonts w:ascii="Cambria Math" w:hAnsi="Cambria Math" w:cs="Times New Roman"/>
          </w:rPr>
          <m:t>F</m:t>
        </m:r>
        <m:d>
          <m:dPr>
            <m:begChr m:val="（"/>
            <m:endChr m:val="）"/>
            <m:ctrlPr>
              <w:rPr>
                <w:rFonts w:ascii="Cambria Math" w:hAnsi="Cambria Math" w:cs="Times New Roman"/>
                <w:i/>
              </w:rPr>
            </m:ctrlPr>
          </m:dPr>
          <m:e>
            <m:r>
              <w:rPr>
                <w:rFonts w:ascii="Cambria Math" w:hAnsi="Cambria Math" w:cs="Times New Roman"/>
              </w:rPr>
              <m:t>x</m:t>
            </m:r>
          </m:e>
        </m:d>
        <m:r>
          <w:rPr>
            <w:rFonts w:ascii="Cambria Math" w:hAnsi="Cambria Math" w:cs="Times New Roman"/>
          </w:rPr>
          <m:t>=H</m:t>
        </m:r>
        <m:d>
          <m:dPr>
            <m:begChr m:val="（"/>
            <m:endChr m:val="）"/>
            <m:ctrlPr>
              <w:rPr>
                <w:rFonts w:ascii="Cambria Math" w:hAnsi="Cambria Math" w:cs="Times New Roman"/>
                <w:i/>
              </w:rPr>
            </m:ctrlPr>
          </m:dPr>
          <m:e>
            <m:r>
              <w:rPr>
                <w:rFonts w:ascii="Cambria Math" w:hAnsi="Cambria Math" w:cs="Times New Roman"/>
              </w:rPr>
              <m:t>x</m:t>
            </m:r>
          </m:e>
        </m:d>
        <m:r>
          <w:rPr>
            <w:rFonts w:ascii="Cambria Math" w:hAnsi="Cambria Math" w:cs="Times New Roman"/>
          </w:rPr>
          <m:t>-x</m:t>
        </m:r>
      </m:oMath>
      <w:r w:rsidRPr="004A34F5">
        <w:rPr>
          <w:rFonts w:cs="Times New Roman"/>
          <w:i/>
        </w:rPr>
        <w:t xml:space="preserve">  </w:t>
      </w:r>
      <w:r w:rsidRPr="004A34F5">
        <w:rPr>
          <w:rFonts w:cs="Times New Roman"/>
        </w:rPr>
        <w:t xml:space="preserve">                     (1)</w:t>
      </w:r>
    </w:p>
    <w:p w14:paraId="3E62D216" w14:textId="77777777" w:rsidR="00BE36A4" w:rsidRPr="004A34F5" w:rsidRDefault="00BE36A4" w:rsidP="00BE36A4">
      <w:pPr>
        <w:ind w:firstLine="480"/>
        <w:rPr>
          <w:rFonts w:cs="Times New Roman"/>
        </w:rPr>
      </w:pPr>
      <w:r w:rsidRPr="004A34F5">
        <w:rPr>
          <w:rFonts w:cs="Times New Roman"/>
        </w:rPr>
        <w:t>这意味着跨层连接块计算的是不跨连时的残差，所以称为残差模块，从整体的性能上，假如用</w:t>
      </w:r>
      <w:r w:rsidRPr="004A34F5">
        <w:rPr>
          <w:rFonts w:cs="Times New Roman"/>
        </w:rPr>
        <w:t>{W}</w:t>
      </w:r>
      <w:r w:rsidRPr="004A34F5">
        <w:rPr>
          <w:rFonts w:cs="Times New Roman"/>
        </w:rPr>
        <w:t>表示残差模块的全部权值，实际上残差模块算出的是下面</w:t>
      </w:r>
    </w:p>
    <w:p w14:paraId="70227320" w14:textId="77777777" w:rsidR="00BE36A4" w:rsidRPr="004A34F5" w:rsidRDefault="00BE36A4" w:rsidP="00BE36A4">
      <w:pPr>
        <w:ind w:firstLineChars="0" w:firstLine="0"/>
        <w:rPr>
          <w:rFonts w:cs="Times New Roman"/>
        </w:rPr>
      </w:pPr>
      <w:r w:rsidRPr="004A34F5">
        <w:rPr>
          <w:rFonts w:cs="Times New Roman"/>
        </w:rPr>
        <w:t>的输出结果</w:t>
      </w:r>
      <w:r w:rsidRPr="004A34F5">
        <w:rPr>
          <w:rFonts w:cs="Times New Roman"/>
        </w:rPr>
        <w:t>:</w:t>
      </w:r>
    </w:p>
    <w:p w14:paraId="74A78A5C" w14:textId="77777777" w:rsidR="00BE36A4" w:rsidRPr="004A34F5" w:rsidRDefault="00BE36A4" w:rsidP="00BE36A4">
      <w:pPr>
        <w:spacing w:line="240" w:lineRule="auto"/>
        <w:ind w:firstLineChars="0" w:firstLine="0"/>
        <w:jc w:val="right"/>
        <w:rPr>
          <w:rFonts w:cs="Times New Roman"/>
        </w:rPr>
      </w:pP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e>
        </m:d>
        <m:r>
          <w:rPr>
            <w:rFonts w:ascii="Cambria Math" w:hAnsi="Cambria Math" w:cs="Times New Roman"/>
          </w:rPr>
          <m:t>+x</m:t>
        </m:r>
      </m:oMath>
      <w:r w:rsidRPr="004A34F5">
        <w:rPr>
          <w:rFonts w:cs="Times New Roman"/>
          <w:i/>
        </w:rPr>
        <w:t xml:space="preserve">  </w:t>
      </w:r>
      <w:r w:rsidRPr="004A34F5">
        <w:rPr>
          <w:rFonts w:cs="Times New Roman"/>
        </w:rPr>
        <w:t xml:space="preserve">                     (2)</w:t>
      </w:r>
    </w:p>
    <w:p w14:paraId="5A73CF73" w14:textId="77777777" w:rsidR="00BE36A4" w:rsidRPr="004A34F5" w:rsidRDefault="00BE36A4" w:rsidP="00BE36A4">
      <w:pPr>
        <w:ind w:firstLine="480"/>
        <w:rPr>
          <w:rFonts w:cs="Times New Roman"/>
        </w:rPr>
      </w:pPr>
      <w:r w:rsidRPr="004A34F5">
        <w:rPr>
          <w:rFonts w:cs="Times New Roman"/>
        </w:rPr>
        <w:t>其中，</w:t>
      </w:r>
      <w:r w:rsidRPr="004A34F5">
        <w:rPr>
          <w:rFonts w:cs="Times New Roman"/>
        </w:rPr>
        <w:t>F(x</w:t>
      </w:r>
      <w:r>
        <w:rPr>
          <w:rFonts w:cs="Times New Roman"/>
        </w:rPr>
        <w:t>，</w:t>
      </w:r>
      <w:r w:rsidRPr="004A34F5">
        <w:rPr>
          <w:rFonts w:cs="Times New Roman"/>
        </w:rPr>
        <w:t>{w})</w:t>
      </w:r>
      <w:r w:rsidRPr="004A34F5">
        <w:rPr>
          <w:rFonts w:cs="Times New Roman"/>
        </w:rPr>
        <w:t>叫做残差映射，这个过程是要学习的，在两个权值层的情况图，在忽略偏置的情况下，</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σ(</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ReLU(</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x)</m:t>
        </m:r>
      </m:oMath>
      <w:r w:rsidRPr="004A34F5">
        <w:rPr>
          <w:rFonts w:cs="Times New Roman"/>
        </w:rPr>
        <w:t>。</w:t>
      </w:r>
    </w:p>
    <w:p w14:paraId="27EA5B80" w14:textId="77777777" w:rsidR="00BE36A4" w:rsidRPr="004A34F5" w:rsidRDefault="00BE36A4" w:rsidP="00BE36A4">
      <w:pPr>
        <w:ind w:firstLine="480"/>
        <w:rPr>
          <w:rFonts w:cs="Times New Roman"/>
        </w:rPr>
      </w:pPr>
      <w:r w:rsidRPr="004A34F5">
        <w:rPr>
          <w:rFonts w:cs="Times New Roman"/>
        </w:rPr>
        <w:t>残差模块的计算要求</w:t>
      </w:r>
      <w:r w:rsidRPr="004A34F5">
        <w:rPr>
          <w:rFonts w:cs="Times New Roman"/>
        </w:rPr>
        <w:t>F(x</w:t>
      </w:r>
      <w:r>
        <w:rPr>
          <w:rFonts w:cs="Times New Roman"/>
        </w:rPr>
        <w:t>，</w:t>
      </w:r>
      <w:r w:rsidRPr="004A34F5">
        <w:rPr>
          <w:rFonts w:cs="Times New Roman"/>
        </w:rPr>
        <w:t xml:space="preserve"> {w</w:t>
      </w:r>
      <w:r>
        <w:rPr>
          <w:rFonts w:cs="Times New Roman"/>
        </w:rPr>
        <w:t>，</w:t>
      </w:r>
      <w:r w:rsidRPr="004A34F5">
        <w:rPr>
          <w:rFonts w:cs="Times New Roman"/>
        </w:rPr>
        <w:t>})</w:t>
      </w:r>
      <w:r w:rsidRPr="004A34F5">
        <w:rPr>
          <w:rFonts w:cs="Times New Roman"/>
        </w:rPr>
        <w:t>和</w:t>
      </w:r>
      <w:r w:rsidRPr="004A34F5">
        <w:rPr>
          <w:rFonts w:cs="Times New Roman"/>
        </w:rPr>
        <w:t>x</w:t>
      </w:r>
      <w:r w:rsidRPr="004A34F5">
        <w:rPr>
          <w:rFonts w:cs="Times New Roman"/>
        </w:rPr>
        <w:t>有相同的维数</w:t>
      </w:r>
      <w:r>
        <w:rPr>
          <w:rFonts w:cs="Times New Roman"/>
        </w:rPr>
        <w:t>，</w:t>
      </w:r>
      <w:r w:rsidRPr="004A34F5">
        <w:rPr>
          <w:rFonts w:cs="Times New Roman"/>
        </w:rPr>
        <w:t>若维数不同，就需要引入一个额外的权值矩阵</w:t>
      </w:r>
      <w:r w:rsidRPr="004A34F5">
        <w:rPr>
          <w:rFonts w:cs="Times New Roman"/>
        </w:rPr>
        <w:t>w</w:t>
      </w:r>
      <w:r>
        <w:rPr>
          <w:rFonts w:cs="Times New Roman"/>
        </w:rPr>
        <w:t>，</w:t>
      </w:r>
      <w:r w:rsidRPr="004A34F5">
        <w:rPr>
          <w:rFonts w:cs="Times New Roman"/>
        </w:rPr>
        <w:t>对</w:t>
      </w:r>
      <w:r w:rsidRPr="004A34F5">
        <w:rPr>
          <w:rFonts w:cs="Times New Roman"/>
        </w:rPr>
        <w:t>x</w:t>
      </w:r>
      <w:r w:rsidRPr="004A34F5">
        <w:rPr>
          <w:rFonts w:cs="Times New Roman"/>
        </w:rPr>
        <w:t>进行线性投影，使得维数相同，其计算结果为</w:t>
      </w:r>
      <w:r w:rsidRPr="004A34F5">
        <w:rPr>
          <w:rFonts w:cs="Times New Roman"/>
        </w:rPr>
        <w:t>:</w:t>
      </w:r>
    </w:p>
    <w:p w14:paraId="64C5067A" w14:textId="77777777" w:rsidR="00BE36A4" w:rsidRPr="004A34F5" w:rsidRDefault="00BE36A4" w:rsidP="00BE36A4">
      <w:pPr>
        <w:spacing w:line="240" w:lineRule="auto"/>
        <w:ind w:firstLineChars="0" w:firstLine="0"/>
        <w:jc w:val="right"/>
        <w:rPr>
          <w:rFonts w:cs="Times New Roman"/>
        </w:rPr>
      </w:pP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x</m:t>
        </m:r>
      </m:oMath>
      <w:r w:rsidRPr="004A34F5">
        <w:rPr>
          <w:rFonts w:cs="Times New Roman"/>
          <w:i/>
        </w:rPr>
        <w:t xml:space="preserve">  </w:t>
      </w:r>
      <w:r w:rsidRPr="004A34F5">
        <w:rPr>
          <w:rFonts w:cs="Times New Roman"/>
        </w:rPr>
        <w:t xml:space="preserve">                     ( 3)</w:t>
      </w:r>
    </w:p>
    <w:p w14:paraId="7596735F" w14:textId="77777777" w:rsidR="00BE36A4" w:rsidRDefault="00BE36A4" w:rsidP="00BE36A4">
      <w:pPr>
        <w:ind w:firstLine="480"/>
        <w:rPr>
          <w:rFonts w:cs="Times New Roman"/>
        </w:rPr>
      </w:pPr>
      <w:r w:rsidRPr="004A34F5">
        <w:rPr>
          <w:rFonts w:cs="Times New Roman"/>
        </w:rPr>
        <w:t>基于残差网络</w:t>
      </w:r>
      <w:r>
        <w:rPr>
          <w:rFonts w:cs="Times New Roman"/>
        </w:rPr>
        <w:t>，</w:t>
      </w:r>
      <w:r w:rsidRPr="004A34F5">
        <w:rPr>
          <w:rFonts w:cs="Times New Roman"/>
        </w:rPr>
        <w:t>深层残差网络可以拥有非常深的网络结构，可以达到千层以上</w:t>
      </w:r>
      <w:r w:rsidRPr="009F69CD">
        <w:rPr>
          <w:rFonts w:cs="Times New Roman" w:hint="eastAsia"/>
        </w:rPr>
        <w:t>，</w:t>
      </w:r>
      <w:r w:rsidRPr="009F69CD">
        <w:rPr>
          <w:rFonts w:cs="Times New Roman"/>
        </w:rPr>
        <w:t>表</w:t>
      </w:r>
      <w:r w:rsidRPr="009F69CD">
        <w:rPr>
          <w:rFonts w:cs="Times New Roman"/>
        </w:rPr>
        <w:t>1</w:t>
      </w:r>
      <w:r w:rsidRPr="004A34F5">
        <w:rPr>
          <w:rFonts w:cs="Times New Roman"/>
        </w:rPr>
        <w:t>给出了</w:t>
      </w:r>
      <w:r w:rsidRPr="004A34F5">
        <w:rPr>
          <w:rFonts w:cs="Times New Roman"/>
        </w:rPr>
        <w:t>5</w:t>
      </w:r>
      <w:r w:rsidRPr="004A34F5">
        <w:rPr>
          <w:rFonts w:cs="Times New Roman"/>
        </w:rPr>
        <w:t>个残差网络结构，层数分别为</w:t>
      </w:r>
      <w:r w:rsidRPr="004A34F5">
        <w:rPr>
          <w:rFonts w:cs="Times New Roman"/>
        </w:rPr>
        <w:t>18</w:t>
      </w:r>
      <w:r w:rsidRPr="004A34F5">
        <w:rPr>
          <w:rFonts w:cs="Times New Roman"/>
        </w:rPr>
        <w:t>、</w:t>
      </w:r>
      <w:r w:rsidRPr="004A34F5">
        <w:rPr>
          <w:rFonts w:cs="Times New Roman"/>
        </w:rPr>
        <w:t>34</w:t>
      </w:r>
      <w:r w:rsidRPr="004A34F5">
        <w:rPr>
          <w:rFonts w:cs="Times New Roman"/>
        </w:rPr>
        <w:t>、</w:t>
      </w:r>
      <w:r w:rsidRPr="004A34F5">
        <w:rPr>
          <w:rFonts w:cs="Times New Roman"/>
        </w:rPr>
        <w:t>50</w:t>
      </w:r>
      <w:r w:rsidRPr="004A34F5">
        <w:rPr>
          <w:rFonts w:cs="Times New Roman"/>
        </w:rPr>
        <w:t>、</w:t>
      </w:r>
      <w:r w:rsidRPr="004A34F5">
        <w:rPr>
          <w:rFonts w:cs="Times New Roman"/>
        </w:rPr>
        <w:t>101</w:t>
      </w:r>
      <w:r w:rsidRPr="004A34F5">
        <w:rPr>
          <w:rFonts w:cs="Times New Roman"/>
        </w:rPr>
        <w:t>、</w:t>
      </w:r>
      <w:r w:rsidRPr="004A34F5">
        <w:rPr>
          <w:rFonts w:cs="Times New Roman"/>
        </w:rPr>
        <w:t>152</w:t>
      </w:r>
      <w:r w:rsidRPr="004A34F5">
        <w:rPr>
          <w:rFonts w:cs="Times New Roman"/>
        </w:rPr>
        <w:t>，层名和输出大小和残差模块</w:t>
      </w:r>
      <w:r w:rsidRPr="004A34F5">
        <w:rPr>
          <w:rFonts w:cs="Times New Roman"/>
        </w:rPr>
        <w:t>(</w:t>
      </w:r>
      <w:r w:rsidRPr="004A34F5">
        <w:rPr>
          <w:rFonts w:cs="Times New Roman"/>
        </w:rPr>
        <w:t>用方括号表示</w:t>
      </w:r>
      <w:r w:rsidRPr="004A34F5">
        <w:rPr>
          <w:rFonts w:cs="Times New Roman"/>
        </w:rPr>
        <w:t>)</w:t>
      </w:r>
      <w:r w:rsidRPr="004A34F5">
        <w:rPr>
          <w:rFonts w:cs="Times New Roman"/>
        </w:rPr>
        <w:t>，另外每个残差模块右边的数字代表重复的次数。</w:t>
      </w:r>
    </w:p>
    <w:p w14:paraId="27D509C9" w14:textId="77777777" w:rsidR="00BE36A4" w:rsidRPr="00AE465C" w:rsidRDefault="00BE36A4" w:rsidP="00BE36A4">
      <w:pPr>
        <w:pStyle w:val="a5"/>
        <w:spacing w:before="156" w:after="156"/>
      </w:pPr>
      <w:r w:rsidRPr="00AE465C">
        <w:rPr>
          <w:rFonts w:hint="eastAsia"/>
        </w:rPr>
        <w:t>表</w:t>
      </w:r>
      <w:r>
        <w:t xml:space="preserve">1 </w:t>
      </w:r>
      <w:r>
        <w:rPr>
          <w:rFonts w:hint="eastAsia"/>
        </w:rPr>
        <w:t>五</w:t>
      </w:r>
      <w:r w:rsidRPr="00AE465C">
        <w:rPr>
          <w:rFonts w:hint="eastAsia"/>
        </w:rPr>
        <w:t>种深层残差网络结构</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929"/>
        <w:gridCol w:w="1622"/>
        <w:gridCol w:w="1559"/>
        <w:gridCol w:w="1701"/>
        <w:gridCol w:w="1906"/>
        <w:gridCol w:w="1780"/>
      </w:tblGrid>
      <w:tr w:rsidR="00BE36A4" w:rsidRPr="007B2A0B" w14:paraId="4D6EA207" w14:textId="77777777" w:rsidTr="00493F84">
        <w:trPr>
          <w:trHeight w:val="288"/>
          <w:jc w:val="center"/>
        </w:trPr>
        <w:tc>
          <w:tcPr>
            <w:tcW w:w="988" w:type="dxa"/>
            <w:shd w:val="clear" w:color="auto" w:fill="auto"/>
            <w:noWrap/>
            <w:vAlign w:val="center"/>
            <w:hideMark/>
          </w:tcPr>
          <w:p w14:paraId="32E52AAE"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layer name</w:t>
            </w:r>
          </w:p>
        </w:tc>
        <w:tc>
          <w:tcPr>
            <w:tcW w:w="929" w:type="dxa"/>
            <w:shd w:val="clear" w:color="auto" w:fill="auto"/>
            <w:noWrap/>
            <w:vAlign w:val="center"/>
            <w:hideMark/>
          </w:tcPr>
          <w:p w14:paraId="1CA313B4"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output size</w:t>
            </w:r>
          </w:p>
        </w:tc>
        <w:tc>
          <w:tcPr>
            <w:tcW w:w="1622" w:type="dxa"/>
            <w:shd w:val="clear" w:color="auto" w:fill="auto"/>
            <w:noWrap/>
            <w:vAlign w:val="center"/>
            <w:hideMark/>
          </w:tcPr>
          <w:p w14:paraId="3737A699"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18-layer</w:t>
            </w:r>
          </w:p>
        </w:tc>
        <w:tc>
          <w:tcPr>
            <w:tcW w:w="1559" w:type="dxa"/>
            <w:shd w:val="clear" w:color="auto" w:fill="auto"/>
            <w:noWrap/>
            <w:vAlign w:val="center"/>
            <w:hideMark/>
          </w:tcPr>
          <w:p w14:paraId="6CFF1CFD"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34 layer</w:t>
            </w:r>
          </w:p>
        </w:tc>
        <w:tc>
          <w:tcPr>
            <w:tcW w:w="1701" w:type="dxa"/>
            <w:shd w:val="clear" w:color="auto" w:fill="auto"/>
            <w:noWrap/>
            <w:vAlign w:val="center"/>
            <w:hideMark/>
          </w:tcPr>
          <w:p w14:paraId="1207F4D9"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50-layer</w:t>
            </w:r>
          </w:p>
        </w:tc>
        <w:tc>
          <w:tcPr>
            <w:tcW w:w="1906" w:type="dxa"/>
            <w:shd w:val="clear" w:color="auto" w:fill="auto"/>
            <w:noWrap/>
            <w:vAlign w:val="center"/>
            <w:hideMark/>
          </w:tcPr>
          <w:p w14:paraId="5648E1B4"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101-layer</w:t>
            </w:r>
          </w:p>
        </w:tc>
        <w:tc>
          <w:tcPr>
            <w:tcW w:w="1780" w:type="dxa"/>
            <w:shd w:val="clear" w:color="auto" w:fill="auto"/>
            <w:noWrap/>
            <w:vAlign w:val="center"/>
            <w:hideMark/>
          </w:tcPr>
          <w:p w14:paraId="45078B0F"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152-layer</w:t>
            </w:r>
          </w:p>
        </w:tc>
      </w:tr>
      <w:tr w:rsidR="00BE36A4" w:rsidRPr="007B2A0B" w14:paraId="52D1C715" w14:textId="77777777" w:rsidTr="00493F84">
        <w:trPr>
          <w:trHeight w:val="288"/>
          <w:jc w:val="center"/>
        </w:trPr>
        <w:tc>
          <w:tcPr>
            <w:tcW w:w="988" w:type="dxa"/>
            <w:shd w:val="clear" w:color="auto" w:fill="auto"/>
            <w:noWrap/>
            <w:vAlign w:val="center"/>
            <w:hideMark/>
          </w:tcPr>
          <w:p w14:paraId="284ACFBE"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conv 1</w:t>
            </w:r>
          </w:p>
        </w:tc>
        <w:tc>
          <w:tcPr>
            <w:tcW w:w="929" w:type="dxa"/>
            <w:shd w:val="clear" w:color="auto" w:fill="auto"/>
            <w:noWrap/>
            <w:vAlign w:val="center"/>
            <w:hideMark/>
          </w:tcPr>
          <w:p w14:paraId="591086C3"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112×112</w:t>
            </w:r>
          </w:p>
        </w:tc>
        <w:tc>
          <w:tcPr>
            <w:tcW w:w="8568" w:type="dxa"/>
            <w:gridSpan w:val="5"/>
            <w:shd w:val="clear" w:color="auto" w:fill="auto"/>
            <w:noWrap/>
            <w:vAlign w:val="center"/>
            <w:hideMark/>
          </w:tcPr>
          <w:p w14:paraId="6A0EBF67"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7×7, 64, stride 2</w:t>
            </w:r>
          </w:p>
        </w:tc>
      </w:tr>
      <w:tr w:rsidR="00BE36A4" w:rsidRPr="007B2A0B" w14:paraId="37FDACAF" w14:textId="77777777" w:rsidTr="00493F84">
        <w:trPr>
          <w:trHeight w:val="288"/>
          <w:jc w:val="center"/>
        </w:trPr>
        <w:tc>
          <w:tcPr>
            <w:tcW w:w="988" w:type="dxa"/>
            <w:vMerge w:val="restart"/>
            <w:shd w:val="clear" w:color="auto" w:fill="auto"/>
            <w:noWrap/>
            <w:vAlign w:val="center"/>
            <w:hideMark/>
          </w:tcPr>
          <w:p w14:paraId="54CF4359"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conv2_x</w:t>
            </w:r>
          </w:p>
        </w:tc>
        <w:tc>
          <w:tcPr>
            <w:tcW w:w="929" w:type="dxa"/>
            <w:vMerge w:val="restart"/>
            <w:shd w:val="clear" w:color="auto" w:fill="auto"/>
            <w:noWrap/>
            <w:vAlign w:val="center"/>
            <w:hideMark/>
          </w:tcPr>
          <w:p w14:paraId="2E579B8E"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56×56</w:t>
            </w:r>
          </w:p>
        </w:tc>
        <w:tc>
          <w:tcPr>
            <w:tcW w:w="8568" w:type="dxa"/>
            <w:gridSpan w:val="5"/>
            <w:shd w:val="clear" w:color="auto" w:fill="auto"/>
            <w:noWrap/>
            <w:vAlign w:val="center"/>
            <w:hideMark/>
          </w:tcPr>
          <w:p w14:paraId="71F7517A"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3x 3 max pool, stride 2</w:t>
            </w:r>
          </w:p>
        </w:tc>
      </w:tr>
      <w:tr w:rsidR="00BE36A4" w:rsidRPr="007B2A0B" w14:paraId="222F5EE2" w14:textId="77777777" w:rsidTr="00493F84">
        <w:trPr>
          <w:trHeight w:val="288"/>
          <w:jc w:val="center"/>
        </w:trPr>
        <w:tc>
          <w:tcPr>
            <w:tcW w:w="988" w:type="dxa"/>
            <w:vMerge/>
            <w:vAlign w:val="center"/>
            <w:hideMark/>
          </w:tcPr>
          <w:p w14:paraId="19D676B1"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p>
        </w:tc>
        <w:tc>
          <w:tcPr>
            <w:tcW w:w="929" w:type="dxa"/>
            <w:vMerge/>
            <w:vAlign w:val="center"/>
            <w:hideMark/>
          </w:tcPr>
          <w:p w14:paraId="539411DB"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p>
        </w:tc>
        <w:tc>
          <w:tcPr>
            <w:tcW w:w="1622" w:type="dxa"/>
            <w:shd w:val="clear" w:color="auto" w:fill="auto"/>
            <w:noWrap/>
            <w:vAlign w:val="center"/>
            <w:hideMark/>
          </w:tcPr>
          <w:p w14:paraId="727DE92E" w14:textId="77777777" w:rsidR="00BE36A4" w:rsidRPr="007B2A0B" w:rsidRDefault="00000000" w:rsidP="00493F84">
            <w:pPr>
              <w:widowControl/>
              <w:spacing w:line="240" w:lineRule="auto"/>
              <w:ind w:firstLineChars="0" w:firstLine="0"/>
              <w:jc w:val="center"/>
              <w:rPr>
                <w:rFonts w:eastAsia="宋体" w:cs="Times New Roman"/>
                <w:color w:val="000000"/>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hAnsi="Cambria Math" w:cs="Times New Roman"/>
                            <w:i/>
                            <w:kern w:val="0"/>
                            <w:sz w:val="20"/>
                            <w:szCs w:val="20"/>
                          </w:rPr>
                        </m:ctrlPr>
                      </m:eqArrPr>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64</m:t>
                        </m: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64</m:t>
                        </m:r>
                      </m:e>
                    </m:eqArr>
                  </m:e>
                </m:d>
                <m:r>
                  <w:rPr>
                    <w:rFonts w:ascii="Cambria Math" w:eastAsia="Times New Roman" w:hAnsi="Cambria Math" w:cs="Times New Roman"/>
                    <w:kern w:val="0"/>
                    <w:sz w:val="20"/>
                    <w:szCs w:val="20"/>
                  </w:rPr>
                  <m:t>×2</m:t>
                </m:r>
              </m:oMath>
            </m:oMathPara>
          </w:p>
        </w:tc>
        <w:tc>
          <w:tcPr>
            <w:tcW w:w="1559" w:type="dxa"/>
            <w:shd w:val="clear" w:color="auto" w:fill="auto"/>
            <w:noWrap/>
            <w:vAlign w:val="center"/>
            <w:hideMark/>
          </w:tcPr>
          <w:p w14:paraId="636775C1" w14:textId="77777777" w:rsidR="00BE36A4" w:rsidRPr="007B2A0B" w:rsidRDefault="00000000" w:rsidP="00493F84">
            <w:pPr>
              <w:widowControl/>
              <w:spacing w:line="240" w:lineRule="auto"/>
              <w:ind w:firstLineChars="0" w:firstLine="0"/>
              <w:jc w:val="center"/>
              <w:rPr>
                <w:rFonts w:eastAsia="Times New Roman" w:cs="Times New Roman"/>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hAnsi="Cambria Math" w:cs="Times New Roman"/>
                            <w:i/>
                            <w:kern w:val="0"/>
                            <w:sz w:val="20"/>
                            <w:szCs w:val="20"/>
                          </w:rPr>
                        </m:ctrlPr>
                      </m:eqArrPr>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64</m:t>
                        </m: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64</m:t>
                        </m:r>
                      </m:e>
                    </m:eqArr>
                  </m:e>
                </m:d>
                <m:r>
                  <w:rPr>
                    <w:rFonts w:ascii="Cambria Math" w:eastAsia="Times New Roman" w:hAnsi="Cambria Math" w:cs="Times New Roman"/>
                    <w:kern w:val="0"/>
                    <w:sz w:val="20"/>
                    <w:szCs w:val="20"/>
                  </w:rPr>
                  <m:t>×3</m:t>
                </m:r>
              </m:oMath>
            </m:oMathPara>
          </w:p>
        </w:tc>
        <w:tc>
          <w:tcPr>
            <w:tcW w:w="1701" w:type="dxa"/>
            <w:shd w:val="clear" w:color="auto" w:fill="auto"/>
            <w:noWrap/>
            <w:vAlign w:val="center"/>
            <w:hideMark/>
          </w:tcPr>
          <w:p w14:paraId="131D6A9F" w14:textId="77777777" w:rsidR="00BE36A4" w:rsidRPr="007B2A0B" w:rsidRDefault="00000000" w:rsidP="00493F84">
            <w:pPr>
              <w:widowControl/>
              <w:spacing w:line="240" w:lineRule="auto"/>
              <w:ind w:firstLineChars="0" w:firstLine="0"/>
              <w:jc w:val="center"/>
              <w:rPr>
                <w:rFonts w:eastAsia="Times New Roman" w:cs="Times New Roman"/>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eastAsia="Times New Roman" w:hAnsi="Cambria Math" w:cs="Times New Roman"/>
                            <w:i/>
                            <w:kern w:val="0"/>
                            <w:sz w:val="20"/>
                            <w:szCs w:val="20"/>
                          </w:rPr>
                        </m:ctrlPr>
                      </m:eqArrPr>
                      <m:e>
                        <m:r>
                          <w:rPr>
                            <w:rFonts w:ascii="Cambria Math" w:eastAsia="Times New Roman" w:hAnsi="Cambria Math" w:cs="Times New Roman"/>
                            <w:kern w:val="0"/>
                            <w:sz w:val="20"/>
                            <w:szCs w:val="20"/>
                          </w:rPr>
                          <m:t>1×1</m:t>
                        </m:r>
                        <m:r>
                          <w:rPr>
                            <w:rFonts w:ascii="Cambria Math" w:hAnsi="Cambria Math" w:cs="Times New Roman" w:hint="eastAsia"/>
                            <w:kern w:val="0"/>
                            <w:sz w:val="20"/>
                            <w:szCs w:val="20"/>
                          </w:rPr>
                          <m:t>,</m:t>
                        </m:r>
                        <m:r>
                          <w:rPr>
                            <w:rFonts w:ascii="Cambria Math" w:hAnsi="Cambria Math" w:cs="Times New Roman"/>
                            <w:kern w:val="0"/>
                            <w:sz w:val="20"/>
                            <w:szCs w:val="20"/>
                          </w:rPr>
                          <m:t>64</m:t>
                        </m:r>
                        <m:ctrlPr>
                          <w:rPr>
                            <w:rFonts w:ascii="Cambria Math" w:hAnsi="Cambria Math" w:cs="Times New Roman"/>
                            <w:i/>
                            <w:kern w:val="0"/>
                            <w:sz w:val="20"/>
                            <w:szCs w:val="20"/>
                          </w:rPr>
                        </m:ctrlP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64</m:t>
                        </m:r>
                        <m:ctrlPr>
                          <w:rPr>
                            <w:rFonts w:ascii="Cambria Math" w:eastAsia="Cambria Math" w:hAnsi="Cambria Math" w:cs="Cambria Math"/>
                            <w:i/>
                            <w:kern w:val="0"/>
                            <w:sz w:val="20"/>
                            <w:szCs w:val="20"/>
                          </w:rPr>
                        </m:ctrlPr>
                      </m:e>
                      <m:e>
                        <m:r>
                          <w:rPr>
                            <w:rFonts w:ascii="Cambria Math" w:eastAsia="Cambria Math" w:hAnsi="Cambria Math" w:cs="Cambria Math"/>
                            <w:kern w:val="0"/>
                            <w:sz w:val="20"/>
                            <w:szCs w:val="20"/>
                          </w:rPr>
                          <m:t>1×1</m:t>
                        </m:r>
                        <m:r>
                          <w:rPr>
                            <w:rFonts w:ascii="Cambria Math" w:hAnsi="Cambria Math" w:cs="Cambria Math" w:hint="eastAsia"/>
                            <w:kern w:val="0"/>
                            <w:sz w:val="20"/>
                            <w:szCs w:val="20"/>
                          </w:rPr>
                          <m:t>,</m:t>
                        </m:r>
                        <m:r>
                          <w:rPr>
                            <w:rFonts w:ascii="Cambria Math" w:hAnsi="Cambria Math" w:cs="Cambria Math"/>
                            <w:kern w:val="0"/>
                            <w:sz w:val="20"/>
                            <w:szCs w:val="20"/>
                          </w:rPr>
                          <m:t>256</m:t>
                        </m:r>
                        <m:ctrlPr>
                          <w:rPr>
                            <w:rFonts w:ascii="Cambria Math" w:hAnsi="Cambria Math" w:cs="Times New Roman"/>
                            <w:i/>
                            <w:kern w:val="0"/>
                            <w:sz w:val="20"/>
                            <w:szCs w:val="20"/>
                          </w:rPr>
                        </m:ctrlPr>
                      </m:e>
                    </m:eqArr>
                  </m:e>
                </m:d>
                <m:r>
                  <w:rPr>
                    <w:rFonts w:ascii="Cambria Math" w:eastAsia="Times New Roman" w:hAnsi="Cambria Math" w:cs="Times New Roman"/>
                    <w:kern w:val="0"/>
                    <w:sz w:val="20"/>
                    <w:szCs w:val="20"/>
                  </w:rPr>
                  <m:t>×3</m:t>
                </m:r>
              </m:oMath>
            </m:oMathPara>
          </w:p>
        </w:tc>
        <w:tc>
          <w:tcPr>
            <w:tcW w:w="1906" w:type="dxa"/>
            <w:shd w:val="clear" w:color="auto" w:fill="auto"/>
            <w:noWrap/>
            <w:vAlign w:val="center"/>
            <w:hideMark/>
          </w:tcPr>
          <w:p w14:paraId="6A9012C0" w14:textId="77777777" w:rsidR="00BE36A4" w:rsidRPr="007B2A0B" w:rsidRDefault="00000000" w:rsidP="00493F84">
            <w:pPr>
              <w:widowControl/>
              <w:spacing w:line="240" w:lineRule="auto"/>
              <w:ind w:firstLineChars="0" w:firstLine="0"/>
              <w:jc w:val="center"/>
              <w:rPr>
                <w:rFonts w:eastAsia="Times New Roman" w:cs="Times New Roman"/>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eastAsia="Times New Roman" w:hAnsi="Cambria Math" w:cs="Times New Roman"/>
                            <w:i/>
                            <w:kern w:val="0"/>
                            <w:sz w:val="20"/>
                            <w:szCs w:val="20"/>
                          </w:rPr>
                        </m:ctrlPr>
                      </m:eqArrPr>
                      <m:e>
                        <m:r>
                          <w:rPr>
                            <w:rFonts w:ascii="Cambria Math" w:eastAsia="Times New Roman" w:hAnsi="Cambria Math" w:cs="Times New Roman"/>
                            <w:kern w:val="0"/>
                            <w:sz w:val="20"/>
                            <w:szCs w:val="20"/>
                          </w:rPr>
                          <m:t>1×1</m:t>
                        </m:r>
                        <m:r>
                          <w:rPr>
                            <w:rFonts w:ascii="Cambria Math" w:hAnsi="Cambria Math" w:cs="Times New Roman" w:hint="eastAsia"/>
                            <w:kern w:val="0"/>
                            <w:sz w:val="20"/>
                            <w:szCs w:val="20"/>
                          </w:rPr>
                          <m:t>,</m:t>
                        </m:r>
                        <m:r>
                          <w:rPr>
                            <w:rFonts w:ascii="Cambria Math" w:hAnsi="Cambria Math" w:cs="Times New Roman"/>
                            <w:kern w:val="0"/>
                            <w:sz w:val="20"/>
                            <w:szCs w:val="20"/>
                          </w:rPr>
                          <m:t>64</m:t>
                        </m:r>
                        <m:ctrlPr>
                          <w:rPr>
                            <w:rFonts w:ascii="Cambria Math" w:hAnsi="Cambria Math" w:cs="Times New Roman"/>
                            <w:i/>
                            <w:kern w:val="0"/>
                            <w:sz w:val="20"/>
                            <w:szCs w:val="20"/>
                          </w:rPr>
                        </m:ctrlP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64</m:t>
                        </m:r>
                        <m:ctrlPr>
                          <w:rPr>
                            <w:rFonts w:ascii="Cambria Math" w:eastAsia="Cambria Math" w:hAnsi="Cambria Math" w:cs="Cambria Math"/>
                            <w:i/>
                            <w:kern w:val="0"/>
                            <w:sz w:val="20"/>
                            <w:szCs w:val="20"/>
                          </w:rPr>
                        </m:ctrlPr>
                      </m:e>
                      <m:e>
                        <m:r>
                          <w:rPr>
                            <w:rFonts w:ascii="Cambria Math" w:eastAsia="Cambria Math" w:hAnsi="Cambria Math" w:cs="Cambria Math"/>
                            <w:kern w:val="0"/>
                            <w:sz w:val="20"/>
                            <w:szCs w:val="20"/>
                          </w:rPr>
                          <m:t>1×1</m:t>
                        </m:r>
                        <m:r>
                          <w:rPr>
                            <w:rFonts w:ascii="Cambria Math" w:hAnsi="Cambria Math" w:cs="Cambria Math" w:hint="eastAsia"/>
                            <w:kern w:val="0"/>
                            <w:sz w:val="20"/>
                            <w:szCs w:val="20"/>
                          </w:rPr>
                          <m:t>,</m:t>
                        </m:r>
                        <m:r>
                          <w:rPr>
                            <w:rFonts w:ascii="Cambria Math" w:hAnsi="Cambria Math" w:cs="Cambria Math"/>
                            <w:kern w:val="0"/>
                            <w:sz w:val="20"/>
                            <w:szCs w:val="20"/>
                          </w:rPr>
                          <m:t>256</m:t>
                        </m:r>
                        <m:ctrlPr>
                          <w:rPr>
                            <w:rFonts w:ascii="Cambria Math" w:hAnsi="Cambria Math" w:cs="Times New Roman"/>
                            <w:i/>
                            <w:kern w:val="0"/>
                            <w:sz w:val="20"/>
                            <w:szCs w:val="20"/>
                          </w:rPr>
                        </m:ctrlPr>
                      </m:e>
                    </m:eqArr>
                  </m:e>
                </m:d>
                <m:r>
                  <w:rPr>
                    <w:rFonts w:ascii="Cambria Math" w:eastAsia="Times New Roman" w:hAnsi="Cambria Math" w:cs="Times New Roman"/>
                    <w:kern w:val="0"/>
                    <w:sz w:val="20"/>
                    <w:szCs w:val="20"/>
                  </w:rPr>
                  <m:t>×3</m:t>
                </m:r>
              </m:oMath>
            </m:oMathPara>
          </w:p>
        </w:tc>
        <w:tc>
          <w:tcPr>
            <w:tcW w:w="1780" w:type="dxa"/>
            <w:shd w:val="clear" w:color="auto" w:fill="auto"/>
            <w:noWrap/>
            <w:vAlign w:val="center"/>
            <w:hideMark/>
          </w:tcPr>
          <w:p w14:paraId="342C4A69" w14:textId="77777777" w:rsidR="00BE36A4" w:rsidRPr="007B2A0B" w:rsidRDefault="00000000" w:rsidP="00493F84">
            <w:pPr>
              <w:widowControl/>
              <w:spacing w:line="240" w:lineRule="auto"/>
              <w:ind w:firstLineChars="0" w:firstLine="0"/>
              <w:jc w:val="center"/>
              <w:rPr>
                <w:rFonts w:eastAsia="Times New Roman" w:cs="Times New Roman"/>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eastAsia="Times New Roman" w:hAnsi="Cambria Math" w:cs="Times New Roman"/>
                            <w:i/>
                            <w:kern w:val="0"/>
                            <w:sz w:val="20"/>
                            <w:szCs w:val="20"/>
                          </w:rPr>
                        </m:ctrlPr>
                      </m:eqArrPr>
                      <m:e>
                        <m:r>
                          <w:rPr>
                            <w:rFonts w:ascii="Cambria Math" w:eastAsia="Times New Roman" w:hAnsi="Cambria Math" w:cs="Times New Roman"/>
                            <w:kern w:val="0"/>
                            <w:sz w:val="20"/>
                            <w:szCs w:val="20"/>
                          </w:rPr>
                          <m:t>1×1</m:t>
                        </m:r>
                        <m:r>
                          <w:rPr>
                            <w:rFonts w:ascii="Cambria Math" w:hAnsi="Cambria Math" w:cs="Times New Roman" w:hint="eastAsia"/>
                            <w:kern w:val="0"/>
                            <w:sz w:val="20"/>
                            <w:szCs w:val="20"/>
                          </w:rPr>
                          <m:t>,</m:t>
                        </m:r>
                        <m:r>
                          <w:rPr>
                            <w:rFonts w:ascii="Cambria Math" w:hAnsi="Cambria Math" w:cs="Times New Roman"/>
                            <w:kern w:val="0"/>
                            <w:sz w:val="20"/>
                            <w:szCs w:val="20"/>
                          </w:rPr>
                          <m:t>64</m:t>
                        </m:r>
                        <m:ctrlPr>
                          <w:rPr>
                            <w:rFonts w:ascii="Cambria Math" w:hAnsi="Cambria Math" w:cs="Times New Roman"/>
                            <w:i/>
                            <w:kern w:val="0"/>
                            <w:sz w:val="20"/>
                            <w:szCs w:val="20"/>
                          </w:rPr>
                        </m:ctrlP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64</m:t>
                        </m:r>
                        <m:ctrlPr>
                          <w:rPr>
                            <w:rFonts w:ascii="Cambria Math" w:eastAsia="Cambria Math" w:hAnsi="Cambria Math" w:cs="Cambria Math"/>
                            <w:i/>
                            <w:kern w:val="0"/>
                            <w:sz w:val="20"/>
                            <w:szCs w:val="20"/>
                          </w:rPr>
                        </m:ctrlPr>
                      </m:e>
                      <m:e>
                        <m:r>
                          <w:rPr>
                            <w:rFonts w:ascii="Cambria Math" w:eastAsia="Cambria Math" w:hAnsi="Cambria Math" w:cs="Cambria Math"/>
                            <w:kern w:val="0"/>
                            <w:sz w:val="20"/>
                            <w:szCs w:val="20"/>
                          </w:rPr>
                          <m:t>1×1</m:t>
                        </m:r>
                        <m:r>
                          <w:rPr>
                            <w:rFonts w:ascii="Cambria Math" w:hAnsi="Cambria Math" w:cs="Cambria Math" w:hint="eastAsia"/>
                            <w:kern w:val="0"/>
                            <w:sz w:val="20"/>
                            <w:szCs w:val="20"/>
                          </w:rPr>
                          <m:t>,</m:t>
                        </m:r>
                        <m:r>
                          <w:rPr>
                            <w:rFonts w:ascii="Cambria Math" w:hAnsi="Cambria Math" w:cs="Cambria Math"/>
                            <w:kern w:val="0"/>
                            <w:sz w:val="20"/>
                            <w:szCs w:val="20"/>
                          </w:rPr>
                          <m:t>256</m:t>
                        </m:r>
                        <m:ctrlPr>
                          <w:rPr>
                            <w:rFonts w:ascii="Cambria Math" w:hAnsi="Cambria Math" w:cs="Times New Roman"/>
                            <w:i/>
                            <w:kern w:val="0"/>
                            <w:sz w:val="20"/>
                            <w:szCs w:val="20"/>
                          </w:rPr>
                        </m:ctrlPr>
                      </m:e>
                    </m:eqArr>
                  </m:e>
                </m:d>
                <m:r>
                  <w:rPr>
                    <w:rFonts w:ascii="Cambria Math" w:eastAsia="Times New Roman" w:hAnsi="Cambria Math" w:cs="Times New Roman"/>
                    <w:kern w:val="0"/>
                    <w:sz w:val="20"/>
                    <w:szCs w:val="20"/>
                  </w:rPr>
                  <m:t>×3</m:t>
                </m:r>
              </m:oMath>
            </m:oMathPara>
          </w:p>
        </w:tc>
      </w:tr>
      <w:tr w:rsidR="00BE36A4" w:rsidRPr="007B2A0B" w14:paraId="542D23A3" w14:textId="77777777" w:rsidTr="00493F84">
        <w:trPr>
          <w:trHeight w:val="288"/>
          <w:jc w:val="center"/>
        </w:trPr>
        <w:tc>
          <w:tcPr>
            <w:tcW w:w="988" w:type="dxa"/>
            <w:shd w:val="clear" w:color="auto" w:fill="auto"/>
            <w:noWrap/>
            <w:vAlign w:val="center"/>
            <w:hideMark/>
          </w:tcPr>
          <w:p w14:paraId="0E57DB8C"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conv3_x</w:t>
            </w:r>
          </w:p>
        </w:tc>
        <w:tc>
          <w:tcPr>
            <w:tcW w:w="929" w:type="dxa"/>
            <w:shd w:val="clear" w:color="auto" w:fill="auto"/>
            <w:noWrap/>
            <w:vAlign w:val="center"/>
            <w:hideMark/>
          </w:tcPr>
          <w:p w14:paraId="5B8E3C5C"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28×28</w:t>
            </w:r>
          </w:p>
        </w:tc>
        <w:tc>
          <w:tcPr>
            <w:tcW w:w="1622" w:type="dxa"/>
            <w:shd w:val="clear" w:color="auto" w:fill="auto"/>
            <w:noWrap/>
            <w:vAlign w:val="center"/>
            <w:hideMark/>
          </w:tcPr>
          <w:p w14:paraId="7AAE7F98" w14:textId="77777777" w:rsidR="00BE36A4" w:rsidRPr="007B2A0B" w:rsidRDefault="00000000" w:rsidP="00493F84">
            <w:pPr>
              <w:widowControl/>
              <w:spacing w:line="240" w:lineRule="auto"/>
              <w:ind w:firstLineChars="0" w:firstLine="0"/>
              <w:jc w:val="center"/>
              <w:rPr>
                <w:rFonts w:eastAsia="宋体" w:cs="Times New Roman"/>
                <w:color w:val="000000"/>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hAnsi="Cambria Math" w:cs="Times New Roman"/>
                            <w:i/>
                            <w:kern w:val="0"/>
                            <w:sz w:val="20"/>
                            <w:szCs w:val="20"/>
                          </w:rPr>
                        </m:ctrlPr>
                      </m:eqArrPr>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128</m:t>
                        </m: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128</m:t>
                        </m:r>
                      </m:e>
                    </m:eqArr>
                  </m:e>
                </m:d>
                <m:r>
                  <w:rPr>
                    <w:rFonts w:ascii="Cambria Math" w:eastAsia="Times New Roman" w:hAnsi="Cambria Math" w:cs="Times New Roman"/>
                    <w:kern w:val="0"/>
                    <w:sz w:val="20"/>
                    <w:szCs w:val="20"/>
                  </w:rPr>
                  <m:t>×2</m:t>
                </m:r>
              </m:oMath>
            </m:oMathPara>
          </w:p>
        </w:tc>
        <w:tc>
          <w:tcPr>
            <w:tcW w:w="1559" w:type="dxa"/>
            <w:shd w:val="clear" w:color="auto" w:fill="auto"/>
            <w:noWrap/>
            <w:vAlign w:val="center"/>
            <w:hideMark/>
          </w:tcPr>
          <w:p w14:paraId="1361D2D2" w14:textId="77777777" w:rsidR="00BE36A4" w:rsidRPr="007B2A0B" w:rsidRDefault="00000000" w:rsidP="00493F84">
            <w:pPr>
              <w:widowControl/>
              <w:spacing w:line="240" w:lineRule="auto"/>
              <w:ind w:firstLineChars="0" w:firstLine="0"/>
              <w:jc w:val="center"/>
              <w:rPr>
                <w:rFonts w:eastAsia="Times New Roman" w:cs="Times New Roman"/>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hAnsi="Cambria Math" w:cs="Times New Roman"/>
                            <w:i/>
                            <w:kern w:val="0"/>
                            <w:sz w:val="20"/>
                            <w:szCs w:val="20"/>
                          </w:rPr>
                        </m:ctrlPr>
                      </m:eqArrPr>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128</m:t>
                        </m: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128</m:t>
                        </m:r>
                      </m:e>
                    </m:eqArr>
                  </m:e>
                </m:d>
                <m:r>
                  <w:rPr>
                    <w:rFonts w:ascii="Cambria Math" w:eastAsia="Times New Roman" w:hAnsi="Cambria Math" w:cs="Times New Roman"/>
                    <w:kern w:val="0"/>
                    <w:sz w:val="20"/>
                    <w:szCs w:val="20"/>
                  </w:rPr>
                  <m:t>×4</m:t>
                </m:r>
              </m:oMath>
            </m:oMathPara>
          </w:p>
        </w:tc>
        <w:tc>
          <w:tcPr>
            <w:tcW w:w="1701" w:type="dxa"/>
            <w:shd w:val="clear" w:color="auto" w:fill="auto"/>
            <w:noWrap/>
            <w:vAlign w:val="center"/>
            <w:hideMark/>
          </w:tcPr>
          <w:p w14:paraId="2AE18BA5" w14:textId="77777777" w:rsidR="00BE36A4" w:rsidRPr="007B2A0B" w:rsidRDefault="00000000" w:rsidP="00493F84">
            <w:pPr>
              <w:widowControl/>
              <w:spacing w:line="240" w:lineRule="auto"/>
              <w:ind w:firstLineChars="0" w:firstLine="0"/>
              <w:jc w:val="center"/>
              <w:rPr>
                <w:rFonts w:eastAsia="Times New Roman" w:cs="Times New Roman"/>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eastAsia="Times New Roman" w:hAnsi="Cambria Math" w:cs="Times New Roman"/>
                            <w:i/>
                            <w:kern w:val="0"/>
                            <w:sz w:val="20"/>
                            <w:szCs w:val="20"/>
                          </w:rPr>
                        </m:ctrlPr>
                      </m:eqArrPr>
                      <m:e>
                        <m:r>
                          <w:rPr>
                            <w:rFonts w:ascii="Cambria Math" w:eastAsia="Times New Roman" w:hAnsi="Cambria Math" w:cs="Times New Roman"/>
                            <w:kern w:val="0"/>
                            <w:sz w:val="20"/>
                            <w:szCs w:val="20"/>
                          </w:rPr>
                          <m:t>1×1</m:t>
                        </m:r>
                        <m:r>
                          <w:rPr>
                            <w:rFonts w:ascii="Cambria Math" w:hAnsi="Cambria Math" w:cs="Times New Roman" w:hint="eastAsia"/>
                            <w:kern w:val="0"/>
                            <w:sz w:val="20"/>
                            <w:szCs w:val="20"/>
                          </w:rPr>
                          <m:t>,</m:t>
                        </m:r>
                        <m:r>
                          <w:rPr>
                            <w:rFonts w:ascii="Cambria Math" w:hAnsi="Cambria Math" w:cs="Times New Roman"/>
                            <w:kern w:val="0"/>
                            <w:sz w:val="20"/>
                            <w:szCs w:val="20"/>
                          </w:rPr>
                          <m:t>128</m:t>
                        </m:r>
                        <m:ctrlPr>
                          <w:rPr>
                            <w:rFonts w:ascii="Cambria Math" w:hAnsi="Cambria Math" w:cs="Times New Roman"/>
                            <w:i/>
                            <w:kern w:val="0"/>
                            <w:sz w:val="20"/>
                            <w:szCs w:val="20"/>
                          </w:rPr>
                        </m:ctrlP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128</m:t>
                        </m:r>
                        <m:ctrlPr>
                          <w:rPr>
                            <w:rFonts w:ascii="Cambria Math" w:eastAsia="Cambria Math" w:hAnsi="Cambria Math" w:cs="Cambria Math"/>
                            <w:i/>
                            <w:kern w:val="0"/>
                            <w:sz w:val="20"/>
                            <w:szCs w:val="20"/>
                          </w:rPr>
                        </m:ctrlPr>
                      </m:e>
                      <m:e>
                        <m:r>
                          <w:rPr>
                            <w:rFonts w:ascii="Cambria Math" w:eastAsia="Cambria Math" w:hAnsi="Cambria Math" w:cs="Cambria Math"/>
                            <w:kern w:val="0"/>
                            <w:sz w:val="20"/>
                            <w:szCs w:val="20"/>
                          </w:rPr>
                          <m:t>1×1</m:t>
                        </m:r>
                        <m:r>
                          <w:rPr>
                            <w:rFonts w:ascii="Cambria Math" w:hAnsi="Cambria Math" w:cs="Cambria Math" w:hint="eastAsia"/>
                            <w:kern w:val="0"/>
                            <w:sz w:val="20"/>
                            <w:szCs w:val="20"/>
                          </w:rPr>
                          <m:t>,</m:t>
                        </m:r>
                        <m:r>
                          <w:rPr>
                            <w:rFonts w:ascii="Cambria Math" w:hAnsi="Cambria Math" w:cs="Cambria Math"/>
                            <w:kern w:val="0"/>
                            <w:sz w:val="20"/>
                            <w:szCs w:val="20"/>
                          </w:rPr>
                          <m:t>512</m:t>
                        </m:r>
                        <m:ctrlPr>
                          <w:rPr>
                            <w:rFonts w:ascii="Cambria Math" w:hAnsi="Cambria Math" w:cs="Times New Roman"/>
                            <w:i/>
                            <w:kern w:val="0"/>
                            <w:sz w:val="20"/>
                            <w:szCs w:val="20"/>
                          </w:rPr>
                        </m:ctrlPr>
                      </m:e>
                    </m:eqArr>
                  </m:e>
                </m:d>
                <m:r>
                  <w:rPr>
                    <w:rFonts w:ascii="Cambria Math" w:eastAsia="Times New Roman" w:hAnsi="Cambria Math" w:cs="Times New Roman"/>
                    <w:kern w:val="0"/>
                    <w:sz w:val="20"/>
                    <w:szCs w:val="20"/>
                  </w:rPr>
                  <m:t>×4</m:t>
                </m:r>
              </m:oMath>
            </m:oMathPara>
          </w:p>
        </w:tc>
        <w:tc>
          <w:tcPr>
            <w:tcW w:w="1906" w:type="dxa"/>
            <w:shd w:val="clear" w:color="auto" w:fill="auto"/>
            <w:noWrap/>
            <w:vAlign w:val="center"/>
            <w:hideMark/>
          </w:tcPr>
          <w:p w14:paraId="29B70C1D" w14:textId="77777777" w:rsidR="00BE36A4" w:rsidRPr="007B2A0B" w:rsidRDefault="00000000" w:rsidP="00493F84">
            <w:pPr>
              <w:widowControl/>
              <w:spacing w:line="240" w:lineRule="auto"/>
              <w:ind w:firstLineChars="0" w:firstLine="0"/>
              <w:jc w:val="center"/>
              <w:rPr>
                <w:rFonts w:eastAsia="Times New Roman" w:cs="Times New Roman"/>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eastAsia="Times New Roman" w:hAnsi="Cambria Math" w:cs="Times New Roman"/>
                            <w:i/>
                            <w:kern w:val="0"/>
                            <w:sz w:val="20"/>
                            <w:szCs w:val="20"/>
                          </w:rPr>
                        </m:ctrlPr>
                      </m:eqArrPr>
                      <m:e>
                        <m:r>
                          <w:rPr>
                            <w:rFonts w:ascii="Cambria Math" w:eastAsia="Times New Roman" w:hAnsi="Cambria Math" w:cs="Times New Roman"/>
                            <w:kern w:val="0"/>
                            <w:sz w:val="20"/>
                            <w:szCs w:val="20"/>
                          </w:rPr>
                          <m:t>1×1</m:t>
                        </m:r>
                        <m:r>
                          <w:rPr>
                            <w:rFonts w:ascii="Cambria Math" w:hAnsi="Cambria Math" w:cs="Times New Roman" w:hint="eastAsia"/>
                            <w:kern w:val="0"/>
                            <w:sz w:val="20"/>
                            <w:szCs w:val="20"/>
                          </w:rPr>
                          <m:t>,</m:t>
                        </m:r>
                        <m:r>
                          <w:rPr>
                            <w:rFonts w:ascii="Cambria Math" w:hAnsi="Cambria Math" w:cs="Times New Roman"/>
                            <w:kern w:val="0"/>
                            <w:sz w:val="20"/>
                            <w:szCs w:val="20"/>
                          </w:rPr>
                          <m:t>128</m:t>
                        </m:r>
                        <m:ctrlPr>
                          <w:rPr>
                            <w:rFonts w:ascii="Cambria Math" w:hAnsi="Cambria Math" w:cs="Times New Roman"/>
                            <w:i/>
                            <w:kern w:val="0"/>
                            <w:sz w:val="20"/>
                            <w:szCs w:val="20"/>
                          </w:rPr>
                        </m:ctrlP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128</m:t>
                        </m:r>
                        <m:ctrlPr>
                          <w:rPr>
                            <w:rFonts w:ascii="Cambria Math" w:eastAsia="Cambria Math" w:hAnsi="Cambria Math" w:cs="Cambria Math"/>
                            <w:i/>
                            <w:kern w:val="0"/>
                            <w:sz w:val="20"/>
                            <w:szCs w:val="20"/>
                          </w:rPr>
                        </m:ctrlPr>
                      </m:e>
                      <m:e>
                        <m:r>
                          <w:rPr>
                            <w:rFonts w:ascii="Cambria Math" w:eastAsia="Cambria Math" w:hAnsi="Cambria Math" w:cs="Cambria Math"/>
                            <w:kern w:val="0"/>
                            <w:sz w:val="20"/>
                            <w:szCs w:val="20"/>
                          </w:rPr>
                          <m:t>1×1</m:t>
                        </m:r>
                        <m:r>
                          <w:rPr>
                            <w:rFonts w:ascii="Cambria Math" w:hAnsi="Cambria Math" w:cs="Cambria Math" w:hint="eastAsia"/>
                            <w:kern w:val="0"/>
                            <w:sz w:val="20"/>
                            <w:szCs w:val="20"/>
                          </w:rPr>
                          <m:t>,</m:t>
                        </m:r>
                        <m:r>
                          <w:rPr>
                            <w:rFonts w:ascii="Cambria Math" w:hAnsi="Cambria Math" w:cs="Cambria Math"/>
                            <w:kern w:val="0"/>
                            <w:sz w:val="20"/>
                            <w:szCs w:val="20"/>
                          </w:rPr>
                          <m:t>512</m:t>
                        </m:r>
                        <m:ctrlPr>
                          <w:rPr>
                            <w:rFonts w:ascii="Cambria Math" w:hAnsi="Cambria Math" w:cs="Times New Roman"/>
                            <w:i/>
                            <w:kern w:val="0"/>
                            <w:sz w:val="20"/>
                            <w:szCs w:val="20"/>
                          </w:rPr>
                        </m:ctrlPr>
                      </m:e>
                    </m:eqArr>
                  </m:e>
                </m:d>
                <m:r>
                  <w:rPr>
                    <w:rFonts w:ascii="Cambria Math" w:eastAsia="Times New Roman" w:hAnsi="Cambria Math" w:cs="Times New Roman"/>
                    <w:kern w:val="0"/>
                    <w:sz w:val="20"/>
                    <w:szCs w:val="20"/>
                  </w:rPr>
                  <m:t>×4</m:t>
                </m:r>
              </m:oMath>
            </m:oMathPara>
          </w:p>
        </w:tc>
        <w:tc>
          <w:tcPr>
            <w:tcW w:w="1780" w:type="dxa"/>
            <w:shd w:val="clear" w:color="auto" w:fill="auto"/>
            <w:noWrap/>
            <w:vAlign w:val="center"/>
            <w:hideMark/>
          </w:tcPr>
          <w:p w14:paraId="6E587FD6" w14:textId="77777777" w:rsidR="00BE36A4" w:rsidRPr="007B2A0B" w:rsidRDefault="00000000" w:rsidP="00493F84">
            <w:pPr>
              <w:widowControl/>
              <w:spacing w:line="240" w:lineRule="auto"/>
              <w:ind w:firstLineChars="0" w:firstLine="0"/>
              <w:jc w:val="center"/>
              <w:rPr>
                <w:rFonts w:eastAsia="Times New Roman" w:cs="Times New Roman"/>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eastAsia="Times New Roman" w:hAnsi="Cambria Math" w:cs="Times New Roman"/>
                            <w:i/>
                            <w:kern w:val="0"/>
                            <w:sz w:val="20"/>
                            <w:szCs w:val="20"/>
                          </w:rPr>
                        </m:ctrlPr>
                      </m:eqArrPr>
                      <m:e>
                        <m:r>
                          <w:rPr>
                            <w:rFonts w:ascii="Cambria Math" w:eastAsia="Times New Roman" w:hAnsi="Cambria Math" w:cs="Times New Roman"/>
                            <w:kern w:val="0"/>
                            <w:sz w:val="20"/>
                            <w:szCs w:val="20"/>
                          </w:rPr>
                          <m:t>1×1</m:t>
                        </m:r>
                        <m:r>
                          <w:rPr>
                            <w:rFonts w:ascii="Cambria Math" w:hAnsi="Cambria Math" w:cs="Times New Roman" w:hint="eastAsia"/>
                            <w:kern w:val="0"/>
                            <w:sz w:val="20"/>
                            <w:szCs w:val="20"/>
                          </w:rPr>
                          <m:t>,</m:t>
                        </m:r>
                        <m:r>
                          <w:rPr>
                            <w:rFonts w:ascii="Cambria Math" w:hAnsi="Cambria Math" w:cs="Times New Roman"/>
                            <w:kern w:val="0"/>
                            <w:sz w:val="20"/>
                            <w:szCs w:val="20"/>
                          </w:rPr>
                          <m:t>128</m:t>
                        </m:r>
                        <m:ctrlPr>
                          <w:rPr>
                            <w:rFonts w:ascii="Cambria Math" w:hAnsi="Cambria Math" w:cs="Times New Roman"/>
                            <w:i/>
                            <w:kern w:val="0"/>
                            <w:sz w:val="20"/>
                            <w:szCs w:val="20"/>
                          </w:rPr>
                        </m:ctrlP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128</m:t>
                        </m:r>
                        <m:ctrlPr>
                          <w:rPr>
                            <w:rFonts w:ascii="Cambria Math" w:eastAsia="Cambria Math" w:hAnsi="Cambria Math" w:cs="Cambria Math"/>
                            <w:i/>
                            <w:kern w:val="0"/>
                            <w:sz w:val="20"/>
                            <w:szCs w:val="20"/>
                          </w:rPr>
                        </m:ctrlPr>
                      </m:e>
                      <m:e>
                        <m:r>
                          <w:rPr>
                            <w:rFonts w:ascii="Cambria Math" w:eastAsia="Cambria Math" w:hAnsi="Cambria Math" w:cs="Cambria Math"/>
                            <w:kern w:val="0"/>
                            <w:sz w:val="20"/>
                            <w:szCs w:val="20"/>
                          </w:rPr>
                          <m:t>1×1</m:t>
                        </m:r>
                        <m:r>
                          <w:rPr>
                            <w:rFonts w:ascii="Cambria Math" w:hAnsi="Cambria Math" w:cs="Cambria Math" w:hint="eastAsia"/>
                            <w:kern w:val="0"/>
                            <w:sz w:val="20"/>
                            <w:szCs w:val="20"/>
                          </w:rPr>
                          <m:t>,</m:t>
                        </m:r>
                        <m:r>
                          <w:rPr>
                            <w:rFonts w:ascii="Cambria Math" w:hAnsi="Cambria Math" w:cs="Cambria Math"/>
                            <w:kern w:val="0"/>
                            <w:sz w:val="20"/>
                            <w:szCs w:val="20"/>
                          </w:rPr>
                          <m:t>512</m:t>
                        </m:r>
                        <m:ctrlPr>
                          <w:rPr>
                            <w:rFonts w:ascii="Cambria Math" w:hAnsi="Cambria Math" w:cs="Times New Roman"/>
                            <w:i/>
                            <w:kern w:val="0"/>
                            <w:sz w:val="20"/>
                            <w:szCs w:val="20"/>
                          </w:rPr>
                        </m:ctrlPr>
                      </m:e>
                    </m:eqArr>
                  </m:e>
                </m:d>
                <m:r>
                  <w:rPr>
                    <w:rFonts w:ascii="Cambria Math" w:eastAsia="Times New Roman" w:hAnsi="Cambria Math" w:cs="Times New Roman"/>
                    <w:kern w:val="0"/>
                    <w:sz w:val="20"/>
                    <w:szCs w:val="20"/>
                  </w:rPr>
                  <m:t>×8</m:t>
                </m:r>
              </m:oMath>
            </m:oMathPara>
          </w:p>
        </w:tc>
      </w:tr>
      <w:tr w:rsidR="00BE36A4" w:rsidRPr="007B2A0B" w14:paraId="3D73E552" w14:textId="77777777" w:rsidTr="00493F84">
        <w:trPr>
          <w:trHeight w:val="288"/>
          <w:jc w:val="center"/>
        </w:trPr>
        <w:tc>
          <w:tcPr>
            <w:tcW w:w="988" w:type="dxa"/>
            <w:shd w:val="clear" w:color="auto" w:fill="auto"/>
            <w:noWrap/>
            <w:vAlign w:val="center"/>
            <w:hideMark/>
          </w:tcPr>
          <w:p w14:paraId="62BCF775"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conv4_x</w:t>
            </w:r>
          </w:p>
        </w:tc>
        <w:tc>
          <w:tcPr>
            <w:tcW w:w="929" w:type="dxa"/>
            <w:shd w:val="clear" w:color="auto" w:fill="auto"/>
            <w:noWrap/>
            <w:vAlign w:val="center"/>
            <w:hideMark/>
          </w:tcPr>
          <w:p w14:paraId="066E3C24"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56×56</w:t>
            </w:r>
          </w:p>
        </w:tc>
        <w:tc>
          <w:tcPr>
            <w:tcW w:w="1622" w:type="dxa"/>
            <w:shd w:val="clear" w:color="auto" w:fill="auto"/>
            <w:noWrap/>
            <w:vAlign w:val="center"/>
            <w:hideMark/>
          </w:tcPr>
          <w:p w14:paraId="4E05F57D" w14:textId="77777777" w:rsidR="00BE36A4" w:rsidRPr="007B2A0B" w:rsidRDefault="00000000" w:rsidP="00493F84">
            <w:pPr>
              <w:widowControl/>
              <w:spacing w:line="240" w:lineRule="auto"/>
              <w:ind w:firstLineChars="0" w:firstLine="0"/>
              <w:jc w:val="center"/>
              <w:rPr>
                <w:rFonts w:eastAsia="宋体" w:cs="Times New Roman"/>
                <w:color w:val="000000"/>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hAnsi="Cambria Math" w:cs="Times New Roman"/>
                            <w:i/>
                            <w:kern w:val="0"/>
                            <w:sz w:val="20"/>
                            <w:szCs w:val="20"/>
                          </w:rPr>
                        </m:ctrlPr>
                      </m:eqArrPr>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256</m:t>
                        </m: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256</m:t>
                        </m:r>
                      </m:e>
                    </m:eqArr>
                  </m:e>
                </m:d>
                <m:r>
                  <w:rPr>
                    <w:rFonts w:ascii="Cambria Math" w:eastAsia="Times New Roman" w:hAnsi="Cambria Math" w:cs="Times New Roman"/>
                    <w:kern w:val="0"/>
                    <w:sz w:val="20"/>
                    <w:szCs w:val="20"/>
                  </w:rPr>
                  <m:t>×2</m:t>
                </m:r>
              </m:oMath>
            </m:oMathPara>
          </w:p>
        </w:tc>
        <w:tc>
          <w:tcPr>
            <w:tcW w:w="1559" w:type="dxa"/>
            <w:shd w:val="clear" w:color="auto" w:fill="auto"/>
            <w:noWrap/>
            <w:vAlign w:val="center"/>
            <w:hideMark/>
          </w:tcPr>
          <w:p w14:paraId="55A79007" w14:textId="77777777" w:rsidR="00BE36A4" w:rsidRPr="007B2A0B" w:rsidRDefault="00000000" w:rsidP="00493F84">
            <w:pPr>
              <w:widowControl/>
              <w:spacing w:line="240" w:lineRule="auto"/>
              <w:ind w:firstLineChars="0" w:firstLine="0"/>
              <w:jc w:val="center"/>
              <w:rPr>
                <w:rFonts w:eastAsia="Times New Roman" w:cs="Times New Roman"/>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hAnsi="Cambria Math" w:cs="Times New Roman"/>
                            <w:i/>
                            <w:kern w:val="0"/>
                            <w:sz w:val="20"/>
                            <w:szCs w:val="20"/>
                          </w:rPr>
                        </m:ctrlPr>
                      </m:eqArrPr>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256</m:t>
                        </m: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256</m:t>
                        </m:r>
                      </m:e>
                    </m:eqArr>
                  </m:e>
                </m:d>
                <m:r>
                  <w:rPr>
                    <w:rFonts w:ascii="Cambria Math" w:eastAsia="Times New Roman" w:hAnsi="Cambria Math" w:cs="Times New Roman"/>
                    <w:kern w:val="0"/>
                    <w:sz w:val="20"/>
                    <w:szCs w:val="20"/>
                  </w:rPr>
                  <m:t>×6</m:t>
                </m:r>
              </m:oMath>
            </m:oMathPara>
          </w:p>
        </w:tc>
        <w:tc>
          <w:tcPr>
            <w:tcW w:w="1701" w:type="dxa"/>
            <w:shd w:val="clear" w:color="auto" w:fill="auto"/>
            <w:noWrap/>
            <w:vAlign w:val="center"/>
            <w:hideMark/>
          </w:tcPr>
          <w:p w14:paraId="184D51A9" w14:textId="77777777" w:rsidR="00BE36A4" w:rsidRPr="007B2A0B" w:rsidRDefault="00000000" w:rsidP="00493F84">
            <w:pPr>
              <w:widowControl/>
              <w:spacing w:line="240" w:lineRule="auto"/>
              <w:ind w:firstLineChars="0" w:firstLine="0"/>
              <w:jc w:val="center"/>
              <w:rPr>
                <w:rFonts w:eastAsia="Times New Roman" w:cs="Times New Roman"/>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eastAsia="Times New Roman" w:hAnsi="Cambria Math" w:cs="Times New Roman"/>
                            <w:i/>
                            <w:kern w:val="0"/>
                            <w:sz w:val="20"/>
                            <w:szCs w:val="20"/>
                          </w:rPr>
                        </m:ctrlPr>
                      </m:eqArrPr>
                      <m:e>
                        <m:r>
                          <w:rPr>
                            <w:rFonts w:ascii="Cambria Math" w:eastAsia="Times New Roman" w:hAnsi="Cambria Math" w:cs="Times New Roman"/>
                            <w:kern w:val="0"/>
                            <w:sz w:val="20"/>
                            <w:szCs w:val="20"/>
                          </w:rPr>
                          <m:t>1×1</m:t>
                        </m:r>
                        <m:r>
                          <w:rPr>
                            <w:rFonts w:ascii="Cambria Math" w:hAnsi="Cambria Math" w:cs="Times New Roman" w:hint="eastAsia"/>
                            <w:kern w:val="0"/>
                            <w:sz w:val="20"/>
                            <w:szCs w:val="20"/>
                          </w:rPr>
                          <m:t>,</m:t>
                        </m:r>
                        <m:r>
                          <w:rPr>
                            <w:rFonts w:ascii="Cambria Math" w:hAnsi="Cambria Math" w:cs="Times New Roman"/>
                            <w:kern w:val="0"/>
                            <w:sz w:val="20"/>
                            <w:szCs w:val="20"/>
                          </w:rPr>
                          <m:t>256</m:t>
                        </m:r>
                        <m:ctrlPr>
                          <w:rPr>
                            <w:rFonts w:ascii="Cambria Math" w:hAnsi="Cambria Math" w:cs="Times New Roman"/>
                            <w:i/>
                            <w:kern w:val="0"/>
                            <w:sz w:val="20"/>
                            <w:szCs w:val="20"/>
                          </w:rPr>
                        </m:ctrlP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256</m:t>
                        </m:r>
                        <m:ctrlPr>
                          <w:rPr>
                            <w:rFonts w:ascii="Cambria Math" w:eastAsia="Cambria Math" w:hAnsi="Cambria Math" w:cs="Cambria Math"/>
                            <w:i/>
                            <w:kern w:val="0"/>
                            <w:sz w:val="20"/>
                            <w:szCs w:val="20"/>
                          </w:rPr>
                        </m:ctrlPr>
                      </m:e>
                      <m:e>
                        <m:r>
                          <w:rPr>
                            <w:rFonts w:ascii="Cambria Math" w:eastAsia="Cambria Math" w:hAnsi="Cambria Math" w:cs="Cambria Math"/>
                            <w:kern w:val="0"/>
                            <w:sz w:val="20"/>
                            <w:szCs w:val="20"/>
                          </w:rPr>
                          <m:t>1×1</m:t>
                        </m:r>
                        <m:r>
                          <w:rPr>
                            <w:rFonts w:ascii="Cambria Math" w:hAnsi="Cambria Math" w:cs="Cambria Math" w:hint="eastAsia"/>
                            <w:kern w:val="0"/>
                            <w:sz w:val="20"/>
                            <w:szCs w:val="20"/>
                          </w:rPr>
                          <m:t>,</m:t>
                        </m:r>
                        <m:r>
                          <w:rPr>
                            <w:rFonts w:ascii="Cambria Math" w:hAnsi="Cambria Math" w:cs="Cambria Math"/>
                            <w:kern w:val="0"/>
                            <w:sz w:val="20"/>
                            <w:szCs w:val="20"/>
                          </w:rPr>
                          <m:t>1024</m:t>
                        </m:r>
                        <m:ctrlPr>
                          <w:rPr>
                            <w:rFonts w:ascii="Cambria Math" w:hAnsi="Cambria Math" w:cs="Times New Roman"/>
                            <w:i/>
                            <w:kern w:val="0"/>
                            <w:sz w:val="20"/>
                            <w:szCs w:val="20"/>
                          </w:rPr>
                        </m:ctrlPr>
                      </m:e>
                    </m:eqArr>
                  </m:e>
                </m:d>
                <m:r>
                  <w:rPr>
                    <w:rFonts w:ascii="Cambria Math" w:eastAsia="Times New Roman" w:hAnsi="Cambria Math" w:cs="Times New Roman"/>
                    <w:kern w:val="0"/>
                    <w:sz w:val="20"/>
                    <w:szCs w:val="20"/>
                  </w:rPr>
                  <m:t>×6</m:t>
                </m:r>
              </m:oMath>
            </m:oMathPara>
          </w:p>
        </w:tc>
        <w:tc>
          <w:tcPr>
            <w:tcW w:w="1906" w:type="dxa"/>
            <w:shd w:val="clear" w:color="auto" w:fill="auto"/>
            <w:noWrap/>
            <w:vAlign w:val="center"/>
            <w:hideMark/>
          </w:tcPr>
          <w:p w14:paraId="69427032" w14:textId="77777777" w:rsidR="00BE36A4" w:rsidRPr="007B2A0B" w:rsidRDefault="00000000" w:rsidP="00493F84">
            <w:pPr>
              <w:widowControl/>
              <w:spacing w:line="240" w:lineRule="auto"/>
              <w:ind w:firstLineChars="0" w:firstLine="0"/>
              <w:jc w:val="center"/>
              <w:rPr>
                <w:rFonts w:eastAsia="Times New Roman" w:cs="Times New Roman"/>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eastAsia="Times New Roman" w:hAnsi="Cambria Math" w:cs="Times New Roman"/>
                            <w:i/>
                            <w:kern w:val="0"/>
                            <w:sz w:val="20"/>
                            <w:szCs w:val="20"/>
                          </w:rPr>
                        </m:ctrlPr>
                      </m:eqArrPr>
                      <m:e>
                        <m:r>
                          <w:rPr>
                            <w:rFonts w:ascii="Cambria Math" w:eastAsia="Times New Roman" w:hAnsi="Cambria Math" w:cs="Times New Roman"/>
                            <w:kern w:val="0"/>
                            <w:sz w:val="20"/>
                            <w:szCs w:val="20"/>
                          </w:rPr>
                          <m:t>1×1</m:t>
                        </m:r>
                        <m:r>
                          <w:rPr>
                            <w:rFonts w:ascii="Cambria Math" w:hAnsi="Cambria Math" w:cs="Times New Roman" w:hint="eastAsia"/>
                            <w:kern w:val="0"/>
                            <w:sz w:val="20"/>
                            <w:szCs w:val="20"/>
                          </w:rPr>
                          <m:t>,</m:t>
                        </m:r>
                        <m:r>
                          <w:rPr>
                            <w:rFonts w:ascii="Cambria Math" w:hAnsi="Cambria Math" w:cs="Times New Roman"/>
                            <w:kern w:val="0"/>
                            <w:sz w:val="20"/>
                            <w:szCs w:val="20"/>
                          </w:rPr>
                          <m:t>256</m:t>
                        </m:r>
                        <m:ctrlPr>
                          <w:rPr>
                            <w:rFonts w:ascii="Cambria Math" w:hAnsi="Cambria Math" w:cs="Times New Roman"/>
                            <w:i/>
                            <w:kern w:val="0"/>
                            <w:sz w:val="20"/>
                            <w:szCs w:val="20"/>
                          </w:rPr>
                        </m:ctrlP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256</m:t>
                        </m:r>
                        <m:ctrlPr>
                          <w:rPr>
                            <w:rFonts w:ascii="Cambria Math" w:eastAsia="Cambria Math" w:hAnsi="Cambria Math" w:cs="Cambria Math"/>
                            <w:i/>
                            <w:kern w:val="0"/>
                            <w:sz w:val="20"/>
                            <w:szCs w:val="20"/>
                          </w:rPr>
                        </m:ctrlPr>
                      </m:e>
                      <m:e>
                        <m:r>
                          <w:rPr>
                            <w:rFonts w:ascii="Cambria Math" w:eastAsia="Cambria Math" w:hAnsi="Cambria Math" w:cs="Cambria Math"/>
                            <w:kern w:val="0"/>
                            <w:sz w:val="20"/>
                            <w:szCs w:val="20"/>
                          </w:rPr>
                          <m:t>1×1</m:t>
                        </m:r>
                        <m:r>
                          <w:rPr>
                            <w:rFonts w:ascii="Cambria Math" w:hAnsi="Cambria Math" w:cs="Cambria Math" w:hint="eastAsia"/>
                            <w:kern w:val="0"/>
                            <w:sz w:val="20"/>
                            <w:szCs w:val="20"/>
                          </w:rPr>
                          <m:t>,</m:t>
                        </m:r>
                        <m:r>
                          <w:rPr>
                            <w:rFonts w:ascii="Cambria Math" w:hAnsi="Cambria Math" w:cs="Cambria Math"/>
                            <w:kern w:val="0"/>
                            <w:sz w:val="20"/>
                            <w:szCs w:val="20"/>
                          </w:rPr>
                          <m:t>1024</m:t>
                        </m:r>
                        <m:ctrlPr>
                          <w:rPr>
                            <w:rFonts w:ascii="Cambria Math" w:hAnsi="Cambria Math" w:cs="Times New Roman"/>
                            <w:i/>
                            <w:kern w:val="0"/>
                            <w:sz w:val="20"/>
                            <w:szCs w:val="20"/>
                          </w:rPr>
                        </m:ctrlPr>
                      </m:e>
                    </m:eqArr>
                  </m:e>
                </m:d>
                <m:r>
                  <w:rPr>
                    <w:rFonts w:ascii="Cambria Math" w:eastAsia="Times New Roman" w:hAnsi="Cambria Math" w:cs="Times New Roman"/>
                    <w:kern w:val="0"/>
                    <w:sz w:val="20"/>
                    <w:szCs w:val="20"/>
                  </w:rPr>
                  <m:t>×23</m:t>
                </m:r>
              </m:oMath>
            </m:oMathPara>
          </w:p>
        </w:tc>
        <w:tc>
          <w:tcPr>
            <w:tcW w:w="1780" w:type="dxa"/>
            <w:shd w:val="clear" w:color="auto" w:fill="auto"/>
            <w:noWrap/>
            <w:vAlign w:val="center"/>
            <w:hideMark/>
          </w:tcPr>
          <w:p w14:paraId="34D72A06" w14:textId="77777777" w:rsidR="00BE36A4" w:rsidRPr="007B2A0B" w:rsidRDefault="00000000" w:rsidP="00493F84">
            <w:pPr>
              <w:widowControl/>
              <w:spacing w:line="240" w:lineRule="auto"/>
              <w:ind w:firstLineChars="0" w:firstLine="0"/>
              <w:jc w:val="center"/>
              <w:rPr>
                <w:rFonts w:eastAsia="Times New Roman" w:cs="Times New Roman"/>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eastAsia="Times New Roman" w:hAnsi="Cambria Math" w:cs="Times New Roman"/>
                            <w:i/>
                            <w:kern w:val="0"/>
                            <w:sz w:val="20"/>
                            <w:szCs w:val="20"/>
                          </w:rPr>
                        </m:ctrlPr>
                      </m:eqArrPr>
                      <m:e>
                        <m:r>
                          <w:rPr>
                            <w:rFonts w:ascii="Cambria Math" w:eastAsia="Times New Roman" w:hAnsi="Cambria Math" w:cs="Times New Roman"/>
                            <w:kern w:val="0"/>
                            <w:sz w:val="20"/>
                            <w:szCs w:val="20"/>
                          </w:rPr>
                          <m:t>1×1</m:t>
                        </m:r>
                        <m:r>
                          <w:rPr>
                            <w:rFonts w:ascii="Cambria Math" w:hAnsi="Cambria Math" w:cs="Times New Roman" w:hint="eastAsia"/>
                            <w:kern w:val="0"/>
                            <w:sz w:val="20"/>
                            <w:szCs w:val="20"/>
                          </w:rPr>
                          <m:t>,</m:t>
                        </m:r>
                        <m:r>
                          <w:rPr>
                            <w:rFonts w:ascii="Cambria Math" w:hAnsi="Cambria Math" w:cs="Times New Roman"/>
                            <w:kern w:val="0"/>
                            <w:sz w:val="20"/>
                            <w:szCs w:val="20"/>
                          </w:rPr>
                          <m:t>256</m:t>
                        </m:r>
                        <m:ctrlPr>
                          <w:rPr>
                            <w:rFonts w:ascii="Cambria Math" w:hAnsi="Cambria Math" w:cs="Times New Roman"/>
                            <w:i/>
                            <w:kern w:val="0"/>
                            <w:sz w:val="20"/>
                            <w:szCs w:val="20"/>
                          </w:rPr>
                        </m:ctrlP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256</m:t>
                        </m:r>
                        <m:ctrlPr>
                          <w:rPr>
                            <w:rFonts w:ascii="Cambria Math" w:eastAsia="Cambria Math" w:hAnsi="Cambria Math" w:cs="Cambria Math"/>
                            <w:i/>
                            <w:kern w:val="0"/>
                            <w:sz w:val="20"/>
                            <w:szCs w:val="20"/>
                          </w:rPr>
                        </m:ctrlPr>
                      </m:e>
                      <m:e>
                        <m:r>
                          <w:rPr>
                            <w:rFonts w:ascii="Cambria Math" w:eastAsia="Cambria Math" w:hAnsi="Cambria Math" w:cs="Cambria Math"/>
                            <w:kern w:val="0"/>
                            <w:sz w:val="20"/>
                            <w:szCs w:val="20"/>
                          </w:rPr>
                          <m:t>1×1</m:t>
                        </m:r>
                        <m:r>
                          <w:rPr>
                            <w:rFonts w:ascii="Cambria Math" w:hAnsi="Cambria Math" w:cs="Cambria Math" w:hint="eastAsia"/>
                            <w:kern w:val="0"/>
                            <w:sz w:val="20"/>
                            <w:szCs w:val="20"/>
                          </w:rPr>
                          <m:t>,</m:t>
                        </m:r>
                        <m:r>
                          <w:rPr>
                            <w:rFonts w:ascii="Cambria Math" w:hAnsi="Cambria Math" w:cs="Cambria Math"/>
                            <w:kern w:val="0"/>
                            <w:sz w:val="20"/>
                            <w:szCs w:val="20"/>
                          </w:rPr>
                          <m:t>1024</m:t>
                        </m:r>
                        <m:ctrlPr>
                          <w:rPr>
                            <w:rFonts w:ascii="Cambria Math" w:hAnsi="Cambria Math" w:cs="Times New Roman"/>
                            <w:i/>
                            <w:kern w:val="0"/>
                            <w:sz w:val="20"/>
                            <w:szCs w:val="20"/>
                          </w:rPr>
                        </m:ctrlPr>
                      </m:e>
                    </m:eqArr>
                  </m:e>
                </m:d>
                <m:r>
                  <w:rPr>
                    <w:rFonts w:ascii="Cambria Math" w:eastAsia="Times New Roman" w:hAnsi="Cambria Math" w:cs="Times New Roman"/>
                    <w:kern w:val="0"/>
                    <w:sz w:val="20"/>
                    <w:szCs w:val="20"/>
                  </w:rPr>
                  <m:t>×36</m:t>
                </m:r>
              </m:oMath>
            </m:oMathPara>
          </w:p>
        </w:tc>
      </w:tr>
      <w:tr w:rsidR="00BE36A4" w:rsidRPr="007B2A0B" w14:paraId="51757500" w14:textId="77777777" w:rsidTr="00493F84">
        <w:trPr>
          <w:trHeight w:val="288"/>
          <w:jc w:val="center"/>
        </w:trPr>
        <w:tc>
          <w:tcPr>
            <w:tcW w:w="988" w:type="dxa"/>
            <w:shd w:val="clear" w:color="auto" w:fill="auto"/>
            <w:noWrap/>
            <w:vAlign w:val="center"/>
            <w:hideMark/>
          </w:tcPr>
          <w:p w14:paraId="22315D06"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lastRenderedPageBreak/>
              <w:t>conv5_x</w:t>
            </w:r>
          </w:p>
        </w:tc>
        <w:tc>
          <w:tcPr>
            <w:tcW w:w="929" w:type="dxa"/>
            <w:shd w:val="clear" w:color="auto" w:fill="auto"/>
            <w:noWrap/>
            <w:vAlign w:val="center"/>
            <w:hideMark/>
          </w:tcPr>
          <w:p w14:paraId="5ACA67AD"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56×56</w:t>
            </w:r>
          </w:p>
        </w:tc>
        <w:tc>
          <w:tcPr>
            <w:tcW w:w="1622" w:type="dxa"/>
            <w:shd w:val="clear" w:color="auto" w:fill="auto"/>
            <w:noWrap/>
            <w:vAlign w:val="center"/>
            <w:hideMark/>
          </w:tcPr>
          <w:p w14:paraId="21F8300A" w14:textId="77777777" w:rsidR="00BE36A4" w:rsidRPr="007B2A0B" w:rsidRDefault="00000000" w:rsidP="00493F84">
            <w:pPr>
              <w:widowControl/>
              <w:spacing w:line="240" w:lineRule="auto"/>
              <w:ind w:firstLineChars="0" w:firstLine="0"/>
              <w:jc w:val="center"/>
              <w:rPr>
                <w:rFonts w:eastAsia="宋体" w:cs="Times New Roman"/>
                <w:color w:val="000000"/>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hAnsi="Cambria Math" w:cs="Times New Roman"/>
                            <w:i/>
                            <w:kern w:val="0"/>
                            <w:sz w:val="20"/>
                            <w:szCs w:val="20"/>
                          </w:rPr>
                        </m:ctrlPr>
                      </m:eqArrPr>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512</m:t>
                        </m: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512</m:t>
                        </m:r>
                      </m:e>
                    </m:eqArr>
                  </m:e>
                </m:d>
                <m:r>
                  <w:rPr>
                    <w:rFonts w:ascii="Cambria Math" w:eastAsia="Times New Roman" w:hAnsi="Cambria Math" w:cs="Times New Roman"/>
                    <w:kern w:val="0"/>
                    <w:sz w:val="20"/>
                    <w:szCs w:val="20"/>
                  </w:rPr>
                  <m:t>×2</m:t>
                </m:r>
              </m:oMath>
            </m:oMathPara>
          </w:p>
        </w:tc>
        <w:tc>
          <w:tcPr>
            <w:tcW w:w="1559" w:type="dxa"/>
            <w:shd w:val="clear" w:color="auto" w:fill="auto"/>
            <w:noWrap/>
            <w:vAlign w:val="center"/>
            <w:hideMark/>
          </w:tcPr>
          <w:p w14:paraId="4957C174" w14:textId="77777777" w:rsidR="00BE36A4" w:rsidRPr="007B2A0B" w:rsidRDefault="00000000" w:rsidP="00493F84">
            <w:pPr>
              <w:widowControl/>
              <w:spacing w:line="240" w:lineRule="auto"/>
              <w:ind w:firstLineChars="0" w:firstLine="0"/>
              <w:jc w:val="center"/>
              <w:rPr>
                <w:rFonts w:eastAsia="Times New Roman" w:cs="Times New Roman"/>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hAnsi="Cambria Math" w:cs="Times New Roman"/>
                            <w:i/>
                            <w:kern w:val="0"/>
                            <w:sz w:val="20"/>
                            <w:szCs w:val="20"/>
                          </w:rPr>
                        </m:ctrlPr>
                      </m:eqArrPr>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512</m:t>
                        </m: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512</m:t>
                        </m:r>
                      </m:e>
                    </m:eqArr>
                  </m:e>
                </m:d>
                <m:r>
                  <w:rPr>
                    <w:rFonts w:ascii="Cambria Math" w:eastAsia="Times New Roman" w:hAnsi="Cambria Math" w:cs="Times New Roman"/>
                    <w:kern w:val="0"/>
                    <w:sz w:val="20"/>
                    <w:szCs w:val="20"/>
                  </w:rPr>
                  <m:t>×3</m:t>
                </m:r>
              </m:oMath>
            </m:oMathPara>
          </w:p>
        </w:tc>
        <w:tc>
          <w:tcPr>
            <w:tcW w:w="1701" w:type="dxa"/>
            <w:shd w:val="clear" w:color="auto" w:fill="auto"/>
            <w:noWrap/>
            <w:vAlign w:val="center"/>
            <w:hideMark/>
          </w:tcPr>
          <w:p w14:paraId="46A56677" w14:textId="77777777" w:rsidR="00BE36A4" w:rsidRPr="007B2A0B" w:rsidRDefault="00000000" w:rsidP="00493F84">
            <w:pPr>
              <w:widowControl/>
              <w:spacing w:line="240" w:lineRule="auto"/>
              <w:ind w:firstLineChars="0" w:firstLine="0"/>
              <w:jc w:val="center"/>
              <w:rPr>
                <w:rFonts w:eastAsia="Times New Roman" w:cs="Times New Roman"/>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eastAsia="Times New Roman" w:hAnsi="Cambria Math" w:cs="Times New Roman"/>
                            <w:i/>
                            <w:kern w:val="0"/>
                            <w:sz w:val="20"/>
                            <w:szCs w:val="20"/>
                          </w:rPr>
                        </m:ctrlPr>
                      </m:eqArrPr>
                      <m:e>
                        <m:r>
                          <w:rPr>
                            <w:rFonts w:ascii="Cambria Math" w:eastAsia="Times New Roman" w:hAnsi="Cambria Math" w:cs="Times New Roman"/>
                            <w:kern w:val="0"/>
                            <w:sz w:val="20"/>
                            <w:szCs w:val="20"/>
                          </w:rPr>
                          <m:t>1×1</m:t>
                        </m:r>
                        <m:r>
                          <w:rPr>
                            <w:rFonts w:ascii="Cambria Math" w:hAnsi="Cambria Math" w:cs="Times New Roman" w:hint="eastAsia"/>
                            <w:kern w:val="0"/>
                            <w:sz w:val="20"/>
                            <w:szCs w:val="20"/>
                          </w:rPr>
                          <m:t>,</m:t>
                        </m:r>
                        <m:r>
                          <w:rPr>
                            <w:rFonts w:ascii="Cambria Math" w:hAnsi="Cambria Math" w:cs="Times New Roman"/>
                            <w:kern w:val="0"/>
                            <w:sz w:val="20"/>
                            <w:szCs w:val="20"/>
                          </w:rPr>
                          <m:t>512</m:t>
                        </m:r>
                        <m:ctrlPr>
                          <w:rPr>
                            <w:rFonts w:ascii="Cambria Math" w:hAnsi="Cambria Math" w:cs="Times New Roman"/>
                            <w:i/>
                            <w:kern w:val="0"/>
                            <w:sz w:val="20"/>
                            <w:szCs w:val="20"/>
                          </w:rPr>
                        </m:ctrlP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512</m:t>
                        </m:r>
                        <m:ctrlPr>
                          <w:rPr>
                            <w:rFonts w:ascii="Cambria Math" w:eastAsia="Cambria Math" w:hAnsi="Cambria Math" w:cs="Cambria Math"/>
                            <w:i/>
                            <w:kern w:val="0"/>
                            <w:sz w:val="20"/>
                            <w:szCs w:val="20"/>
                          </w:rPr>
                        </m:ctrlPr>
                      </m:e>
                      <m:e>
                        <m:r>
                          <w:rPr>
                            <w:rFonts w:ascii="Cambria Math" w:eastAsia="Cambria Math" w:hAnsi="Cambria Math" w:cs="Cambria Math"/>
                            <w:kern w:val="0"/>
                            <w:sz w:val="20"/>
                            <w:szCs w:val="20"/>
                          </w:rPr>
                          <m:t>1×1</m:t>
                        </m:r>
                        <m:r>
                          <w:rPr>
                            <w:rFonts w:ascii="Cambria Math" w:hAnsi="Cambria Math" w:cs="Cambria Math" w:hint="eastAsia"/>
                            <w:kern w:val="0"/>
                            <w:sz w:val="20"/>
                            <w:szCs w:val="20"/>
                          </w:rPr>
                          <m:t>,</m:t>
                        </m:r>
                        <m:r>
                          <w:rPr>
                            <w:rFonts w:ascii="Cambria Math" w:hAnsi="Cambria Math" w:cs="Cambria Math"/>
                            <w:kern w:val="0"/>
                            <w:sz w:val="20"/>
                            <w:szCs w:val="20"/>
                          </w:rPr>
                          <m:t>2048</m:t>
                        </m:r>
                        <m:ctrlPr>
                          <w:rPr>
                            <w:rFonts w:ascii="Cambria Math" w:hAnsi="Cambria Math" w:cs="Times New Roman"/>
                            <w:i/>
                            <w:kern w:val="0"/>
                            <w:sz w:val="20"/>
                            <w:szCs w:val="20"/>
                          </w:rPr>
                        </m:ctrlPr>
                      </m:e>
                    </m:eqArr>
                  </m:e>
                </m:d>
                <m:r>
                  <w:rPr>
                    <w:rFonts w:ascii="Cambria Math" w:eastAsia="Times New Roman" w:hAnsi="Cambria Math" w:cs="Times New Roman"/>
                    <w:kern w:val="0"/>
                    <w:sz w:val="20"/>
                    <w:szCs w:val="20"/>
                  </w:rPr>
                  <m:t>×3</m:t>
                </m:r>
              </m:oMath>
            </m:oMathPara>
          </w:p>
        </w:tc>
        <w:tc>
          <w:tcPr>
            <w:tcW w:w="1906" w:type="dxa"/>
            <w:shd w:val="clear" w:color="auto" w:fill="auto"/>
            <w:noWrap/>
            <w:vAlign w:val="center"/>
            <w:hideMark/>
          </w:tcPr>
          <w:p w14:paraId="5258CF93" w14:textId="77777777" w:rsidR="00BE36A4" w:rsidRPr="007B2A0B" w:rsidRDefault="00000000" w:rsidP="00493F84">
            <w:pPr>
              <w:widowControl/>
              <w:spacing w:line="240" w:lineRule="auto"/>
              <w:ind w:firstLineChars="0" w:firstLine="0"/>
              <w:jc w:val="center"/>
              <w:rPr>
                <w:rFonts w:eastAsia="Times New Roman" w:cs="Times New Roman"/>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eastAsia="Times New Roman" w:hAnsi="Cambria Math" w:cs="Times New Roman"/>
                            <w:i/>
                            <w:kern w:val="0"/>
                            <w:sz w:val="20"/>
                            <w:szCs w:val="20"/>
                          </w:rPr>
                        </m:ctrlPr>
                      </m:eqArrPr>
                      <m:e>
                        <m:r>
                          <w:rPr>
                            <w:rFonts w:ascii="Cambria Math" w:eastAsia="Times New Roman" w:hAnsi="Cambria Math" w:cs="Times New Roman"/>
                            <w:kern w:val="0"/>
                            <w:sz w:val="20"/>
                            <w:szCs w:val="20"/>
                          </w:rPr>
                          <m:t>1×1</m:t>
                        </m:r>
                        <m:r>
                          <w:rPr>
                            <w:rFonts w:ascii="Cambria Math" w:hAnsi="Cambria Math" w:cs="Times New Roman" w:hint="eastAsia"/>
                            <w:kern w:val="0"/>
                            <w:sz w:val="20"/>
                            <w:szCs w:val="20"/>
                          </w:rPr>
                          <m:t>,</m:t>
                        </m:r>
                        <m:r>
                          <w:rPr>
                            <w:rFonts w:ascii="Cambria Math" w:hAnsi="Cambria Math" w:cs="Times New Roman"/>
                            <w:kern w:val="0"/>
                            <w:sz w:val="20"/>
                            <w:szCs w:val="20"/>
                          </w:rPr>
                          <m:t>512</m:t>
                        </m:r>
                        <m:ctrlPr>
                          <w:rPr>
                            <w:rFonts w:ascii="Cambria Math" w:hAnsi="Cambria Math" w:cs="Times New Roman"/>
                            <w:i/>
                            <w:kern w:val="0"/>
                            <w:sz w:val="20"/>
                            <w:szCs w:val="20"/>
                          </w:rPr>
                        </m:ctrlP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512</m:t>
                        </m:r>
                        <m:ctrlPr>
                          <w:rPr>
                            <w:rFonts w:ascii="Cambria Math" w:eastAsia="Cambria Math" w:hAnsi="Cambria Math" w:cs="Cambria Math"/>
                            <w:i/>
                            <w:kern w:val="0"/>
                            <w:sz w:val="20"/>
                            <w:szCs w:val="20"/>
                          </w:rPr>
                        </m:ctrlPr>
                      </m:e>
                      <m:e>
                        <m:r>
                          <w:rPr>
                            <w:rFonts w:ascii="Cambria Math" w:eastAsia="Cambria Math" w:hAnsi="Cambria Math" w:cs="Cambria Math"/>
                            <w:kern w:val="0"/>
                            <w:sz w:val="20"/>
                            <w:szCs w:val="20"/>
                          </w:rPr>
                          <m:t>1×1</m:t>
                        </m:r>
                        <m:r>
                          <w:rPr>
                            <w:rFonts w:ascii="Cambria Math" w:hAnsi="Cambria Math" w:cs="Cambria Math" w:hint="eastAsia"/>
                            <w:kern w:val="0"/>
                            <w:sz w:val="20"/>
                            <w:szCs w:val="20"/>
                          </w:rPr>
                          <m:t>,</m:t>
                        </m:r>
                        <m:r>
                          <w:rPr>
                            <w:rFonts w:ascii="Cambria Math" w:hAnsi="Cambria Math" w:cs="Cambria Math"/>
                            <w:kern w:val="0"/>
                            <w:sz w:val="20"/>
                            <w:szCs w:val="20"/>
                          </w:rPr>
                          <m:t>2048</m:t>
                        </m:r>
                        <m:ctrlPr>
                          <w:rPr>
                            <w:rFonts w:ascii="Cambria Math" w:hAnsi="Cambria Math" w:cs="Times New Roman"/>
                            <w:i/>
                            <w:kern w:val="0"/>
                            <w:sz w:val="20"/>
                            <w:szCs w:val="20"/>
                          </w:rPr>
                        </m:ctrlPr>
                      </m:e>
                    </m:eqArr>
                  </m:e>
                </m:d>
                <m:r>
                  <w:rPr>
                    <w:rFonts w:ascii="Cambria Math" w:eastAsia="Times New Roman" w:hAnsi="Cambria Math" w:cs="Times New Roman"/>
                    <w:kern w:val="0"/>
                    <w:sz w:val="20"/>
                    <w:szCs w:val="20"/>
                  </w:rPr>
                  <m:t>×3</m:t>
                </m:r>
              </m:oMath>
            </m:oMathPara>
          </w:p>
        </w:tc>
        <w:tc>
          <w:tcPr>
            <w:tcW w:w="1780" w:type="dxa"/>
            <w:shd w:val="clear" w:color="auto" w:fill="auto"/>
            <w:noWrap/>
            <w:vAlign w:val="center"/>
            <w:hideMark/>
          </w:tcPr>
          <w:p w14:paraId="34202D45" w14:textId="77777777" w:rsidR="00BE36A4" w:rsidRPr="007B2A0B" w:rsidRDefault="00000000" w:rsidP="00493F84">
            <w:pPr>
              <w:widowControl/>
              <w:spacing w:line="240" w:lineRule="auto"/>
              <w:ind w:firstLineChars="0" w:firstLine="0"/>
              <w:jc w:val="center"/>
              <w:rPr>
                <w:rFonts w:eastAsia="Times New Roman" w:cs="Times New Roman"/>
                <w:kern w:val="0"/>
                <w:sz w:val="20"/>
                <w:szCs w:val="20"/>
              </w:rPr>
            </w:pPr>
            <m:oMathPara>
              <m:oMath>
                <m:d>
                  <m:dPr>
                    <m:begChr m:val="["/>
                    <m:endChr m:val="]"/>
                    <m:ctrlPr>
                      <w:rPr>
                        <w:rFonts w:ascii="Cambria Math" w:eastAsia="Times New Roman" w:hAnsi="Cambria Math" w:cs="Times New Roman"/>
                        <w:kern w:val="0"/>
                        <w:sz w:val="20"/>
                        <w:szCs w:val="20"/>
                      </w:rPr>
                    </m:ctrlPr>
                  </m:dPr>
                  <m:e>
                    <m:eqArr>
                      <m:eqArrPr>
                        <m:ctrlPr>
                          <w:rPr>
                            <w:rFonts w:ascii="Cambria Math" w:eastAsia="Times New Roman" w:hAnsi="Cambria Math" w:cs="Times New Roman"/>
                            <w:i/>
                            <w:kern w:val="0"/>
                            <w:sz w:val="20"/>
                            <w:szCs w:val="20"/>
                          </w:rPr>
                        </m:ctrlPr>
                      </m:eqArrPr>
                      <m:e>
                        <m:r>
                          <w:rPr>
                            <w:rFonts w:ascii="Cambria Math" w:eastAsia="Times New Roman" w:hAnsi="Cambria Math" w:cs="Times New Roman"/>
                            <w:kern w:val="0"/>
                            <w:sz w:val="20"/>
                            <w:szCs w:val="20"/>
                          </w:rPr>
                          <m:t>1×1</m:t>
                        </m:r>
                        <m:r>
                          <w:rPr>
                            <w:rFonts w:ascii="Cambria Math" w:hAnsi="Cambria Math" w:cs="Times New Roman" w:hint="eastAsia"/>
                            <w:kern w:val="0"/>
                            <w:sz w:val="20"/>
                            <w:szCs w:val="20"/>
                          </w:rPr>
                          <m:t>,</m:t>
                        </m:r>
                        <m:r>
                          <w:rPr>
                            <w:rFonts w:ascii="Cambria Math" w:hAnsi="Cambria Math" w:cs="Times New Roman"/>
                            <w:kern w:val="0"/>
                            <w:sz w:val="20"/>
                            <w:szCs w:val="20"/>
                          </w:rPr>
                          <m:t>512</m:t>
                        </m:r>
                        <m:ctrlPr>
                          <w:rPr>
                            <w:rFonts w:ascii="Cambria Math" w:hAnsi="Cambria Math" w:cs="Times New Roman"/>
                            <w:i/>
                            <w:kern w:val="0"/>
                            <w:sz w:val="20"/>
                            <w:szCs w:val="20"/>
                          </w:rPr>
                        </m:ctrlPr>
                      </m:e>
                      <m:e>
                        <m:r>
                          <w:rPr>
                            <w:rFonts w:ascii="Cambria Math" w:hAnsi="Cambria Math" w:cs="Times New Roman"/>
                            <w:kern w:val="0"/>
                            <w:sz w:val="20"/>
                            <w:szCs w:val="20"/>
                          </w:rPr>
                          <m:t>3×3</m:t>
                        </m:r>
                        <m:r>
                          <w:rPr>
                            <w:rFonts w:ascii="Cambria Math" w:hAnsi="Cambria Math" w:cs="Times New Roman" w:hint="eastAsia"/>
                            <w:kern w:val="0"/>
                            <w:sz w:val="20"/>
                            <w:szCs w:val="20"/>
                          </w:rPr>
                          <m:t>,</m:t>
                        </m:r>
                        <m:r>
                          <w:rPr>
                            <w:rFonts w:ascii="Cambria Math" w:hAnsi="Cambria Math" w:cs="Times New Roman"/>
                            <w:kern w:val="0"/>
                            <w:sz w:val="20"/>
                            <w:szCs w:val="20"/>
                          </w:rPr>
                          <m:t>512</m:t>
                        </m:r>
                        <m:ctrlPr>
                          <w:rPr>
                            <w:rFonts w:ascii="Cambria Math" w:eastAsia="Cambria Math" w:hAnsi="Cambria Math" w:cs="Cambria Math"/>
                            <w:i/>
                            <w:kern w:val="0"/>
                            <w:sz w:val="20"/>
                            <w:szCs w:val="20"/>
                          </w:rPr>
                        </m:ctrlPr>
                      </m:e>
                      <m:e>
                        <m:r>
                          <w:rPr>
                            <w:rFonts w:ascii="Cambria Math" w:eastAsia="Cambria Math" w:hAnsi="Cambria Math" w:cs="Cambria Math"/>
                            <w:kern w:val="0"/>
                            <w:sz w:val="20"/>
                            <w:szCs w:val="20"/>
                          </w:rPr>
                          <m:t>1×1</m:t>
                        </m:r>
                        <m:r>
                          <w:rPr>
                            <w:rFonts w:ascii="Cambria Math" w:hAnsi="Cambria Math" w:cs="Cambria Math" w:hint="eastAsia"/>
                            <w:kern w:val="0"/>
                            <w:sz w:val="20"/>
                            <w:szCs w:val="20"/>
                          </w:rPr>
                          <m:t>,</m:t>
                        </m:r>
                        <m:r>
                          <w:rPr>
                            <w:rFonts w:ascii="Cambria Math" w:hAnsi="Cambria Math" w:cs="Cambria Math"/>
                            <w:kern w:val="0"/>
                            <w:sz w:val="20"/>
                            <w:szCs w:val="20"/>
                          </w:rPr>
                          <m:t>2048</m:t>
                        </m:r>
                        <m:ctrlPr>
                          <w:rPr>
                            <w:rFonts w:ascii="Cambria Math" w:hAnsi="Cambria Math" w:cs="Times New Roman"/>
                            <w:i/>
                            <w:kern w:val="0"/>
                            <w:sz w:val="20"/>
                            <w:szCs w:val="20"/>
                          </w:rPr>
                        </m:ctrlPr>
                      </m:e>
                    </m:eqArr>
                  </m:e>
                </m:d>
                <m:r>
                  <w:rPr>
                    <w:rFonts w:ascii="Cambria Math" w:eastAsia="Times New Roman" w:hAnsi="Cambria Math" w:cs="Times New Roman"/>
                    <w:kern w:val="0"/>
                    <w:sz w:val="20"/>
                    <w:szCs w:val="20"/>
                  </w:rPr>
                  <m:t>×3</m:t>
                </m:r>
              </m:oMath>
            </m:oMathPara>
          </w:p>
        </w:tc>
      </w:tr>
      <w:tr w:rsidR="00BE36A4" w:rsidRPr="007B2A0B" w14:paraId="237B8528" w14:textId="77777777" w:rsidTr="00493F84">
        <w:trPr>
          <w:trHeight w:val="288"/>
          <w:jc w:val="center"/>
        </w:trPr>
        <w:tc>
          <w:tcPr>
            <w:tcW w:w="988" w:type="dxa"/>
            <w:shd w:val="clear" w:color="auto" w:fill="auto"/>
            <w:noWrap/>
            <w:vAlign w:val="center"/>
            <w:hideMark/>
          </w:tcPr>
          <w:p w14:paraId="22165F0A" w14:textId="77777777" w:rsidR="00BE36A4" w:rsidRPr="007B2A0B" w:rsidRDefault="00BE36A4" w:rsidP="00493F84">
            <w:pPr>
              <w:widowControl/>
              <w:spacing w:line="240" w:lineRule="auto"/>
              <w:ind w:firstLineChars="0" w:firstLine="0"/>
              <w:jc w:val="center"/>
              <w:rPr>
                <w:rFonts w:eastAsia="Times New Roman" w:cs="Times New Roman"/>
                <w:kern w:val="0"/>
                <w:sz w:val="20"/>
                <w:szCs w:val="20"/>
              </w:rPr>
            </w:pPr>
          </w:p>
        </w:tc>
        <w:tc>
          <w:tcPr>
            <w:tcW w:w="929" w:type="dxa"/>
            <w:shd w:val="clear" w:color="auto" w:fill="auto"/>
            <w:noWrap/>
            <w:vAlign w:val="center"/>
            <w:hideMark/>
          </w:tcPr>
          <w:p w14:paraId="4F48B489"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1×1</w:t>
            </w:r>
          </w:p>
        </w:tc>
        <w:tc>
          <w:tcPr>
            <w:tcW w:w="8568" w:type="dxa"/>
            <w:gridSpan w:val="5"/>
            <w:shd w:val="clear" w:color="auto" w:fill="auto"/>
            <w:noWrap/>
            <w:vAlign w:val="center"/>
            <w:hideMark/>
          </w:tcPr>
          <w:p w14:paraId="3342C490"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average pool, 1000-d fc, softmax</w:t>
            </w:r>
          </w:p>
        </w:tc>
      </w:tr>
      <w:tr w:rsidR="00BE36A4" w:rsidRPr="007B2A0B" w14:paraId="025D16CD" w14:textId="77777777" w:rsidTr="00493F84">
        <w:trPr>
          <w:trHeight w:val="288"/>
          <w:jc w:val="center"/>
        </w:trPr>
        <w:tc>
          <w:tcPr>
            <w:tcW w:w="1917" w:type="dxa"/>
            <w:gridSpan w:val="2"/>
            <w:shd w:val="clear" w:color="auto" w:fill="auto"/>
            <w:noWrap/>
            <w:vAlign w:val="center"/>
            <w:hideMark/>
          </w:tcPr>
          <w:p w14:paraId="54B015E3" w14:textId="77777777" w:rsidR="00BE36A4" w:rsidRPr="007B2A0B" w:rsidRDefault="00BE36A4" w:rsidP="00493F84">
            <w:pPr>
              <w:widowControl/>
              <w:spacing w:line="240" w:lineRule="auto"/>
              <w:ind w:firstLineChars="0" w:firstLine="0"/>
              <w:jc w:val="center"/>
              <w:rPr>
                <w:rFonts w:eastAsia="宋体" w:cs="Times New Roman"/>
                <w:color w:val="000000"/>
                <w:kern w:val="0"/>
                <w:sz w:val="20"/>
                <w:szCs w:val="20"/>
              </w:rPr>
            </w:pPr>
            <w:r w:rsidRPr="007B2A0B">
              <w:rPr>
                <w:rFonts w:eastAsia="宋体" w:cs="Times New Roman"/>
                <w:color w:val="000000"/>
                <w:kern w:val="0"/>
                <w:sz w:val="20"/>
                <w:szCs w:val="20"/>
              </w:rPr>
              <w:t>FLOPs</w:t>
            </w:r>
          </w:p>
        </w:tc>
        <w:tc>
          <w:tcPr>
            <w:tcW w:w="1622" w:type="dxa"/>
            <w:shd w:val="clear" w:color="auto" w:fill="auto"/>
            <w:noWrap/>
            <w:vAlign w:val="center"/>
            <w:hideMark/>
          </w:tcPr>
          <w:p w14:paraId="024494D0" w14:textId="77777777" w:rsidR="00BE36A4" w:rsidRPr="00EC3DD4" w:rsidRDefault="00BE36A4" w:rsidP="00493F84">
            <w:pPr>
              <w:widowControl/>
              <w:spacing w:line="240" w:lineRule="auto"/>
              <w:ind w:firstLineChars="0" w:firstLine="0"/>
              <w:jc w:val="center"/>
              <w:rPr>
                <w:rFonts w:cs="Times New Roman"/>
                <w:kern w:val="0"/>
                <w:sz w:val="20"/>
                <w:szCs w:val="20"/>
              </w:rPr>
            </w:pPr>
            <w:r>
              <w:rPr>
                <w:rFonts w:cs="Times New Roman" w:hint="eastAsia"/>
                <w:kern w:val="0"/>
                <w:sz w:val="20"/>
                <w:szCs w:val="20"/>
              </w:rPr>
              <w:t>1</w:t>
            </w:r>
            <w:r>
              <w:rPr>
                <w:rFonts w:cs="Times New Roman"/>
                <w:kern w:val="0"/>
                <w:sz w:val="20"/>
                <w:szCs w:val="20"/>
              </w:rPr>
              <w:t>.8</w:t>
            </w:r>
            <w:r>
              <w:rPr>
                <w:rFonts w:cs="Times New Roman" w:hint="eastAsia"/>
                <w:kern w:val="0"/>
                <w:sz w:val="20"/>
                <w:szCs w:val="20"/>
              </w:rPr>
              <w:t>×</w:t>
            </w:r>
            <w:r>
              <w:rPr>
                <w:rFonts w:cs="Times New Roman"/>
                <w:kern w:val="0"/>
                <w:sz w:val="20"/>
                <w:szCs w:val="20"/>
              </w:rPr>
              <w:t>10</w:t>
            </w:r>
            <w:r w:rsidRPr="00EC3DD4">
              <w:rPr>
                <w:rFonts w:cs="Times New Roman"/>
                <w:kern w:val="0"/>
                <w:sz w:val="20"/>
                <w:szCs w:val="20"/>
                <w:vertAlign w:val="superscript"/>
              </w:rPr>
              <w:t>9</w:t>
            </w:r>
          </w:p>
        </w:tc>
        <w:tc>
          <w:tcPr>
            <w:tcW w:w="1559" w:type="dxa"/>
            <w:shd w:val="clear" w:color="auto" w:fill="auto"/>
            <w:noWrap/>
            <w:vAlign w:val="center"/>
            <w:hideMark/>
          </w:tcPr>
          <w:p w14:paraId="1C0D9FE5" w14:textId="77777777" w:rsidR="00BE36A4" w:rsidRPr="007B2A0B" w:rsidRDefault="00BE36A4" w:rsidP="00493F84">
            <w:pPr>
              <w:widowControl/>
              <w:spacing w:line="240" w:lineRule="auto"/>
              <w:ind w:firstLineChars="0" w:firstLine="0"/>
              <w:jc w:val="center"/>
              <w:rPr>
                <w:rFonts w:eastAsia="Times New Roman" w:cs="Times New Roman"/>
                <w:kern w:val="0"/>
                <w:sz w:val="20"/>
                <w:szCs w:val="20"/>
              </w:rPr>
            </w:pPr>
            <w:r>
              <w:rPr>
                <w:rFonts w:cs="Times New Roman"/>
                <w:kern w:val="0"/>
                <w:sz w:val="20"/>
                <w:szCs w:val="20"/>
              </w:rPr>
              <w:t>3.6</w:t>
            </w:r>
            <w:r>
              <w:rPr>
                <w:rFonts w:cs="Times New Roman" w:hint="eastAsia"/>
                <w:kern w:val="0"/>
                <w:sz w:val="20"/>
                <w:szCs w:val="20"/>
              </w:rPr>
              <w:t>×</w:t>
            </w:r>
            <w:r>
              <w:rPr>
                <w:rFonts w:cs="Times New Roman"/>
                <w:kern w:val="0"/>
                <w:sz w:val="20"/>
                <w:szCs w:val="20"/>
              </w:rPr>
              <w:t>10</w:t>
            </w:r>
            <w:r w:rsidRPr="00EC3DD4">
              <w:rPr>
                <w:rFonts w:cs="Times New Roman"/>
                <w:kern w:val="0"/>
                <w:sz w:val="20"/>
                <w:szCs w:val="20"/>
                <w:vertAlign w:val="superscript"/>
              </w:rPr>
              <w:t>9</w:t>
            </w:r>
          </w:p>
        </w:tc>
        <w:tc>
          <w:tcPr>
            <w:tcW w:w="1701" w:type="dxa"/>
            <w:shd w:val="clear" w:color="auto" w:fill="auto"/>
            <w:noWrap/>
            <w:vAlign w:val="center"/>
            <w:hideMark/>
          </w:tcPr>
          <w:p w14:paraId="51BBCDBD" w14:textId="77777777" w:rsidR="00BE36A4" w:rsidRPr="007B2A0B" w:rsidRDefault="00BE36A4" w:rsidP="00493F84">
            <w:pPr>
              <w:widowControl/>
              <w:spacing w:line="240" w:lineRule="auto"/>
              <w:ind w:firstLineChars="0" w:firstLine="0"/>
              <w:jc w:val="center"/>
              <w:rPr>
                <w:rFonts w:eastAsia="Times New Roman" w:cs="Times New Roman"/>
                <w:kern w:val="0"/>
                <w:sz w:val="20"/>
                <w:szCs w:val="20"/>
              </w:rPr>
            </w:pPr>
            <w:r>
              <w:rPr>
                <w:rFonts w:cs="Times New Roman"/>
                <w:kern w:val="0"/>
                <w:sz w:val="20"/>
                <w:szCs w:val="20"/>
              </w:rPr>
              <w:t>3.8</w:t>
            </w:r>
            <w:r>
              <w:rPr>
                <w:rFonts w:cs="Times New Roman" w:hint="eastAsia"/>
                <w:kern w:val="0"/>
                <w:sz w:val="20"/>
                <w:szCs w:val="20"/>
              </w:rPr>
              <w:t>×</w:t>
            </w:r>
            <w:r>
              <w:rPr>
                <w:rFonts w:cs="Times New Roman"/>
                <w:kern w:val="0"/>
                <w:sz w:val="20"/>
                <w:szCs w:val="20"/>
              </w:rPr>
              <w:t>10</w:t>
            </w:r>
            <w:r w:rsidRPr="00EC3DD4">
              <w:rPr>
                <w:rFonts w:cs="Times New Roman"/>
                <w:kern w:val="0"/>
                <w:sz w:val="20"/>
                <w:szCs w:val="20"/>
                <w:vertAlign w:val="superscript"/>
              </w:rPr>
              <w:t>9</w:t>
            </w:r>
          </w:p>
        </w:tc>
        <w:tc>
          <w:tcPr>
            <w:tcW w:w="1906" w:type="dxa"/>
            <w:shd w:val="clear" w:color="auto" w:fill="auto"/>
            <w:noWrap/>
            <w:vAlign w:val="center"/>
            <w:hideMark/>
          </w:tcPr>
          <w:p w14:paraId="2CD0A952" w14:textId="77777777" w:rsidR="00BE36A4" w:rsidRPr="007B2A0B" w:rsidRDefault="00BE36A4" w:rsidP="00493F84">
            <w:pPr>
              <w:widowControl/>
              <w:spacing w:line="240" w:lineRule="auto"/>
              <w:ind w:firstLineChars="0" w:firstLine="0"/>
              <w:jc w:val="center"/>
              <w:rPr>
                <w:rFonts w:eastAsia="Times New Roman" w:cs="Times New Roman"/>
                <w:kern w:val="0"/>
                <w:sz w:val="20"/>
                <w:szCs w:val="20"/>
              </w:rPr>
            </w:pPr>
            <w:r>
              <w:rPr>
                <w:rFonts w:cs="Times New Roman"/>
                <w:kern w:val="0"/>
                <w:sz w:val="20"/>
                <w:szCs w:val="20"/>
              </w:rPr>
              <w:t>7.6</w:t>
            </w:r>
            <w:r>
              <w:rPr>
                <w:rFonts w:cs="Times New Roman" w:hint="eastAsia"/>
                <w:kern w:val="0"/>
                <w:sz w:val="20"/>
                <w:szCs w:val="20"/>
              </w:rPr>
              <w:t>×</w:t>
            </w:r>
            <w:r>
              <w:rPr>
                <w:rFonts w:cs="Times New Roman"/>
                <w:kern w:val="0"/>
                <w:sz w:val="20"/>
                <w:szCs w:val="20"/>
              </w:rPr>
              <w:t>10</w:t>
            </w:r>
            <w:r w:rsidRPr="00EC3DD4">
              <w:rPr>
                <w:rFonts w:cs="Times New Roman"/>
                <w:kern w:val="0"/>
                <w:sz w:val="20"/>
                <w:szCs w:val="20"/>
                <w:vertAlign w:val="superscript"/>
              </w:rPr>
              <w:t>9</w:t>
            </w:r>
          </w:p>
        </w:tc>
        <w:tc>
          <w:tcPr>
            <w:tcW w:w="1780" w:type="dxa"/>
            <w:shd w:val="clear" w:color="auto" w:fill="auto"/>
            <w:noWrap/>
            <w:vAlign w:val="center"/>
            <w:hideMark/>
          </w:tcPr>
          <w:p w14:paraId="5BFC8A93" w14:textId="77777777" w:rsidR="00BE36A4" w:rsidRPr="007B2A0B" w:rsidRDefault="00BE36A4" w:rsidP="00493F84">
            <w:pPr>
              <w:widowControl/>
              <w:spacing w:line="240" w:lineRule="auto"/>
              <w:ind w:firstLineChars="0" w:firstLine="0"/>
              <w:jc w:val="center"/>
              <w:rPr>
                <w:rFonts w:eastAsia="Times New Roman" w:cs="Times New Roman"/>
                <w:kern w:val="0"/>
                <w:sz w:val="20"/>
                <w:szCs w:val="20"/>
              </w:rPr>
            </w:pPr>
            <w:r>
              <w:rPr>
                <w:rFonts w:cs="Times New Roman"/>
                <w:kern w:val="0"/>
                <w:sz w:val="20"/>
                <w:szCs w:val="20"/>
              </w:rPr>
              <w:t>11.3</w:t>
            </w:r>
            <w:r>
              <w:rPr>
                <w:rFonts w:cs="Times New Roman" w:hint="eastAsia"/>
                <w:kern w:val="0"/>
                <w:sz w:val="20"/>
                <w:szCs w:val="20"/>
              </w:rPr>
              <w:t>×</w:t>
            </w:r>
            <w:r>
              <w:rPr>
                <w:rFonts w:cs="Times New Roman"/>
                <w:kern w:val="0"/>
                <w:sz w:val="20"/>
                <w:szCs w:val="20"/>
              </w:rPr>
              <w:t>10</w:t>
            </w:r>
            <w:r w:rsidRPr="00EC3DD4">
              <w:rPr>
                <w:rFonts w:cs="Times New Roman"/>
                <w:kern w:val="0"/>
                <w:sz w:val="20"/>
                <w:szCs w:val="20"/>
                <w:vertAlign w:val="superscript"/>
              </w:rPr>
              <w:t>9</w:t>
            </w:r>
          </w:p>
        </w:tc>
      </w:tr>
    </w:tbl>
    <w:p w14:paraId="48407171" w14:textId="77777777" w:rsidR="00BE36A4" w:rsidRPr="00BE36A4" w:rsidRDefault="00BE36A4" w:rsidP="00BE36A4">
      <w:pPr>
        <w:ind w:firstLine="480"/>
        <w:rPr>
          <w:rFonts w:cs="Times New Roman"/>
          <w:color w:val="00B0F0"/>
        </w:rPr>
      </w:pPr>
      <w:r w:rsidRPr="00BE36A4">
        <w:rPr>
          <w:rFonts w:cs="Times New Roman" w:hint="eastAsia"/>
          <w:color w:val="00B0F0"/>
        </w:rPr>
        <w:t>从表</w:t>
      </w:r>
      <w:r w:rsidRPr="00BE36A4">
        <w:rPr>
          <w:rFonts w:cs="Times New Roman" w:hint="eastAsia"/>
          <w:color w:val="00B0F0"/>
        </w:rPr>
        <w:t>2</w:t>
      </w:r>
      <w:r w:rsidRPr="00BE36A4">
        <w:rPr>
          <w:rFonts w:cs="Times New Roman" w:hint="eastAsia"/>
          <w:color w:val="00B0F0"/>
        </w:rPr>
        <w:t>可以看出，</w:t>
      </w:r>
      <w:r w:rsidRPr="00BE36A4">
        <w:rPr>
          <w:rFonts w:cs="Times New Roman" w:hint="eastAsia"/>
          <w:color w:val="00B0F0"/>
        </w:rPr>
        <w:t>R</w:t>
      </w:r>
      <w:r w:rsidRPr="00BE36A4">
        <w:rPr>
          <w:rFonts w:cs="Times New Roman"/>
          <w:color w:val="00B0F0"/>
        </w:rPr>
        <w:t>esnet</w:t>
      </w:r>
      <w:r w:rsidRPr="00BE36A4">
        <w:rPr>
          <w:rFonts w:cs="Times New Roman" w:hint="eastAsia"/>
          <w:color w:val="00B0F0"/>
        </w:rPr>
        <w:t>残差网络结构是由输入层、</w:t>
      </w:r>
      <w:r w:rsidRPr="00BE36A4">
        <w:rPr>
          <w:rFonts w:cs="Times New Roman" w:hint="eastAsia"/>
          <w:color w:val="00B0F0"/>
        </w:rPr>
        <w:t>1</w:t>
      </w:r>
      <w:r w:rsidRPr="00BE36A4">
        <w:rPr>
          <w:rFonts w:cs="Times New Roman" w:hint="eastAsia"/>
          <w:color w:val="00B0F0"/>
        </w:rPr>
        <w:t>个独立的卷积层、</w:t>
      </w:r>
      <w:r w:rsidRPr="00BE36A4">
        <w:rPr>
          <w:rFonts w:cs="Times New Roman" w:hint="eastAsia"/>
          <w:color w:val="00B0F0"/>
        </w:rPr>
        <w:t>1</w:t>
      </w:r>
      <w:r w:rsidRPr="00BE36A4">
        <w:rPr>
          <w:rFonts w:cs="Times New Roman" w:hint="eastAsia"/>
          <w:color w:val="00B0F0"/>
        </w:rPr>
        <w:t>个最大池化层、</w:t>
      </w:r>
      <w:r w:rsidRPr="00BE36A4">
        <w:rPr>
          <w:rFonts w:cs="Times New Roman" w:hint="eastAsia"/>
          <w:color w:val="00B0F0"/>
        </w:rPr>
        <w:t>4</w:t>
      </w:r>
      <w:r w:rsidRPr="00BE36A4">
        <w:rPr>
          <w:rFonts w:cs="Times New Roman" w:hint="eastAsia"/>
          <w:color w:val="00B0F0"/>
        </w:rPr>
        <w:t>种卷积残差模块、</w:t>
      </w:r>
      <w:r w:rsidRPr="00BE36A4">
        <w:rPr>
          <w:rFonts w:cs="Times New Roman" w:hint="eastAsia"/>
          <w:color w:val="00B0F0"/>
        </w:rPr>
        <w:t>1</w:t>
      </w:r>
      <w:r w:rsidRPr="00BE36A4">
        <w:rPr>
          <w:rFonts w:cs="Times New Roman" w:hint="eastAsia"/>
          <w:color w:val="00B0F0"/>
        </w:rPr>
        <w:t>个平均池化和</w:t>
      </w:r>
      <w:r w:rsidRPr="00BE36A4">
        <w:rPr>
          <w:rFonts w:cs="Times New Roman" w:hint="eastAsia"/>
          <w:color w:val="00B0F0"/>
        </w:rPr>
        <w:t>1</w:t>
      </w:r>
      <w:r w:rsidRPr="00BE36A4">
        <w:rPr>
          <w:rFonts w:cs="Times New Roman" w:hint="eastAsia"/>
          <w:color w:val="00B0F0"/>
        </w:rPr>
        <w:t>个最大输出组成。网络的复杂度是由</w:t>
      </w:r>
      <w:r w:rsidRPr="00BE36A4">
        <w:rPr>
          <w:rFonts w:cs="Times New Roman" w:hint="eastAsia"/>
          <w:color w:val="00B0F0"/>
        </w:rPr>
        <w:t>FLOP</w:t>
      </w:r>
      <w:r w:rsidRPr="00BE36A4">
        <w:rPr>
          <w:rFonts w:cs="Times New Roman" w:hint="eastAsia"/>
          <w:color w:val="00B0F0"/>
        </w:rPr>
        <w:t>来度量的，其值越大，网络就越复杂。</w:t>
      </w:r>
      <w:r w:rsidRPr="00BE36A4">
        <w:rPr>
          <w:rFonts w:cs="Times New Roman"/>
          <w:color w:val="00B0F0"/>
        </w:rPr>
        <w:t>路面纹理检测模型</w:t>
      </w:r>
      <w:r w:rsidRPr="00BE36A4">
        <w:rPr>
          <w:rFonts w:cs="Times New Roman" w:hint="eastAsia"/>
          <w:color w:val="00B0F0"/>
        </w:rPr>
        <w:t>将采</w:t>
      </w:r>
      <w:r w:rsidRPr="00BE36A4">
        <w:rPr>
          <w:rFonts w:cs="Times New Roman"/>
          <w:color w:val="00B0F0"/>
        </w:rPr>
        <w:t>用较常用的</w:t>
      </w:r>
      <w:r w:rsidRPr="00BE36A4">
        <w:rPr>
          <w:rFonts w:cs="Times New Roman"/>
          <w:color w:val="00B0F0"/>
        </w:rPr>
        <w:t xml:space="preserve"> Resnet50</w:t>
      </w:r>
      <w:r w:rsidRPr="00BE36A4">
        <w:rPr>
          <w:rFonts w:cs="Times New Roman" w:hint="eastAsia"/>
          <w:color w:val="00B0F0"/>
        </w:rPr>
        <w:t>残差</w:t>
      </w:r>
      <w:r w:rsidRPr="00BE36A4">
        <w:rPr>
          <w:rFonts w:cs="Times New Roman"/>
          <w:color w:val="00B0F0"/>
        </w:rPr>
        <w:t>网络结构，</w:t>
      </w:r>
      <w:r w:rsidRPr="00BE36A4">
        <w:rPr>
          <w:rFonts w:cs="Times New Roman" w:hint="eastAsia"/>
          <w:color w:val="00B0F0"/>
        </w:rPr>
        <w:t>其具体结构如图</w:t>
      </w:r>
      <w:r w:rsidRPr="00BE36A4">
        <w:rPr>
          <w:rFonts w:cs="Times New Roman"/>
          <w:color w:val="00B0F0"/>
        </w:rPr>
        <w:t>2</w:t>
      </w:r>
      <w:r w:rsidRPr="00BE36A4">
        <w:rPr>
          <w:rFonts w:cs="Times New Roman" w:hint="eastAsia"/>
          <w:color w:val="00B0F0"/>
        </w:rPr>
        <w:t>所示。</w:t>
      </w:r>
    </w:p>
    <w:p w14:paraId="6B4CD404" w14:textId="77777777" w:rsidR="00BE36A4" w:rsidRDefault="00BE36A4" w:rsidP="00BE36A4">
      <w:pPr>
        <w:spacing w:line="240" w:lineRule="auto"/>
        <w:ind w:firstLineChars="0" w:firstLine="0"/>
        <w:rPr>
          <w:rFonts w:cs="Times New Roman"/>
        </w:rPr>
      </w:pPr>
      <w:r>
        <w:rPr>
          <w:rFonts w:cs="Times New Roman" w:hint="eastAsia"/>
          <w:noProof/>
        </w:rPr>
        <w:drawing>
          <wp:inline distT="0" distB="0" distL="0" distR="0" wp14:anchorId="1F80A893" wp14:editId="25CFD71C">
            <wp:extent cx="5588000" cy="3143166"/>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Net.png"/>
                    <pic:cNvPicPr/>
                  </pic:nvPicPr>
                  <pic:blipFill>
                    <a:blip r:embed="rId6">
                      <a:extLst>
                        <a:ext uri="{28A0092B-C50C-407E-A947-70E740481C1C}">
                          <a14:useLocalDpi xmlns:a14="http://schemas.microsoft.com/office/drawing/2010/main" val="0"/>
                        </a:ext>
                      </a:extLst>
                    </a:blip>
                    <a:stretch>
                      <a:fillRect/>
                    </a:stretch>
                  </pic:blipFill>
                  <pic:spPr>
                    <a:xfrm>
                      <a:off x="0" y="0"/>
                      <a:ext cx="5595986" cy="3147658"/>
                    </a:xfrm>
                    <a:prstGeom prst="rect">
                      <a:avLst/>
                    </a:prstGeom>
                  </pic:spPr>
                </pic:pic>
              </a:graphicData>
            </a:graphic>
          </wp:inline>
        </w:drawing>
      </w:r>
    </w:p>
    <w:p w14:paraId="7D6E97BC" w14:textId="77777777" w:rsidR="00BE36A4" w:rsidRPr="007A47C2" w:rsidRDefault="00BE36A4" w:rsidP="00BE36A4">
      <w:pPr>
        <w:pStyle w:val="a5"/>
        <w:spacing w:before="156" w:after="156"/>
      </w:pPr>
      <w:r>
        <w:rPr>
          <w:rFonts w:hint="eastAsia"/>
        </w:rPr>
        <w:t>图</w:t>
      </w:r>
      <w:r>
        <w:t>2 Resnet50</w:t>
      </w:r>
      <w:r>
        <w:rPr>
          <w:rFonts w:hint="eastAsia"/>
        </w:rPr>
        <w:t>网络具体结构</w:t>
      </w:r>
    </w:p>
    <w:p w14:paraId="16BFF1EC" w14:textId="77777777" w:rsidR="00BE36A4" w:rsidRPr="004A34F5" w:rsidRDefault="00BE36A4" w:rsidP="00BE36A4">
      <w:pPr>
        <w:pStyle w:val="3"/>
        <w:rPr>
          <w:rFonts w:cs="Times New Roman"/>
        </w:rPr>
      </w:pPr>
      <w:bookmarkStart w:id="4" w:name="_Toc129650307"/>
      <w:r w:rsidRPr="004A34F5">
        <w:rPr>
          <w:rFonts w:cs="Times New Roman"/>
        </w:rPr>
        <w:t>1.3</w:t>
      </w:r>
      <w:r w:rsidRPr="004A34F5">
        <w:rPr>
          <w:rFonts w:cs="Times New Roman"/>
        </w:rPr>
        <w:t>优化器</w:t>
      </w:r>
      <w:r>
        <w:rPr>
          <w:rFonts w:cs="Times New Roman" w:hint="eastAsia"/>
        </w:rPr>
        <w:t>及方法</w:t>
      </w:r>
      <w:bookmarkEnd w:id="4"/>
    </w:p>
    <w:p w14:paraId="5CB0B07E" w14:textId="77777777" w:rsidR="00BE36A4" w:rsidRPr="004A34F5" w:rsidRDefault="00BE36A4" w:rsidP="00BE36A4">
      <w:pPr>
        <w:ind w:firstLine="480"/>
        <w:rPr>
          <w:rFonts w:cs="Times New Roman"/>
        </w:rPr>
      </w:pPr>
      <w:r w:rsidRPr="004A34F5">
        <w:rPr>
          <w:rFonts w:cs="Times New Roman"/>
        </w:rPr>
        <w:t>使用严格的反向传播传播算法训练神经网络，需要同时考虑所有样本对梯度的贡献。若样本集比较大，那么梯度下降的每</w:t>
      </w:r>
      <w:r w:rsidRPr="004A34F5">
        <w:rPr>
          <w:rFonts w:cs="Times New Roman"/>
        </w:rPr>
        <w:t>--</w:t>
      </w:r>
      <w:r w:rsidRPr="004A34F5">
        <w:rPr>
          <w:rFonts w:cs="Times New Roman"/>
        </w:rPr>
        <w:t>次迭代都可能花费很长时间，这使得整个过程收敛的速度很慢。</w:t>
      </w:r>
    </w:p>
    <w:p w14:paraId="016FAFBD" w14:textId="77777777" w:rsidR="00BE36A4" w:rsidRPr="004A34F5" w:rsidRDefault="00BE36A4" w:rsidP="00BE36A4">
      <w:pPr>
        <w:ind w:firstLine="480"/>
        <w:rPr>
          <w:rFonts w:cs="Times New Roman"/>
        </w:rPr>
      </w:pPr>
      <w:r w:rsidRPr="004A34F5">
        <w:rPr>
          <w:rFonts w:cs="Times New Roman"/>
        </w:rPr>
        <w:t>随机梯度下降</w:t>
      </w:r>
      <w:r w:rsidRPr="004A34F5">
        <w:rPr>
          <w:rFonts w:cs="Times New Roman"/>
        </w:rPr>
        <w:t>(SGD)</w:t>
      </w:r>
      <w:r w:rsidRPr="004A34F5">
        <w:rPr>
          <w:rFonts w:cs="Times New Roman"/>
        </w:rPr>
        <w:t>是对梯度下降优化方法的近似。其应用条件是目标函数能够表示成一</w:t>
      </w:r>
      <w:r w:rsidRPr="004A34F5">
        <w:rPr>
          <w:rFonts w:cs="Times New Roman"/>
        </w:rPr>
        <w:t>-</w:t>
      </w:r>
      <w:r w:rsidRPr="004A34F5">
        <w:rPr>
          <w:rFonts w:cs="Times New Roman"/>
        </w:rPr>
        <w:t>组可微函数之和。而神经网络就满足这个条件，所以可以使用随机梯度下降。对神经网络而言，随机梯度下降有两个基本模式</w:t>
      </w:r>
      <w:r w:rsidRPr="004A34F5">
        <w:rPr>
          <w:rFonts w:cs="Times New Roman"/>
        </w:rPr>
        <w:t>:</w:t>
      </w:r>
      <w:r w:rsidRPr="004A34F5">
        <w:rPr>
          <w:rFonts w:cs="Times New Roman"/>
        </w:rPr>
        <w:t>在线和迷你</w:t>
      </w:r>
      <w:r w:rsidRPr="004A34F5">
        <w:rPr>
          <w:rFonts w:cs="Times New Roman"/>
        </w:rPr>
        <w:t>(mini-batch)</w:t>
      </w:r>
      <w:r w:rsidRPr="004A34F5">
        <w:rPr>
          <w:rFonts w:cs="Times New Roman"/>
        </w:rPr>
        <w:t>。</w:t>
      </w:r>
    </w:p>
    <w:p w14:paraId="34B59098" w14:textId="77777777" w:rsidR="00BE36A4" w:rsidRPr="004A34F5" w:rsidRDefault="00BE36A4" w:rsidP="00BE36A4">
      <w:pPr>
        <w:ind w:firstLine="480"/>
        <w:rPr>
          <w:rFonts w:cs="Times New Roman"/>
        </w:rPr>
      </w:pPr>
      <w:r w:rsidRPr="004A34F5">
        <w:rPr>
          <w:rFonts w:cs="Times New Roman"/>
        </w:rPr>
        <w:t>在线模式是先把所有样本随机打乱，再逐</w:t>
      </w:r>
      <w:r>
        <w:rPr>
          <w:rFonts w:cs="Times New Roman" w:hint="eastAsia"/>
        </w:rPr>
        <w:t>一</w:t>
      </w:r>
      <w:r w:rsidRPr="004A34F5">
        <w:rPr>
          <w:rFonts w:cs="Times New Roman"/>
        </w:rPr>
        <w:t>计算每个样本对梯度的贡献去更新权值，即</w:t>
      </w:r>
      <w:r>
        <w:rPr>
          <w:rFonts w:cs="Times New Roman" w:hint="eastAsia"/>
        </w:rPr>
        <w:t>：</w:t>
      </w:r>
    </w:p>
    <w:p w14:paraId="3478F422" w14:textId="77777777" w:rsidR="00BE36A4" w:rsidRPr="004A34F5" w:rsidRDefault="00BE36A4" w:rsidP="00BE36A4">
      <w:pPr>
        <w:spacing w:line="240" w:lineRule="auto"/>
        <w:ind w:firstLineChars="0" w:firstLine="0"/>
        <w:rPr>
          <w:rFonts w:cs="Times New Roman"/>
        </w:rPr>
      </w:pPr>
      <m:oMathPara>
        <m:oMathParaPr>
          <m:jc m:val="right"/>
        </m:oMathParaPr>
        <m:oMath>
          <m:r>
            <w:rPr>
              <w:rFonts w:ascii="Cambria Math" w:hAnsi="Cambria Math" w:cs="Times New Roman"/>
            </w:rPr>
            <m:t>w=w-η</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l</m:t>
                  </m:r>
                </m:sub>
              </m:sSub>
            </m:num>
            <m:den>
              <m:r>
                <w:rPr>
                  <w:rFonts w:ascii="Cambria Math" w:hAnsi="Cambria Math" w:cs="Times New Roman"/>
                </w:rPr>
                <m:t>∂w</m:t>
              </m:r>
            </m:den>
          </m:f>
          <m:r>
            <w:rPr>
              <w:rFonts w:ascii="Cambria Math" w:hAnsi="Cambria Math" w:cs="Times New Roman"/>
            </w:rPr>
            <m:t>，</m:t>
          </m:r>
          <m:r>
            <w:rPr>
              <w:rFonts w:ascii="Cambria Math" w:hAnsi="Cambria Math" w:cs="Times New Roman"/>
            </w:rPr>
            <m:t>l=1</m:t>
          </m:r>
          <m:r>
            <w:rPr>
              <w:rFonts w:ascii="Cambria Math" w:hAnsi="Cambria Math" w:cs="Times New Roman"/>
            </w:rPr>
            <m:t>，</m:t>
          </m:r>
          <m:r>
            <w:rPr>
              <w:rFonts w:ascii="Cambria Math" w:hAnsi="Cambria Math" w:cs="Times New Roman"/>
            </w:rPr>
            <m:t>2</m:t>
          </m:r>
          <m:r>
            <w:rPr>
              <w:rFonts w:ascii="Cambria Math" w:hAnsi="Cambria Math" w:cs="Times New Roman"/>
            </w:rPr>
            <m:t>，</m:t>
          </m:r>
          <m:r>
            <w:rPr>
              <w:rFonts w:ascii="Cambria Math" w:hAnsi="Cambria Math" w:cs="Times New Roman"/>
            </w:rPr>
            <m:t>……</m:t>
          </m:r>
          <m:r>
            <w:rPr>
              <w:rFonts w:ascii="Cambria Math" w:hAnsi="Cambria Math" w:cs="Times New Roman"/>
            </w:rPr>
            <m:t>，</m:t>
          </m:r>
          <m:r>
            <w:rPr>
              <w:rFonts w:ascii="Cambria Math" w:hAnsi="Cambria Math" w:cs="Times New Roman"/>
            </w:rPr>
            <m:t xml:space="preserve">L            </m:t>
          </m:r>
          <m:r>
            <m:rPr>
              <m:sty m:val="p"/>
            </m:rPr>
            <w:rPr>
              <w:rFonts w:ascii="Cambria Math" w:hAnsi="Cambria Math" w:cs="Times New Roman"/>
            </w:rPr>
            <m:t xml:space="preserve"> (4)</m:t>
          </m:r>
        </m:oMath>
      </m:oMathPara>
    </w:p>
    <w:p w14:paraId="1F3A8453" w14:textId="77777777" w:rsidR="00BE36A4" w:rsidRPr="004A34F5" w:rsidRDefault="00BE36A4" w:rsidP="00BE36A4">
      <w:pPr>
        <w:ind w:firstLine="480"/>
        <w:rPr>
          <w:rFonts w:cs="Times New Roman"/>
        </w:rPr>
      </w:pPr>
      <w:r w:rsidRPr="004A34F5">
        <w:rPr>
          <w:rFonts w:cs="Times New Roman"/>
        </w:rPr>
        <w:t>其中，</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l</m:t>
            </m:r>
          </m:sub>
        </m:sSub>
      </m:oMath>
      <w:r w:rsidRPr="004A34F5">
        <w:rPr>
          <w:rFonts w:cs="Times New Roman"/>
        </w:rPr>
        <w:t>表示网络计算样本</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m:t>
            </m:r>
          </m:sub>
        </m:sSub>
      </m:oMath>
      <w:r w:rsidRPr="004A34F5">
        <w:rPr>
          <w:rFonts w:cs="Times New Roman"/>
        </w:rPr>
        <w:t>的实际输出和期望输出之间的误差。</w:t>
      </w:r>
    </w:p>
    <w:p w14:paraId="22F31652" w14:textId="77777777" w:rsidR="00BE36A4" w:rsidRPr="004A34F5" w:rsidRDefault="00BE36A4" w:rsidP="00BE36A4">
      <w:pPr>
        <w:ind w:firstLine="480"/>
        <w:rPr>
          <w:rFonts w:cs="Times New Roman"/>
        </w:rPr>
      </w:pPr>
      <w:r w:rsidRPr="004A34F5">
        <w:rPr>
          <w:rFonts w:cs="Times New Roman"/>
        </w:rPr>
        <w:lastRenderedPageBreak/>
        <w:t>在线模式的缺点是梯度下降的过程不太确定、波动较大。一个折中的方法就是采用</w:t>
      </w:r>
      <w:r w:rsidRPr="004A34F5">
        <w:rPr>
          <w:rFonts w:cs="Times New Roman"/>
        </w:rPr>
        <w:t>“</w:t>
      </w:r>
      <w:r w:rsidRPr="004A34F5">
        <w:rPr>
          <w:rFonts w:cs="Times New Roman"/>
        </w:rPr>
        <w:t>迷你块</w:t>
      </w:r>
      <w:r w:rsidRPr="004A34F5">
        <w:rPr>
          <w:rFonts w:cs="Times New Roman"/>
        </w:rPr>
        <w:t>”</w:t>
      </w:r>
      <w:r w:rsidRPr="004A34F5">
        <w:rPr>
          <w:rFonts w:cs="Times New Roman"/>
        </w:rPr>
        <w:t>模式，实际上就是把全部样本随机处理后分成多个大小为</w:t>
      </w:r>
      <w:r w:rsidRPr="004A34F5">
        <w:rPr>
          <w:rFonts w:cs="Times New Roman"/>
        </w:rPr>
        <w:t>m</w:t>
      </w:r>
      <w:r w:rsidRPr="004A34F5">
        <w:rPr>
          <w:rFonts w:cs="Times New Roman"/>
        </w:rPr>
        <w:t>的块，并逐个计算每块对梯度的贡献去更新权值，即</w:t>
      </w:r>
    </w:p>
    <w:p w14:paraId="62ABFF6C" w14:textId="77777777" w:rsidR="00BE36A4" w:rsidRPr="004A34F5" w:rsidRDefault="00BE36A4" w:rsidP="00BE36A4">
      <w:pPr>
        <w:spacing w:line="240" w:lineRule="auto"/>
        <w:ind w:firstLineChars="0" w:firstLine="0"/>
        <w:rPr>
          <w:rFonts w:cs="Times New Roman"/>
        </w:rPr>
      </w:pPr>
      <m:oMathPara>
        <m:oMathParaPr>
          <m:jc m:val="right"/>
        </m:oMathParaPr>
        <m:oMath>
          <m:r>
            <w:rPr>
              <w:rFonts w:ascii="Cambria Math" w:hAnsi="Cambria Math" w:cs="Times New Roman"/>
            </w:rPr>
            <m:t>w=w-η</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
                    </w:rPr>
                  </m:ctrlPr>
                </m:naryPr>
                <m:sub>
                  <m:r>
                    <w:rPr>
                      <w:rFonts w:ascii="Cambria Math" w:hAnsi="Cambria Math" w:cs="Times New Roman"/>
                    </w:rPr>
                    <m:t>l-</m:t>
                  </m:r>
                  <m:d>
                    <m:dPr>
                      <m:ctrlPr>
                        <w:rPr>
                          <w:rFonts w:ascii="Cambria Math" w:hAnsi="Cambria Math" w:cs="Times New Roman"/>
                          <w:i/>
                        </w:rPr>
                      </m:ctrlPr>
                    </m:dPr>
                    <m:e>
                      <m:r>
                        <w:rPr>
                          <w:rFonts w:ascii="Cambria Math" w:hAnsi="Cambria Math" w:cs="Times New Roman"/>
                        </w:rPr>
                        <m:t>i-1</m:t>
                      </m:r>
                    </m:e>
                  </m:d>
                  <m:r>
                    <w:rPr>
                      <w:rFonts w:ascii="Cambria Math" w:hAnsi="Cambria Math" w:cs="Times New Roman"/>
                    </w:rPr>
                    <m:t>m+1</m:t>
                  </m:r>
                </m:sub>
                <m:sup>
                  <m:r>
                    <w:rPr>
                      <w:rFonts w:ascii="Cambria Math" w:hAnsi="Cambria Math" w:cs="Times New Roman"/>
                    </w:rPr>
                    <m:t>i-m</m:t>
                  </m:r>
                </m:sup>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num>
                    <m:den>
                      <m:r>
                        <w:rPr>
                          <w:rFonts w:ascii="Cambria Math" w:hAnsi="Cambria Math" w:cs="Times New Roman"/>
                        </w:rPr>
                        <m:t>∂w</m:t>
                      </m:r>
                    </m:den>
                  </m:f>
                </m:e>
              </m:nary>
            </m:e>
          </m:d>
          <m:r>
            <w:rPr>
              <w:rFonts w:ascii="Cambria Math" w:hAnsi="Cambria Math" w:cs="Times New Roman"/>
            </w:rPr>
            <m:t>，</m:t>
          </m:r>
          <m:r>
            <w:rPr>
              <w:rFonts w:ascii="Cambria Math" w:hAnsi="Cambria Math" w:cs="Times New Roman"/>
            </w:rPr>
            <m:t>i=1</m:t>
          </m:r>
          <m:r>
            <w:rPr>
              <w:rFonts w:ascii="Cambria Math" w:hAnsi="Cambria Math" w:cs="Times New Roman"/>
            </w:rPr>
            <m:t>，</m:t>
          </m:r>
          <m:r>
            <w:rPr>
              <w:rFonts w:ascii="Cambria Math" w:hAnsi="Cambria Math" w:cs="Times New Roman"/>
            </w:rPr>
            <m:t>2</m:t>
          </m:r>
          <m:r>
            <w:rPr>
              <w:rFonts w:ascii="Cambria Math" w:hAnsi="Cambria Math" w:cs="Times New Roman"/>
            </w:rPr>
            <m:t>，</m:t>
          </m:r>
          <m:r>
            <w:rPr>
              <w:rFonts w:ascii="Cambria Math" w:hAnsi="Cambria Math" w:cs="Times New Roman"/>
            </w:rPr>
            <m:t>……</m:t>
          </m:r>
          <m:r>
            <w:rPr>
              <w:rFonts w:ascii="Cambria Math" w:hAnsi="Cambria Math" w:cs="Times New Roman"/>
            </w:rPr>
            <m:t>，</m:t>
          </m:r>
          <m:r>
            <w:rPr>
              <w:rFonts w:ascii="Cambria Math" w:hAnsi="Cambria Math" w:cs="Times New Roman"/>
            </w:rPr>
            <m:t>[</m:t>
          </m:r>
          <m:f>
            <m:fPr>
              <m:type m:val="lin"/>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m:t>
              </m:r>
            </m:den>
          </m:f>
          <m:r>
            <w:rPr>
              <w:rFonts w:ascii="Cambria Math" w:hAnsi="Cambria Math" w:cs="Times New Roman"/>
            </w:rPr>
            <m:t xml:space="preserve">]       </m:t>
          </m:r>
          <m:r>
            <m:rPr>
              <m:sty m:val="p"/>
            </m:rPr>
            <w:rPr>
              <w:rFonts w:ascii="Cambria Math" w:hAnsi="Cambria Math" w:cs="Times New Roman"/>
            </w:rPr>
            <m:t xml:space="preserve"> (5)</m:t>
          </m:r>
        </m:oMath>
      </m:oMathPara>
    </w:p>
    <w:p w14:paraId="7B72BA32" w14:textId="77777777" w:rsidR="00BE36A4" w:rsidRPr="004A34F5" w:rsidRDefault="00BE36A4" w:rsidP="00BE36A4">
      <w:pPr>
        <w:ind w:firstLine="480"/>
        <w:rPr>
          <w:rFonts w:cs="Times New Roman"/>
        </w:rPr>
      </w:pPr>
      <w:r w:rsidRPr="004A34F5">
        <w:rPr>
          <w:rFonts w:cs="Times New Roman"/>
        </w:rPr>
        <w:t>为了进一步改善随机梯度下降的训练结果，通常采用权值衰减系数</w:t>
      </w:r>
      <m:oMath>
        <m:r>
          <w:rPr>
            <w:rFonts w:ascii="Cambria Math" w:hAnsi="Cambria Math" w:cs="Times New Roman"/>
          </w:rPr>
          <m:t>λ</m:t>
        </m:r>
      </m:oMath>
      <w:r w:rsidRPr="004A34F5">
        <w:rPr>
          <w:rFonts w:cs="Times New Roman"/>
        </w:rPr>
        <w:t>，可得下式</w:t>
      </w:r>
      <w:r w:rsidRPr="004A34F5">
        <w:rPr>
          <w:rFonts w:cs="Times New Roman"/>
        </w:rPr>
        <w:t>:</w:t>
      </w:r>
    </w:p>
    <w:p w14:paraId="7B5DFE28" w14:textId="77777777" w:rsidR="00BE36A4" w:rsidRPr="004A34F5" w:rsidRDefault="00BE36A4" w:rsidP="00BE36A4">
      <w:pPr>
        <w:spacing w:line="240" w:lineRule="auto"/>
        <w:ind w:firstLineChars="0" w:firstLine="0"/>
        <w:rPr>
          <w:rFonts w:cs="Times New Roman"/>
        </w:rPr>
      </w:pPr>
      <m:oMathPara>
        <m:oMathParaPr>
          <m:jc m:val="right"/>
        </m:oMathParaPr>
        <m:oMath>
          <m:r>
            <w:rPr>
              <w:rFonts w:ascii="Cambria Math" w:hAnsi="Cambria Math" w:cs="Times New Roman"/>
            </w:rPr>
            <m:t>w=</m:t>
          </m:r>
          <m:d>
            <m:dPr>
              <m:ctrlPr>
                <w:rPr>
                  <w:rFonts w:ascii="Cambria Math" w:hAnsi="Cambria Math" w:cs="Times New Roman"/>
                  <w:i/>
                </w:rPr>
              </m:ctrlPr>
            </m:dPr>
            <m:e>
              <m:r>
                <w:rPr>
                  <w:rFonts w:ascii="Cambria Math" w:hAnsi="Cambria Math" w:cs="Times New Roman"/>
                </w:rPr>
                <m:t>1-λ</m:t>
              </m:r>
            </m:e>
          </m:d>
          <m:r>
            <w:rPr>
              <w:rFonts w:ascii="Cambria Math" w:hAnsi="Cambria Math" w:cs="Times New Roman"/>
            </w:rPr>
            <m:t>w-η</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
                    </w:rPr>
                  </m:ctrlPr>
                </m:naryPr>
                <m:sub>
                  <m:r>
                    <w:rPr>
                      <w:rFonts w:ascii="Cambria Math" w:hAnsi="Cambria Math" w:cs="Times New Roman"/>
                    </w:rPr>
                    <m:t>l-</m:t>
                  </m:r>
                  <m:d>
                    <m:dPr>
                      <m:ctrlPr>
                        <w:rPr>
                          <w:rFonts w:ascii="Cambria Math" w:hAnsi="Cambria Math" w:cs="Times New Roman"/>
                          <w:i/>
                        </w:rPr>
                      </m:ctrlPr>
                    </m:dPr>
                    <m:e>
                      <m:r>
                        <w:rPr>
                          <w:rFonts w:ascii="Cambria Math" w:hAnsi="Cambria Math" w:cs="Times New Roman"/>
                        </w:rPr>
                        <m:t>i-1</m:t>
                      </m:r>
                    </m:e>
                  </m:d>
                  <m:r>
                    <w:rPr>
                      <w:rFonts w:ascii="Cambria Math" w:hAnsi="Cambria Math" w:cs="Times New Roman"/>
                    </w:rPr>
                    <m:t>m+1</m:t>
                  </m:r>
                </m:sub>
                <m:sup>
                  <m:r>
                    <w:rPr>
                      <w:rFonts w:ascii="Cambria Math" w:hAnsi="Cambria Math" w:cs="Times New Roman"/>
                    </w:rPr>
                    <m:t>i-m</m:t>
                  </m:r>
                </m:sup>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num>
                    <m:den>
                      <m:r>
                        <w:rPr>
                          <w:rFonts w:ascii="Cambria Math" w:hAnsi="Cambria Math" w:cs="Times New Roman"/>
                        </w:rPr>
                        <m:t>∂w</m:t>
                      </m:r>
                    </m:den>
                  </m:f>
                </m:e>
              </m:nary>
            </m:e>
          </m:d>
          <m:r>
            <w:rPr>
              <w:rFonts w:ascii="Cambria Math" w:hAnsi="Cambria Math" w:cs="Times New Roman"/>
            </w:rPr>
            <m:t>，</m:t>
          </m:r>
          <m:r>
            <w:rPr>
              <w:rFonts w:ascii="Cambria Math" w:hAnsi="Cambria Math" w:cs="Times New Roman"/>
            </w:rPr>
            <m:t>i=1</m:t>
          </m:r>
          <m:r>
            <w:rPr>
              <w:rFonts w:ascii="Cambria Math" w:hAnsi="Cambria Math" w:cs="Times New Roman"/>
            </w:rPr>
            <m:t>，</m:t>
          </m:r>
          <m:r>
            <w:rPr>
              <w:rFonts w:ascii="Cambria Math" w:hAnsi="Cambria Math" w:cs="Times New Roman"/>
            </w:rPr>
            <m:t>2</m:t>
          </m:r>
          <m:r>
            <w:rPr>
              <w:rFonts w:ascii="Cambria Math" w:hAnsi="Cambria Math" w:cs="Times New Roman"/>
            </w:rPr>
            <m:t>，</m:t>
          </m:r>
          <m:r>
            <w:rPr>
              <w:rFonts w:ascii="Cambria Math" w:hAnsi="Cambria Math" w:cs="Times New Roman"/>
            </w:rPr>
            <m:t>……</m:t>
          </m:r>
          <m:r>
            <w:rPr>
              <w:rFonts w:ascii="Cambria Math" w:hAnsi="Cambria Math" w:cs="Times New Roman"/>
            </w:rPr>
            <m:t>，</m:t>
          </m:r>
          <m:r>
            <w:rPr>
              <w:rFonts w:ascii="Cambria Math" w:hAnsi="Cambria Math" w:cs="Times New Roman"/>
            </w:rPr>
            <m:t>[</m:t>
          </m:r>
          <m:f>
            <m:fPr>
              <m:type m:val="lin"/>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m:t>
              </m:r>
            </m:den>
          </m:f>
          <m:r>
            <w:rPr>
              <w:rFonts w:ascii="Cambria Math" w:hAnsi="Cambria Math" w:cs="Times New Roman"/>
            </w:rPr>
            <m:t xml:space="preserve">]       </m:t>
          </m:r>
          <m:r>
            <m:rPr>
              <m:sty m:val="p"/>
            </m:rPr>
            <w:rPr>
              <w:rFonts w:ascii="Cambria Math" w:hAnsi="Cambria Math" w:cs="Times New Roman"/>
            </w:rPr>
            <m:t xml:space="preserve"> (6)</m:t>
          </m:r>
        </m:oMath>
      </m:oMathPara>
    </w:p>
    <w:p w14:paraId="5FEC373F" w14:textId="77777777" w:rsidR="00BE36A4" w:rsidRPr="004A34F5" w:rsidRDefault="00BE36A4" w:rsidP="00BE36A4">
      <w:pPr>
        <w:ind w:firstLine="480"/>
        <w:rPr>
          <w:rFonts w:cs="Times New Roman"/>
        </w:rPr>
      </w:pPr>
      <w:r w:rsidRPr="004A34F5">
        <w:rPr>
          <w:rFonts w:cs="Times New Roman"/>
        </w:rPr>
        <w:t>为了进一步提高稳定性，可以引入一个动量项</w:t>
      </w:r>
      <w:r w:rsidRPr="004A34F5">
        <w:rPr>
          <w:rFonts w:cs="Times New Roman"/>
        </w:rPr>
        <w:t>d</w:t>
      </w:r>
      <w:r w:rsidRPr="004A34F5">
        <w:rPr>
          <w:rFonts w:cs="Times New Roman"/>
        </w:rPr>
        <w:t>及其加权系数</w:t>
      </w:r>
      <w:r w:rsidRPr="004A34F5">
        <w:rPr>
          <w:rFonts w:cs="Times New Roman"/>
          <w:i/>
        </w:rPr>
        <w:t>v</w:t>
      </w:r>
      <w:r w:rsidRPr="004A34F5">
        <w:rPr>
          <w:rFonts w:cs="Times New Roman"/>
        </w:rPr>
        <w:t>，得到</w:t>
      </w:r>
      <w:r w:rsidRPr="004A34F5">
        <w:rPr>
          <w:rFonts w:cs="Times New Roman"/>
        </w:rPr>
        <w:t>SGD</w:t>
      </w:r>
      <w:r w:rsidRPr="004A34F5">
        <w:rPr>
          <w:rFonts w:cs="Times New Roman"/>
        </w:rPr>
        <w:t>的基本动量模式：</w:t>
      </w:r>
    </w:p>
    <w:p w14:paraId="04104954" w14:textId="77777777" w:rsidR="00BE36A4" w:rsidRPr="004A34F5" w:rsidRDefault="00000000" w:rsidP="00BE36A4">
      <w:pPr>
        <w:spacing w:line="240" w:lineRule="auto"/>
        <w:ind w:firstLineChars="0" w:firstLine="0"/>
        <w:rPr>
          <w:rFonts w:cs="Times New Roman"/>
        </w:rPr>
      </w:pPr>
      <m:oMathPara>
        <m:oMathParaPr>
          <m:jc m:val="right"/>
        </m:oMathParaPr>
        <m:oMath>
          <m:d>
            <m:dPr>
              <m:begChr m:val="{"/>
              <m:endChr m:val=""/>
              <m:ctrlPr>
                <w:rPr>
                  <w:rFonts w:ascii="Cambria Math" w:hAnsi="Cambria Math" w:cs="Times New Roman"/>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t+1</m:t>
                      </m:r>
                    </m:sub>
                  </m:sSub>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t</m:t>
                      </m:r>
                    </m:sub>
                  </m:sSub>
                  <m:r>
                    <w:rPr>
                      <w:rFonts w:ascii="Cambria Math" w:hAnsi="Cambria Math" w:cs="Times New Roman"/>
                    </w:rPr>
                    <m:t>-η</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
                            </w:rPr>
                          </m:ctrlPr>
                        </m:naryPr>
                        <m:sub>
                          <m:r>
                            <w:rPr>
                              <w:rFonts w:ascii="Cambria Math" w:hAnsi="Cambria Math" w:cs="Times New Roman"/>
                            </w:rPr>
                            <m:t>l-</m:t>
                          </m:r>
                          <m:d>
                            <m:dPr>
                              <m:ctrlPr>
                                <w:rPr>
                                  <w:rFonts w:ascii="Cambria Math" w:hAnsi="Cambria Math" w:cs="Times New Roman"/>
                                  <w:i/>
                                </w:rPr>
                              </m:ctrlPr>
                            </m:dPr>
                            <m:e>
                              <m:r>
                                <w:rPr>
                                  <w:rFonts w:ascii="Cambria Math" w:hAnsi="Cambria Math" w:cs="Times New Roman"/>
                                </w:rPr>
                                <m:t>i-1</m:t>
                              </m:r>
                            </m:e>
                          </m:d>
                          <m:r>
                            <w:rPr>
                              <w:rFonts w:ascii="Cambria Math" w:hAnsi="Cambria Math" w:cs="Times New Roman"/>
                            </w:rPr>
                            <m:t>m+1</m:t>
                          </m:r>
                        </m:sub>
                        <m:sup>
                          <m:r>
                            <w:rPr>
                              <w:rFonts w:ascii="Cambria Math" w:hAnsi="Cambria Math" w:cs="Times New Roman"/>
                            </w:rPr>
                            <m:t>i-m</m:t>
                          </m:r>
                        </m:sup>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num>
                            <m:den>
                              <m:r>
                                <w:rPr>
                                  <w:rFonts w:ascii="Cambria Math" w:hAnsi="Cambria Math" w:cs="Times New Roman"/>
                                </w:rPr>
                                <m:t>∂w</m:t>
                              </m:r>
                            </m:den>
                          </m:f>
                        </m:e>
                      </m:nary>
                    </m:e>
                  </m:d>
                  <m:r>
                    <w:rPr>
                      <w:rFonts w:ascii="Cambria Math" w:hAnsi="Cambria Math" w:cs="Times New Roman"/>
                    </w:rPr>
                    <m:t>，</m:t>
                  </m:r>
                  <m:r>
                    <w:rPr>
                      <w:rFonts w:ascii="Cambria Math" w:hAnsi="Cambria Math" w:cs="Times New Roman"/>
                    </w:rPr>
                    <m:t>i=1</m:t>
                  </m:r>
                  <m:r>
                    <w:rPr>
                      <w:rFonts w:ascii="Cambria Math" w:hAnsi="Cambria Math" w:cs="Times New Roman"/>
                    </w:rPr>
                    <m:t>，</m:t>
                  </m:r>
                  <m:r>
                    <w:rPr>
                      <w:rFonts w:ascii="Cambria Math" w:hAnsi="Cambria Math" w:cs="Times New Roman"/>
                    </w:rPr>
                    <m:t>2</m:t>
                  </m:r>
                  <m:r>
                    <w:rPr>
                      <w:rFonts w:ascii="Cambria Math" w:hAnsi="Cambria Math" w:cs="Times New Roman"/>
                    </w:rPr>
                    <m:t>，</m:t>
                  </m:r>
                  <m:r>
                    <w:rPr>
                      <w:rFonts w:ascii="Cambria Math" w:hAnsi="Cambria Math" w:cs="Times New Roman"/>
                    </w:rPr>
                    <m:t>……</m:t>
                  </m:r>
                  <m:r>
                    <w:rPr>
                      <w:rFonts w:ascii="Cambria Math" w:hAnsi="Cambria Math" w:cs="Times New Roman"/>
                    </w:rPr>
                    <m:t>，</m:t>
                  </m:r>
                  <m:r>
                    <w:rPr>
                      <w:rFonts w:ascii="Cambria Math" w:hAnsi="Cambria Math" w:cs="Times New Roman"/>
                    </w:rPr>
                    <m:t>[</m:t>
                  </m:r>
                  <m:f>
                    <m:fPr>
                      <m:type m:val="lin"/>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m:t>
                      </m:r>
                    </m:den>
                  </m:f>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1-λ</m:t>
                      </m:r>
                    </m:e>
                  </m:d>
                  <m:r>
                    <w:rPr>
                      <w:rFonts w:ascii="Cambria Math" w:hAnsi="Cambria Math" w:cs="Times New Roman"/>
                    </w:rPr>
                    <m:t>w+</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1-λ</m:t>
                      </m:r>
                    </m:e>
                  </m:d>
                  <m:r>
                    <w:rPr>
                      <w:rFonts w:ascii="Cambria Math" w:hAnsi="Cambria Math" w:cs="Times New Roman"/>
                    </w:rPr>
                    <m:t>w+v</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t</m:t>
                      </m:r>
                    </m:sub>
                  </m:sSub>
                  <m:r>
                    <w:rPr>
                      <w:rFonts w:ascii="Cambria Math" w:hAnsi="Cambria Math" w:cs="Times New Roman"/>
                    </w:rPr>
                    <m:t>-η</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
                            </w:rPr>
                          </m:ctrlPr>
                        </m:naryPr>
                        <m:sub>
                          <m:r>
                            <w:rPr>
                              <w:rFonts w:ascii="Cambria Math" w:hAnsi="Cambria Math" w:cs="Times New Roman"/>
                            </w:rPr>
                            <m:t>l-</m:t>
                          </m:r>
                          <m:d>
                            <m:dPr>
                              <m:ctrlPr>
                                <w:rPr>
                                  <w:rFonts w:ascii="Cambria Math" w:hAnsi="Cambria Math" w:cs="Times New Roman"/>
                                  <w:i/>
                                </w:rPr>
                              </m:ctrlPr>
                            </m:dPr>
                            <m:e>
                              <m:r>
                                <w:rPr>
                                  <w:rFonts w:ascii="Cambria Math" w:hAnsi="Cambria Math" w:cs="Times New Roman"/>
                                </w:rPr>
                                <m:t>i-1</m:t>
                              </m:r>
                            </m:e>
                          </m:d>
                          <m:r>
                            <w:rPr>
                              <w:rFonts w:ascii="Cambria Math" w:hAnsi="Cambria Math" w:cs="Times New Roman"/>
                            </w:rPr>
                            <m:t>m+1</m:t>
                          </m:r>
                        </m:sub>
                        <m:sup>
                          <m:r>
                            <w:rPr>
                              <w:rFonts w:ascii="Cambria Math" w:hAnsi="Cambria Math" w:cs="Times New Roman"/>
                            </w:rPr>
                            <m:t>i-m</m:t>
                          </m:r>
                        </m:sup>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num>
                            <m:den>
                              <m:r>
                                <w:rPr>
                                  <w:rFonts w:ascii="Cambria Math" w:hAnsi="Cambria Math" w:cs="Times New Roman"/>
                                </w:rPr>
                                <m:t>∂w</m:t>
                              </m:r>
                            </m:den>
                          </m:f>
                        </m:e>
                      </m:nary>
                    </m:e>
                  </m:d>
                </m:e>
              </m:eqArr>
              <m:r>
                <w:rPr>
                  <w:rFonts w:ascii="Cambria Math" w:hAnsi="Cambria Math" w:cs="Times New Roman"/>
                </w:rPr>
                <m:t xml:space="preserve">       (7)</m:t>
              </m:r>
            </m:e>
          </m:d>
        </m:oMath>
      </m:oMathPara>
    </w:p>
    <w:p w14:paraId="7FD9BC08" w14:textId="77777777" w:rsidR="00BE36A4" w:rsidRPr="004A34F5" w:rsidRDefault="00BE36A4" w:rsidP="00BE36A4">
      <w:pPr>
        <w:ind w:firstLine="480"/>
        <w:rPr>
          <w:rFonts w:cs="Times New Roman"/>
        </w:rPr>
      </w:pPr>
      <w:r w:rsidRPr="004A34F5">
        <w:rPr>
          <w:rFonts w:cs="Times New Roman"/>
        </w:rPr>
        <w:t>Adagrad</w:t>
      </w:r>
      <w:r w:rsidRPr="004A34F5">
        <w:rPr>
          <w:rFonts w:cs="Times New Roman"/>
        </w:rPr>
        <w:t>梯度下降是一种自适应的方法，参数的更新量等于梯度乘以学习率</w:t>
      </w:r>
      <w:r>
        <w:rPr>
          <w:rFonts w:cs="Times New Roman"/>
        </w:rPr>
        <w:t>，</w:t>
      </w:r>
      <w:r w:rsidRPr="004A34F5">
        <w:rPr>
          <w:rFonts w:cs="Times New Roman"/>
        </w:rPr>
        <w:t>也就是说，更新量与梯度的关系属于线性正相关</w:t>
      </w:r>
      <w:r>
        <w:rPr>
          <w:rFonts w:cs="Times New Roman" w:hint="eastAsia"/>
        </w:rPr>
        <w:t>。</w:t>
      </w:r>
      <w:r w:rsidRPr="004A34F5">
        <w:rPr>
          <w:rFonts w:cs="Times New Roman"/>
        </w:rPr>
        <w:t>但是在运用的过程中，参数的梯度各有不同，有些参数梯度比较大，有参数梯度比较小，因此就有造成参数优化不平衡的现象。</w:t>
      </w:r>
    </w:p>
    <w:p w14:paraId="5F0F78AA" w14:textId="77777777" w:rsidR="00BE36A4" w:rsidRPr="004A34F5" w:rsidRDefault="00BE36A4" w:rsidP="00BE36A4">
      <w:pPr>
        <w:ind w:firstLine="480"/>
        <w:rPr>
          <w:rFonts w:cs="Times New Roman"/>
        </w:rPr>
      </w:pPr>
      <w:r w:rsidRPr="004A34F5">
        <w:rPr>
          <w:rFonts w:cs="Times New Roman"/>
        </w:rPr>
        <w:t>参数优化不均衡对模型训练来说是严峻的问题，这意味着不同的参数更新适用于不同的学习率。而</w:t>
      </w:r>
      <w:r w:rsidRPr="004A34F5">
        <w:rPr>
          <w:rFonts w:cs="Times New Roman"/>
        </w:rPr>
        <w:t xml:space="preserve">Adagrad </w:t>
      </w:r>
      <w:r w:rsidRPr="004A34F5">
        <w:rPr>
          <w:rFonts w:cs="Times New Roman"/>
        </w:rPr>
        <w:t>的自适应算法可以解决这样的问题。该算法目的是让不同参数的更新量能够比较均衡。对于已经更新比较多的参数，其更新量要适当衰减，而更新比较少的参数，它的更新量要尽量多一些。给定在时间步长为</w:t>
      </w:r>
      <w:r w:rsidRPr="004A34F5">
        <w:rPr>
          <w:rFonts w:cs="Times New Roman"/>
          <w:i/>
        </w:rPr>
        <w:t>t</w:t>
      </w:r>
      <w:r w:rsidRPr="004A34F5">
        <w:rPr>
          <w:rFonts w:cs="Times New Roman"/>
        </w:rPr>
        <w:t>的参数</w:t>
      </w:r>
      <m:oMath>
        <m:r>
          <w:rPr>
            <w:rFonts w:ascii="Cambria Math" w:hAnsi="Cambria Math" w:cs="Times New Roman"/>
          </w:rPr>
          <m:t>θ(i)</m:t>
        </m:r>
      </m:oMath>
      <w:r w:rsidRPr="004A34F5">
        <w:rPr>
          <w:rFonts w:cs="Times New Roman"/>
        </w:rPr>
        <w:t>的损失函数为</w:t>
      </w:r>
      <m:oMath>
        <m:r>
          <w:rPr>
            <w:rFonts w:ascii="Cambria Math" w:hAnsi="Cambria Math" w:cs="Times New Roman"/>
          </w:rPr>
          <m:t>g(t</m:t>
        </m:r>
        <m:r>
          <w:rPr>
            <w:rFonts w:ascii="Cambria Math" w:hAnsi="Cambria Math" w:cs="Times New Roman"/>
          </w:rPr>
          <m:t>，</m:t>
        </m:r>
        <m:r>
          <w:rPr>
            <w:rFonts w:ascii="Cambria Math" w:hAnsi="Cambria Math" w:cs="Times New Roman"/>
          </w:rPr>
          <m:t>i)</m:t>
        </m:r>
      </m:oMath>
      <w:r w:rsidRPr="004A34F5">
        <w:rPr>
          <w:rFonts w:cs="Times New Roman"/>
        </w:rPr>
        <w:t>。</w:t>
      </w:r>
    </w:p>
    <w:p w14:paraId="6F94F20A" w14:textId="77777777" w:rsidR="00BE36A4" w:rsidRPr="004A34F5" w:rsidRDefault="00000000" w:rsidP="00BE36A4">
      <w:pPr>
        <w:spacing w:line="240" w:lineRule="auto"/>
        <w:ind w:firstLine="480"/>
        <w:rPr>
          <w:rFonts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t+1</m:t>
              </m:r>
              <m:r>
                <w:rPr>
                  <w:rFonts w:ascii="Cambria Math" w:hAnsi="Cambria Math" w:cs="Times New Roman"/>
                </w:rPr>
                <m:t>，</m:t>
              </m:r>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r>
                <w:rPr>
                  <w:rFonts w:ascii="Cambria Math" w:hAnsi="Cambria Math" w:cs="Times New Roman"/>
                </w:rPr>
                <m:t>，</m:t>
              </m:r>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lr</m:t>
              </m:r>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+ε</m:t>
                  </m:r>
                </m:e>
              </m:rad>
            </m:den>
          </m:f>
          <m:r>
            <w:rPr>
              <w:rFonts w:ascii="Cambria Math" w:hAnsi="Cambria Math" w:cs="Times New Roman"/>
            </w:rPr>
            <m:t>g(t</m:t>
          </m:r>
          <m:r>
            <w:rPr>
              <w:rFonts w:ascii="Cambria Math" w:hAnsi="Cambria Math" w:cs="Times New Roman"/>
            </w:rPr>
            <m:t>，</m:t>
          </m:r>
          <m:r>
            <w:rPr>
              <w:rFonts w:ascii="Cambria Math" w:hAnsi="Cambria Math" w:cs="Times New Roman"/>
            </w:rPr>
            <m:t xml:space="preserve">i)         </m:t>
          </m:r>
          <m:r>
            <m:rPr>
              <m:sty m:val="p"/>
            </m:rPr>
            <w:rPr>
              <w:rFonts w:ascii="Cambria Math" w:hAnsi="Cambria Math" w:cs="Times New Roman"/>
            </w:rPr>
            <m:t xml:space="preserve">        (8)</m:t>
          </m:r>
        </m:oMath>
      </m:oMathPara>
    </w:p>
    <w:p w14:paraId="40165322" w14:textId="77777777" w:rsidR="00BE36A4" w:rsidRPr="004A34F5" w:rsidRDefault="00BE36A4" w:rsidP="00BE36A4">
      <w:pPr>
        <w:ind w:firstLine="480"/>
        <w:rPr>
          <w:rFonts w:cs="Times New Roman"/>
        </w:rPr>
      </w:pPr>
      <w:r w:rsidRPr="004A34F5">
        <w:rPr>
          <w:rFonts w:cs="Times New Roman"/>
        </w:rPr>
        <w:t>Adagrad</w:t>
      </w:r>
      <w:r w:rsidRPr="004A34F5">
        <w:rPr>
          <w:rFonts w:cs="Times New Roman"/>
        </w:rPr>
        <w:t>旨在每一个时间步长</w:t>
      </w:r>
      <w:r w:rsidRPr="004A34F5">
        <w:rPr>
          <w:rFonts w:cs="Times New Roman"/>
          <w:i/>
        </w:rPr>
        <w:t>t</w:t>
      </w:r>
      <w:r w:rsidRPr="004A34F5">
        <w:rPr>
          <w:rFonts w:cs="Times New Roman"/>
        </w:rPr>
        <w:t>中，求出梯度并推导参数</w:t>
      </w:r>
      <m:oMath>
        <m:r>
          <w:rPr>
            <w:rFonts w:ascii="Cambria Math" w:hAnsi="Cambria Math" w:cs="Times New Roman"/>
          </w:rPr>
          <m:t>θ(i)</m:t>
        </m:r>
      </m:oMath>
      <w:r w:rsidRPr="004A34F5">
        <w:rPr>
          <w:rFonts w:cs="Times New Roman"/>
        </w:rPr>
        <w:t>，从而改变学习率</w:t>
      </w:r>
      <w:r w:rsidRPr="004A34F5">
        <w:rPr>
          <w:rFonts w:cs="Times New Roman"/>
          <w:i/>
        </w:rPr>
        <w:t>lr</w:t>
      </w:r>
      <w:r w:rsidRPr="004A34F5">
        <w:rPr>
          <w:rFonts w:cs="Times New Roman"/>
        </w:rPr>
        <w:t>。虽然</w:t>
      </w:r>
      <w:r w:rsidRPr="004A34F5">
        <w:rPr>
          <w:rFonts w:cs="Times New Roman"/>
        </w:rPr>
        <w:t>Adagrad</w:t>
      </w:r>
      <w:r w:rsidRPr="004A34F5">
        <w:rPr>
          <w:rFonts w:cs="Times New Roman"/>
        </w:rPr>
        <w:t>优化算法能够自适应的调节学习率，但是也是存在缺点的。这类算法积累了先前的梯度值和，而且利用这个值来调整全部参数的更新量，先前参数的更新量越大，那么分母也会变大，于是未来它的更新量可能会相对小一点，对于之前更新量小的参数，分母也会相对小一些，于是未来它的更新量会相对大一些。总之就是随迭代次数的增加，更新公式分母也会变得很大，所以理论</w:t>
      </w:r>
      <w:r w:rsidRPr="004A34F5">
        <w:rPr>
          <w:rFonts w:cs="Times New Roman"/>
        </w:rPr>
        <w:lastRenderedPageBreak/>
        <w:t>上更新量也会越来越小，这对优化十分不利。</w:t>
      </w:r>
      <w:r w:rsidRPr="004A34F5">
        <w:rPr>
          <w:rFonts w:cs="Times New Roman"/>
        </w:rPr>
        <w:t>.</w:t>
      </w:r>
    </w:p>
    <w:p w14:paraId="33800F9A" w14:textId="77777777" w:rsidR="00BE36A4" w:rsidRPr="004A34F5" w:rsidRDefault="00BE36A4" w:rsidP="00BE36A4">
      <w:pPr>
        <w:ind w:firstLine="480"/>
        <w:rPr>
          <w:rFonts w:cs="Times New Roman"/>
        </w:rPr>
      </w:pPr>
      <w:r w:rsidRPr="004A34F5">
        <w:rPr>
          <w:rFonts w:cs="Times New Roman"/>
        </w:rPr>
        <w:t>Rmsprop</w:t>
      </w:r>
      <w:r w:rsidRPr="004A34F5">
        <w:rPr>
          <w:rFonts w:cs="Times New Roman"/>
        </w:rPr>
        <w:t>算法试图解决</w:t>
      </w:r>
      <w:r w:rsidRPr="004A34F5">
        <w:rPr>
          <w:rFonts w:cs="Times New Roman"/>
        </w:rPr>
        <w:t>Adagrad</w:t>
      </w:r>
      <w:r w:rsidRPr="004A34F5">
        <w:rPr>
          <w:rFonts w:cs="Times New Roman"/>
        </w:rPr>
        <w:t>算法存在的问题。在该算法中分母的梯度平方和不再随优化而递增</w:t>
      </w:r>
      <w:r>
        <w:rPr>
          <w:rFonts w:cs="Times New Roman"/>
        </w:rPr>
        <w:t>，</w:t>
      </w:r>
      <w:r w:rsidRPr="004A34F5">
        <w:rPr>
          <w:rFonts w:cs="Times New Roman"/>
        </w:rPr>
        <w:t>而是做加权平均。把</w:t>
      </w:r>
      <w:r w:rsidRPr="004A34F5">
        <w:rPr>
          <w:rFonts w:cs="Times New Roman"/>
        </w:rPr>
        <w:t>Adagrad</w:t>
      </w:r>
      <w:r w:rsidRPr="004A34F5">
        <w:rPr>
          <w:rFonts w:cs="Times New Roman"/>
        </w:rPr>
        <w:t>算法中的</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r>
              <w:rPr>
                <w:rFonts w:ascii="Cambria Math" w:hAnsi="Cambria Math" w:cs="Times New Roman"/>
              </w:rPr>
              <m:t>，</m:t>
            </m:r>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r>
              <w:rPr>
                <w:rFonts w:ascii="Cambria Math" w:hAnsi="Cambria Math" w:cs="Times New Roman"/>
              </w:rPr>
              <m:t>，</m:t>
            </m:r>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r>
                  <w:rPr>
                    <w:rFonts w:ascii="Cambria Math" w:hAnsi="Cambria Math" w:cs="Times New Roman"/>
                  </w:rPr>
                  <m:t>，</m:t>
                </m:r>
                <m:r>
                  <w:rPr>
                    <w:rFonts w:ascii="Cambria Math" w:hAnsi="Cambria Math" w:cs="Times New Roman"/>
                  </w:rPr>
                  <m:t>t</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m:t>
            </m:r>
          </m:sub>
        </m:sSub>
        <m:r>
          <w:rPr>
            <w:rFonts w:ascii="Cambria Math" w:hAnsi="Cambria Math" w:cs="Times New Roman"/>
          </w:rPr>
          <m:t>)</m:t>
        </m:r>
      </m:oMath>
      <w:r w:rsidRPr="004A34F5">
        <w:rPr>
          <w:rFonts w:cs="Times New Roman"/>
        </w:rPr>
        <w:t>改成为</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r>
              <w:rPr>
                <w:rFonts w:ascii="Cambria Math" w:hAnsi="Cambria Math" w:cs="Times New Roman"/>
              </w:rPr>
              <m:t>，</m:t>
            </m:r>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r>
              <w:rPr>
                <w:rFonts w:ascii="Cambria Math" w:hAnsi="Cambria Math" w:cs="Times New Roman"/>
              </w:rPr>
              <m:t>，</m:t>
            </m:r>
            <m:r>
              <w:rPr>
                <w:rFonts w:ascii="Cambria Math" w:hAnsi="Cambria Math" w:cs="Times New Roman"/>
              </w:rPr>
              <m:t>t</m:t>
            </m:r>
          </m:sub>
        </m:sSub>
        <m:r>
          <w:rPr>
            <w:rFonts w:ascii="Cambria Math" w:hAnsi="Cambria Math" w:cs="Times New Roman"/>
          </w:rPr>
          <m:t xml:space="preserve"> +(1-ρ)</m:t>
        </m:r>
        <m:sSub>
          <m:sSubPr>
            <m:ctrlPr>
              <w:rPr>
                <w:rFonts w:ascii="Cambria Math" w:hAnsi="Cambria Math" w:cs="Times New Roman"/>
                <w:i/>
              </w:rPr>
            </m:ctrlPr>
          </m:sSubPr>
          <m:e>
            <m:r>
              <w:rPr>
                <w:rFonts w:ascii="Cambria Math" w:hAnsi="Cambria Math" w:cs="Times New Roman"/>
              </w:rPr>
              <m:t>∆</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r>
                  <w:rPr>
                    <w:rFonts w:ascii="Cambria Math" w:hAnsi="Cambria Math" w:cs="Times New Roman"/>
                  </w:rPr>
                  <m:t>，</m:t>
                </m:r>
                <m:r>
                  <w:rPr>
                    <w:rFonts w:ascii="Cambria Math" w:hAnsi="Cambria Math" w:cs="Times New Roman"/>
                  </w:rPr>
                  <m:t>t</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m:t>
            </m:r>
          </m:sub>
        </m:sSub>
        <m:r>
          <w:rPr>
            <w:rFonts w:ascii="Cambria Math" w:hAnsi="Cambria Math" w:cs="Times New Roman"/>
          </w:rPr>
          <m:t>)</m:t>
        </m:r>
      </m:oMath>
      <w:r w:rsidRPr="004A34F5">
        <w:rPr>
          <w:rFonts w:cs="Times New Roman"/>
        </w:rPr>
        <w:t>。</w:t>
      </w:r>
      <w:r w:rsidRPr="004A34F5">
        <w:rPr>
          <w:rFonts w:cs="Times New Roman"/>
        </w:rPr>
        <w:t xml:space="preserve"> </w:t>
      </w:r>
      <w:r w:rsidRPr="004A34F5">
        <w:rPr>
          <w:rFonts w:cs="Times New Roman"/>
        </w:rPr>
        <w:t>其中</w:t>
      </w:r>
      <m:oMath>
        <m:r>
          <w:rPr>
            <w:rFonts w:ascii="Cambria Math" w:hAnsi="Cambria Math" w:cs="Times New Roman"/>
          </w:rPr>
          <m:t>ρ</m:t>
        </m:r>
      </m:oMath>
      <w:r w:rsidRPr="004A34F5">
        <w:rPr>
          <w:rFonts w:cs="Times New Roman"/>
        </w:rPr>
        <w:t>是衰减系数，取值范围为</w:t>
      </w:r>
      <w:r w:rsidRPr="004A34F5">
        <w:rPr>
          <w:rFonts w:cs="Times New Roman"/>
        </w:rPr>
        <w:t>[0</w:t>
      </w:r>
      <w:r>
        <w:rPr>
          <w:rFonts w:cs="Times New Roman"/>
        </w:rPr>
        <w:t>，</w:t>
      </w:r>
      <w:r w:rsidRPr="004A34F5">
        <w:rPr>
          <w:rFonts w:cs="Times New Roman"/>
        </w:rPr>
        <w:t>1]</w:t>
      </w:r>
      <w:r w:rsidRPr="004A34F5">
        <w:rPr>
          <w:rFonts w:cs="Times New Roman"/>
        </w:rPr>
        <w:t>。特殊情况是当</w:t>
      </w:r>
      <m:oMath>
        <m:r>
          <w:rPr>
            <w:rFonts w:ascii="Cambria Math" w:hAnsi="Cambria Math" w:cs="Times New Roman"/>
          </w:rPr>
          <m:t>ρ</m:t>
        </m:r>
      </m:oMath>
      <w:r w:rsidRPr="004A34F5">
        <w:rPr>
          <w:rFonts w:cs="Times New Roman"/>
        </w:rPr>
        <w:t>=1</w:t>
      </w:r>
      <w:r w:rsidRPr="004A34F5">
        <w:rPr>
          <w:rFonts w:cs="Times New Roman"/>
        </w:rPr>
        <w:t>时就成为了</w:t>
      </w:r>
      <w:r w:rsidRPr="004A34F5">
        <w:rPr>
          <w:rFonts w:cs="Times New Roman"/>
        </w:rPr>
        <w:t>Adagrad</w:t>
      </w:r>
      <w:r w:rsidRPr="004A34F5">
        <w:rPr>
          <w:rFonts w:cs="Times New Roman"/>
        </w:rPr>
        <w:t>优化算法，当</w:t>
      </w:r>
      <m:oMath>
        <m:r>
          <w:rPr>
            <w:rFonts w:ascii="Cambria Math" w:hAnsi="Cambria Math" w:cs="Times New Roman"/>
          </w:rPr>
          <m:t>ρ</m:t>
        </m:r>
      </m:oMath>
      <w:r w:rsidRPr="004A34F5">
        <w:rPr>
          <w:rFonts w:cs="Times New Roman"/>
        </w:rPr>
        <w:t>=0</w:t>
      </w:r>
      <w:r w:rsidRPr="004A34F5">
        <w:rPr>
          <w:rFonts w:cs="Times New Roman"/>
        </w:rPr>
        <w:t>时就成为了</w:t>
      </w:r>
      <w:r w:rsidRPr="004A34F5">
        <w:rPr>
          <w:rFonts w:cs="Times New Roman"/>
        </w:rPr>
        <w:t>SGD</w:t>
      </w:r>
      <w:r w:rsidRPr="004A34F5">
        <w:rPr>
          <w:rFonts w:cs="Times New Roman"/>
        </w:rPr>
        <w:t>优化算法。总的来说，</w:t>
      </w:r>
      <w:r w:rsidRPr="004A34F5">
        <w:rPr>
          <w:rFonts w:cs="Times New Roman"/>
        </w:rPr>
        <w:t>Rmsprop</w:t>
      </w:r>
      <w:r w:rsidRPr="004A34F5">
        <w:rPr>
          <w:rFonts w:cs="Times New Roman"/>
        </w:rPr>
        <w:t>与</w:t>
      </w:r>
      <w:r w:rsidRPr="004A34F5">
        <w:rPr>
          <w:rFonts w:cs="Times New Roman"/>
        </w:rPr>
        <w:t>Adagrad</w:t>
      </w:r>
      <w:r w:rsidRPr="004A34F5">
        <w:rPr>
          <w:rFonts w:cs="Times New Roman"/>
        </w:rPr>
        <w:t>的表现相差不大，但是它的学习率比</w:t>
      </w:r>
      <w:r w:rsidRPr="004A34F5">
        <w:rPr>
          <w:rFonts w:cs="Times New Roman"/>
        </w:rPr>
        <w:t>Adagrad</w:t>
      </w:r>
      <w:r w:rsidRPr="004A34F5">
        <w:rPr>
          <w:rFonts w:cs="Times New Roman"/>
        </w:rPr>
        <w:t>要小很多，其更新的速度比</w:t>
      </w:r>
      <w:r w:rsidRPr="004A34F5">
        <w:rPr>
          <w:rFonts w:cs="Times New Roman"/>
        </w:rPr>
        <w:t>Adagrad</w:t>
      </w:r>
      <w:r w:rsidRPr="004A34F5">
        <w:rPr>
          <w:rFonts w:cs="Times New Roman"/>
        </w:rPr>
        <w:t>要快，这说明了分母对优化的阻碍明显变小了。</w:t>
      </w:r>
    </w:p>
    <w:p w14:paraId="52E34F07" w14:textId="77777777" w:rsidR="00BE36A4" w:rsidRPr="004A34F5" w:rsidRDefault="00BE36A4" w:rsidP="00BE36A4">
      <w:pPr>
        <w:ind w:firstLine="480"/>
        <w:rPr>
          <w:rFonts w:cs="Times New Roman"/>
        </w:rPr>
      </w:pPr>
      <w:r w:rsidRPr="004A34F5">
        <w:rPr>
          <w:rFonts w:cs="Times New Roman"/>
        </w:rPr>
        <w:t>Adagrad</w:t>
      </w:r>
      <w:r w:rsidRPr="004A34F5">
        <w:rPr>
          <w:rFonts w:cs="Times New Roman"/>
        </w:rPr>
        <w:t>和</w:t>
      </w:r>
      <w:r w:rsidRPr="004A34F5">
        <w:rPr>
          <w:rFonts w:cs="Times New Roman"/>
        </w:rPr>
        <w:t>Rmsprop</w:t>
      </w:r>
      <w:r w:rsidRPr="004A34F5">
        <w:rPr>
          <w:rFonts w:cs="Times New Roman"/>
        </w:rPr>
        <w:t>算法虽然在某种程度</w:t>
      </w:r>
      <w:r w:rsidRPr="004A34F5">
        <w:rPr>
          <w:rFonts w:cs="Times New Roman"/>
        </w:rPr>
        <w:t>.</w:t>
      </w:r>
      <w:r w:rsidRPr="004A34F5">
        <w:rPr>
          <w:rFonts w:cs="Times New Roman"/>
        </w:rPr>
        <w:t>上解决了</w:t>
      </w:r>
      <w:r w:rsidRPr="004A34F5">
        <w:rPr>
          <w:rFonts w:cs="Times New Roman"/>
        </w:rPr>
        <w:t>“</w:t>
      </w:r>
      <w:r w:rsidRPr="004A34F5">
        <w:rPr>
          <w:rFonts w:cs="Times New Roman"/>
        </w:rPr>
        <w:t>自适应确定更新量</w:t>
      </w:r>
      <w:r w:rsidRPr="004A34F5">
        <w:rPr>
          <w:rFonts w:cs="Times New Roman"/>
        </w:rPr>
        <w:t>”</w:t>
      </w:r>
      <w:r w:rsidRPr="004A34F5">
        <w:rPr>
          <w:rFonts w:cs="Times New Roman"/>
        </w:rPr>
        <w:t>的问题，但是在</w:t>
      </w:r>
      <w:r w:rsidRPr="004A34F5">
        <w:rPr>
          <w:rFonts w:cs="Times New Roman"/>
        </w:rPr>
        <w:t>Adadelta</w:t>
      </w:r>
      <w:r w:rsidRPr="004A34F5">
        <w:rPr>
          <w:rFonts w:cs="Times New Roman"/>
        </w:rPr>
        <w:t>算法中，远远不止这些。</w:t>
      </w:r>
      <w:r w:rsidRPr="004A34F5">
        <w:rPr>
          <w:rFonts w:cs="Times New Roman"/>
        </w:rPr>
        <w:t>Adadelta</w:t>
      </w:r>
      <w:r w:rsidRPr="004A34F5">
        <w:rPr>
          <w:rFonts w:cs="Times New Roman"/>
        </w:rPr>
        <w:t>算法的目的是控制学习率，降低学习速度，在</w:t>
      </w:r>
      <w:r w:rsidRPr="004A34F5">
        <w:rPr>
          <w:rFonts w:cs="Times New Roman"/>
        </w:rPr>
        <w:t>Adagrad</w:t>
      </w:r>
      <w:r w:rsidRPr="004A34F5">
        <w:rPr>
          <w:rFonts w:cs="Times New Roman"/>
        </w:rPr>
        <w:t>的基础上，进行了改进。通过采用窗口</w:t>
      </w:r>
      <w:r w:rsidRPr="004A34F5">
        <w:rPr>
          <w:rFonts w:cs="Times New Roman"/>
          <w:i/>
        </w:rPr>
        <w:t>w</w:t>
      </w:r>
      <w:r w:rsidRPr="004A34F5">
        <w:rPr>
          <w:rFonts w:cs="Times New Roman"/>
        </w:rPr>
        <w:t>，对梯度的历史窗口序列使用均值代替平方和，表达式如下</w:t>
      </w:r>
      <w:r w:rsidRPr="004A34F5">
        <w:rPr>
          <w:rFonts w:cs="Times New Roman"/>
        </w:rPr>
        <w:t>:</w:t>
      </w:r>
    </w:p>
    <w:p w14:paraId="755B8F57" w14:textId="77777777" w:rsidR="00BE36A4" w:rsidRPr="004A34F5" w:rsidRDefault="00000000" w:rsidP="00BE36A4">
      <w:pPr>
        <w:ind w:firstLine="480"/>
        <w:rPr>
          <w:rFonts w:cs="Times New Roman"/>
          <w:i/>
        </w:rPr>
      </w:pPr>
      <m:oMathPara>
        <m:oMathParaPr>
          <m:jc m:val="right"/>
        </m:oMathParaPr>
        <m:oMath>
          <m:sSub>
            <m:sSubPr>
              <m:ctrlPr>
                <w:rPr>
                  <w:rFonts w:ascii="Cambria Math" w:hAnsi="Cambria Math" w:cs="Times New Roman"/>
                  <w:i/>
                </w:rPr>
              </m:ctrlPr>
            </m:sSubPr>
            <m:e>
              <m:r>
                <w:rPr>
                  <w:rFonts w:ascii="Cambria Math" w:hAnsi="Cambria Math" w:cs="Times New Roman"/>
                </w:rPr>
                <m:t>E</m:t>
              </m:r>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2</m:t>
                      </m:r>
                    </m:sup>
                  </m:sSup>
                </m:e>
              </m:d>
            </m:e>
            <m:sub>
              <m:r>
                <w:rPr>
                  <w:rFonts w:ascii="Cambria Math" w:hAnsi="Cambria Math" w:cs="Times New Roman"/>
                </w:rPr>
                <m:t>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E</m:t>
              </m:r>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2</m:t>
                      </m:r>
                    </m:sup>
                  </m:sSup>
                </m:e>
              </m:d>
            </m:e>
            <m:sub>
              <m:r>
                <w:rPr>
                  <w:rFonts w:ascii="Cambria Math" w:hAnsi="Cambria Math" w:cs="Times New Roman"/>
                </w:rPr>
                <m:t>t-1</m:t>
              </m:r>
            </m:sub>
          </m:sSub>
          <m:r>
            <w:rPr>
              <w:rFonts w:ascii="Cambria Math" w:hAnsi="Cambria Math" w:cs="Times New Roman"/>
            </w:rPr>
            <m:t>+(1-γ)</m:t>
          </m:r>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2</m:t>
              </m:r>
            </m:sup>
          </m:sSup>
          <m:r>
            <w:rPr>
              <w:rFonts w:ascii="Cambria Math" w:hAnsi="Cambria Math" w:cs="Times New Roman"/>
            </w:rPr>
            <m:t xml:space="preserve">                  (9)</m:t>
          </m:r>
        </m:oMath>
      </m:oMathPara>
    </w:p>
    <w:p w14:paraId="5496E79A" w14:textId="77777777" w:rsidR="00BE36A4" w:rsidRPr="004A34F5" w:rsidRDefault="00BE36A4" w:rsidP="00BE36A4">
      <w:pPr>
        <w:ind w:firstLine="480"/>
        <w:rPr>
          <w:rFonts w:cs="Times New Roman"/>
        </w:rPr>
      </w:pPr>
      <w:r w:rsidRPr="004A34F5">
        <w:rPr>
          <w:rFonts w:cs="Times New Roman"/>
        </w:rPr>
        <w:t>在式</w:t>
      </w:r>
      <w:r w:rsidRPr="004A34F5">
        <w:rPr>
          <w:rFonts w:cs="Times New Roman"/>
        </w:rPr>
        <w:t>5.6</w:t>
      </w:r>
      <w:r w:rsidRPr="004A34F5">
        <w:rPr>
          <w:rFonts w:cs="Times New Roman"/>
        </w:rPr>
        <w:t>中，</w:t>
      </w:r>
      <m:oMath>
        <m:sSub>
          <m:sSubPr>
            <m:ctrlPr>
              <w:rPr>
                <w:rFonts w:ascii="Cambria Math" w:hAnsi="Cambria Math" w:cs="Times New Roman"/>
              </w:rPr>
            </m:ctrlPr>
          </m:sSubPr>
          <m:e>
            <m:r>
              <m:rPr>
                <m:sty m:val="p"/>
              </m:rPr>
              <w:rPr>
                <w:rFonts w:ascii="Cambria Math" w:hAnsi="Cambria Math" w:cs="Times New Roman"/>
              </w:rPr>
              <m:t>E</m:t>
            </m:r>
            <m:d>
              <m:dPr>
                <m:begChr m:val="["/>
                <m:endChr m:val="]"/>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2</m:t>
                    </m:r>
                  </m:sup>
                </m:sSup>
              </m:e>
            </m:d>
          </m:e>
          <m:sub>
            <m:r>
              <w:rPr>
                <w:rFonts w:ascii="Cambria Math" w:hAnsi="Cambria Math" w:cs="Times New Roman"/>
              </w:rPr>
              <m:t>t</m:t>
            </m:r>
          </m:sub>
        </m:sSub>
      </m:oMath>
      <w:r w:rsidRPr="004A34F5">
        <w:rPr>
          <w:rFonts w:cs="Times New Roman"/>
        </w:rPr>
        <w:t>表示当前时刻</w:t>
      </w:r>
      <w:r w:rsidRPr="004A34F5">
        <w:rPr>
          <w:rFonts w:cs="Times New Roman"/>
        </w:rPr>
        <w:t>t</w:t>
      </w:r>
      <w:r w:rsidRPr="004A34F5">
        <w:rPr>
          <w:rFonts w:cs="Times New Roman"/>
        </w:rPr>
        <w:t>梯度的均值</w:t>
      </w:r>
      <w:r>
        <w:rPr>
          <w:rFonts w:cs="Times New Roman"/>
        </w:rPr>
        <w:t>，</w:t>
      </w:r>
      <w:r w:rsidRPr="004A34F5">
        <w:rPr>
          <w:rFonts w:cs="Times New Roman"/>
        </w:rPr>
        <w:t xml:space="preserve"> r</w:t>
      </w:r>
      <w:r w:rsidRPr="004A34F5">
        <w:rPr>
          <w:rFonts w:cs="Times New Roman"/>
        </w:rPr>
        <w:t>与动量项相似，都是在</w:t>
      </w:r>
      <w:r w:rsidRPr="004A34F5">
        <w:rPr>
          <w:rFonts w:cs="Times New Roman"/>
        </w:rPr>
        <w:t>0.9</w:t>
      </w:r>
      <w:r w:rsidRPr="004A34F5">
        <w:rPr>
          <w:rFonts w:cs="Times New Roman"/>
        </w:rPr>
        <w:t>左右，与先前</w:t>
      </w:r>
      <w:r w:rsidRPr="004A34F5">
        <w:rPr>
          <w:rFonts w:cs="Times New Roman"/>
        </w:rPr>
        <w:t>SGD</w:t>
      </w:r>
      <w:r w:rsidRPr="004A34F5">
        <w:rPr>
          <w:rFonts w:cs="Times New Roman"/>
        </w:rPr>
        <w:t>参数更新方式的变动如下</w:t>
      </w:r>
      <w:r w:rsidRPr="004A34F5">
        <w:rPr>
          <w:rFonts w:cs="Times New Roman"/>
        </w:rPr>
        <w:t>:</w:t>
      </w:r>
    </w:p>
    <w:p w14:paraId="3C3FE779" w14:textId="77777777" w:rsidR="00BE36A4" w:rsidRPr="004A34F5" w:rsidRDefault="00BE36A4" w:rsidP="00BE36A4">
      <w:pPr>
        <w:ind w:firstLine="480"/>
        <w:rPr>
          <w:rFonts w:cs="Times New Roman"/>
          <w:i/>
        </w:rPr>
      </w:pPr>
      <m:oMathPara>
        <m:oMathParaPr>
          <m:jc m:val="right"/>
        </m:oMathPara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=-lr∙</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t,j</m:t>
              </m:r>
            </m:sub>
          </m:sSub>
          <m:r>
            <w:rPr>
              <w:rFonts w:ascii="Cambria Math" w:hAnsi="Cambria Math" w:cs="Times New Roman"/>
            </w:rPr>
            <m:t xml:space="preserve">       </m:t>
          </m:r>
          <m:r>
            <m:rPr>
              <m:nor/>
            </m:rPr>
            <w:rPr>
              <w:rFonts w:cs="Times New Roman"/>
            </w:rPr>
            <m:t xml:space="preserve">                                      (10)</m:t>
          </m:r>
        </m:oMath>
      </m:oMathPara>
    </w:p>
    <w:p w14:paraId="7A9FCF57" w14:textId="77777777" w:rsidR="00BE36A4" w:rsidRPr="004A34F5" w:rsidRDefault="00000000" w:rsidP="00BE36A4">
      <w:pPr>
        <w:ind w:firstLineChars="0" w:firstLine="0"/>
        <w:rPr>
          <w:rFonts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 xml:space="preserve">       </m:t>
          </m:r>
          <m:r>
            <m:rPr>
              <m:nor/>
            </m:rPr>
            <w:rPr>
              <w:rFonts w:cs="Times New Roman"/>
            </w:rPr>
            <m:t xml:space="preserve">                                     (11)</m:t>
          </m:r>
        </m:oMath>
      </m:oMathPara>
    </w:p>
    <w:p w14:paraId="5FE23A42" w14:textId="77777777" w:rsidR="00BE36A4" w:rsidRPr="004A34F5" w:rsidRDefault="00BE36A4" w:rsidP="00BE36A4">
      <w:pPr>
        <w:ind w:firstLine="480"/>
        <w:rPr>
          <w:rFonts w:cs="Times New Roman"/>
        </w:rPr>
      </w:pPr>
      <w:r w:rsidRPr="004A34F5">
        <w:rPr>
          <w:rFonts w:cs="Times New Roman"/>
        </w:rPr>
        <w:t>其参数更新的表达式如下：</w:t>
      </w:r>
    </w:p>
    <w:p w14:paraId="04E1E759" w14:textId="77777777" w:rsidR="00BE36A4" w:rsidRPr="004A34F5" w:rsidRDefault="00BE36A4" w:rsidP="00BE36A4">
      <w:pPr>
        <w:spacing w:line="240" w:lineRule="auto"/>
        <w:ind w:firstLineChars="0" w:firstLine="0"/>
        <w:rPr>
          <w:rFonts w:cs="Times New Roman"/>
        </w:rPr>
      </w:pPr>
      <m:oMathPara>
        <m:oMathParaPr>
          <m:jc m:val="right"/>
        </m:oMathPara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lr</m:t>
              </m:r>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E</m:t>
                      </m:r>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2</m:t>
                              </m:r>
                            </m:sup>
                          </m:sSup>
                        </m:e>
                      </m:d>
                    </m:e>
                    <m:sub>
                      <m:r>
                        <w:rPr>
                          <w:rFonts w:ascii="Cambria Math" w:hAnsi="Cambria Math" w:cs="Times New Roman"/>
                        </w:rPr>
                        <m:t>t</m:t>
                      </m:r>
                    </m:sub>
                  </m:sSub>
                  <m:r>
                    <w:rPr>
                      <w:rFonts w:ascii="Cambria Math" w:hAnsi="Cambria Math" w:cs="Times New Roman"/>
                    </w:rPr>
                    <m:t>+ε</m:t>
                  </m:r>
                </m:e>
              </m:rad>
            </m:den>
          </m:f>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(12)</m:t>
          </m:r>
        </m:oMath>
      </m:oMathPara>
    </w:p>
    <w:p w14:paraId="6974EDFD" w14:textId="77777777" w:rsidR="00BE36A4" w:rsidRPr="004A34F5" w:rsidRDefault="00BE36A4" w:rsidP="00BE36A4">
      <w:pPr>
        <w:ind w:firstLine="480"/>
        <w:rPr>
          <w:rFonts w:cs="Times New Roman"/>
        </w:rPr>
      </w:pPr>
      <w:r w:rsidRPr="004A34F5">
        <w:rPr>
          <w:rFonts w:cs="Times New Roman"/>
        </w:rPr>
        <w:t>在式</w:t>
      </w:r>
      <w:r w:rsidRPr="004A34F5">
        <w:rPr>
          <w:rFonts w:cs="Times New Roman"/>
        </w:rPr>
        <w:t>9</w:t>
      </w:r>
      <w:r w:rsidRPr="004A34F5">
        <w:rPr>
          <w:rFonts w:cs="Times New Roman"/>
        </w:rPr>
        <w:t>中，</w:t>
      </w:r>
    </w:p>
    <w:p w14:paraId="45DAE6A4" w14:textId="77777777" w:rsidR="00BE36A4" w:rsidRPr="004A34F5" w:rsidRDefault="00BE36A4" w:rsidP="00BE36A4">
      <w:pPr>
        <w:spacing w:line="240" w:lineRule="auto"/>
        <w:ind w:firstLineChars="0" w:firstLine="0"/>
        <w:rPr>
          <w:rFonts w:cs="Times New Roman"/>
        </w:rPr>
      </w:pPr>
      <m:oMathPara>
        <m:oMathParaPr>
          <m:jc m:val="right"/>
        </m:oMathPara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lr</m:t>
              </m:r>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+ε</m:t>
                  </m:r>
                </m:e>
              </m:rad>
            </m:den>
          </m:f>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( 13)</m:t>
          </m:r>
        </m:oMath>
      </m:oMathPara>
    </w:p>
    <w:p w14:paraId="79CEF259" w14:textId="77777777" w:rsidR="00BE36A4" w:rsidRPr="004A34F5" w:rsidRDefault="00BE36A4" w:rsidP="00BE36A4">
      <w:pPr>
        <w:ind w:firstLine="480"/>
        <w:rPr>
          <w:rFonts w:cs="Times New Roman"/>
        </w:rPr>
      </w:pPr>
      <w:r w:rsidRPr="004A34F5">
        <w:rPr>
          <w:rFonts w:cs="Times New Roman"/>
        </w:rPr>
        <w:t>在式</w:t>
      </w:r>
      <w:r w:rsidRPr="004A34F5">
        <w:rPr>
          <w:rFonts w:cs="Times New Roman"/>
        </w:rPr>
        <w:t>5.10</w:t>
      </w:r>
      <w:r w:rsidRPr="004A34F5">
        <w:rPr>
          <w:rFonts w:cs="Times New Roman"/>
        </w:rPr>
        <w:t>中，</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oMath>
      <w:r w:rsidRPr="004A34F5">
        <w:rPr>
          <w:rFonts w:cs="Times New Roman"/>
        </w:rPr>
        <w:t>表示梯度平方的平均值</w:t>
      </w:r>
      <m:oMath>
        <m:sSub>
          <m:sSubPr>
            <m:ctrlPr>
              <w:rPr>
                <w:rFonts w:ascii="Cambria Math" w:hAnsi="Cambria Math" w:cs="Times New Roman"/>
              </w:rPr>
            </m:ctrlPr>
          </m:sSubPr>
          <m:e>
            <m:r>
              <m:rPr>
                <m:sty m:val="p"/>
              </m:rPr>
              <w:rPr>
                <w:rFonts w:ascii="Cambria Math" w:hAnsi="Cambria Math" w:cs="Times New Roman"/>
              </w:rPr>
              <m:t>E</m:t>
            </m:r>
            <m:d>
              <m:dPr>
                <m:begChr m:val="["/>
                <m:endChr m:val="]"/>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2</m:t>
                    </m:r>
                  </m:sup>
                </m:sSup>
              </m:e>
            </m:d>
          </m:e>
          <m:sub>
            <m:r>
              <w:rPr>
                <w:rFonts w:ascii="Cambria Math" w:hAnsi="Cambria Math" w:cs="Times New Roman"/>
              </w:rPr>
              <m:t>t</m:t>
            </m:r>
          </m:sub>
        </m:sSub>
      </m:oMath>
    </w:p>
    <w:p w14:paraId="13343932" w14:textId="77777777" w:rsidR="00BE36A4" w:rsidRPr="004A34F5" w:rsidRDefault="00BE36A4" w:rsidP="00BE36A4">
      <w:pPr>
        <w:spacing w:line="240" w:lineRule="auto"/>
        <w:ind w:firstLineChars="0" w:firstLine="0"/>
        <w:rPr>
          <w:rFonts w:cs="Times New Roman"/>
          <w:i/>
        </w:rPr>
      </w:pPr>
      <m:oMathPara>
        <m:oMathParaPr>
          <m:jc m:val="right"/>
        </m:oMathPara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lr</m:t>
              </m:r>
            </m:num>
            <m:den>
              <m:sSub>
                <m:sSubPr>
                  <m:ctrlPr>
                    <w:rPr>
                      <w:rFonts w:ascii="Cambria Math" w:hAnsi="Cambria Math" w:cs="Times New Roman"/>
                      <w:i/>
                    </w:rPr>
                  </m:ctrlPr>
                </m:sSubPr>
                <m:e>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g</m:t>
                      </m:r>
                    </m:e>
                  </m:d>
                </m:e>
                <m:sub>
                  <m:r>
                    <w:rPr>
                      <w:rFonts w:ascii="Cambria Math" w:hAnsi="Cambria Math" w:cs="Times New Roman"/>
                    </w:rPr>
                    <m:t>t</m:t>
                  </m:r>
                </m:sub>
              </m:sSub>
            </m:den>
          </m:f>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( 14)</m:t>
          </m:r>
        </m:oMath>
      </m:oMathPara>
    </w:p>
    <w:p w14:paraId="5582E630" w14:textId="77777777" w:rsidR="00BE36A4" w:rsidRPr="004A34F5" w:rsidRDefault="00000000" w:rsidP="00BE36A4">
      <w:pPr>
        <w:spacing w:line="240" w:lineRule="auto"/>
        <w:ind w:firstLineChars="0" w:firstLine="0"/>
        <w:rPr>
          <w:rFonts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E</m:t>
              </m:r>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2</m:t>
                      </m:r>
                    </m:sup>
                  </m:sSup>
                </m:e>
              </m:d>
            </m:e>
            <m:sub>
              <m:r>
                <w:rPr>
                  <w:rFonts w:ascii="Cambria Math" w:hAnsi="Cambria Math" w:cs="Times New Roman"/>
                </w:rPr>
                <m:t>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E</m:t>
              </m:r>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2</m:t>
                      </m:r>
                    </m:sup>
                  </m:sSup>
                </m:e>
              </m:d>
            </m:e>
            <m:sub>
              <m:r>
                <w:rPr>
                  <w:rFonts w:ascii="Cambria Math" w:hAnsi="Cambria Math" w:cs="Times New Roman"/>
                </w:rPr>
                <m:t>t-1</m:t>
              </m:r>
            </m:sub>
          </m:sSub>
          <m:r>
            <w:rPr>
              <w:rFonts w:ascii="Cambria Math" w:hAnsi="Cambria Math" w:cs="Times New Roman"/>
            </w:rPr>
            <m:t xml:space="preserve">+(1-λ) </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e>
            <m:sup>
              <m:r>
                <w:rPr>
                  <w:rFonts w:ascii="Cambria Math" w:hAnsi="Cambria Math" w:cs="Times New Roman"/>
                </w:rPr>
                <m:t>2</m:t>
              </m:r>
            </m:sup>
          </m:sSup>
          <m:r>
            <w:rPr>
              <w:rFonts w:ascii="Cambria Math" w:hAnsi="Cambria Math" w:cs="Times New Roman"/>
            </w:rPr>
            <m:t xml:space="preserve">          ( 15)</m:t>
          </m:r>
        </m:oMath>
      </m:oMathPara>
    </w:p>
    <w:p w14:paraId="19C5B407" w14:textId="77777777" w:rsidR="00BE36A4" w:rsidRPr="004A34F5" w:rsidRDefault="00BE36A4" w:rsidP="00BE36A4">
      <w:pPr>
        <w:ind w:firstLine="480"/>
        <w:rPr>
          <w:rFonts w:cs="Times New Roman"/>
        </w:rPr>
      </w:pPr>
      <w:r w:rsidRPr="004A34F5">
        <w:rPr>
          <w:rFonts w:cs="Times New Roman"/>
        </w:rPr>
        <w:t>参数更新的均方根误差如式</w:t>
      </w:r>
      <w:r w:rsidRPr="004A34F5">
        <w:rPr>
          <w:rFonts w:cs="Times New Roman"/>
        </w:rPr>
        <w:t>5.13</w:t>
      </w:r>
      <w:r w:rsidRPr="004A34F5">
        <w:rPr>
          <w:rFonts w:cs="Times New Roman"/>
        </w:rPr>
        <w:t>：</w:t>
      </w:r>
    </w:p>
    <w:p w14:paraId="50983C4B" w14:textId="77777777" w:rsidR="00BE36A4" w:rsidRPr="004A34F5" w:rsidRDefault="00000000" w:rsidP="00BE36A4">
      <w:pPr>
        <w:spacing w:line="240" w:lineRule="auto"/>
        <w:ind w:firstLineChars="0" w:firstLine="0"/>
        <w:rPr>
          <w:rFonts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∆θ</m:t>
                  </m:r>
                </m:e>
              </m:d>
            </m:e>
            <m:sub>
              <m:r>
                <w:rPr>
                  <w:rFonts w:ascii="Cambria Math" w:hAnsi="Cambria Math" w:cs="Times New Roman"/>
                </w:rPr>
                <m:t>t</m:t>
              </m:r>
            </m:sub>
          </m:sSub>
          <m:r>
            <w:rPr>
              <w:rFonts w:ascii="Cambria Math" w:hAnsi="Cambria Math" w:cs="Times New Roman"/>
            </w:rPr>
            <m:t>=</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E</m:t>
                  </m:r>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2</m:t>
                          </m:r>
                        </m:sup>
                      </m:sSup>
                    </m:e>
                  </m:d>
                </m:e>
                <m:sub>
                  <m:r>
                    <w:rPr>
                      <w:rFonts w:ascii="Cambria Math" w:hAnsi="Cambria Math" w:cs="Times New Roman"/>
                    </w:rPr>
                    <m:t>t+ε</m:t>
                  </m:r>
                </m:sub>
              </m:sSub>
            </m:e>
          </m:rad>
          <m:r>
            <w:rPr>
              <w:rFonts w:ascii="Cambria Math" w:hAnsi="Cambria Math" w:cs="Times New Roman"/>
            </w:rPr>
            <m:t xml:space="preserve">                      ( 16)</m:t>
          </m:r>
        </m:oMath>
      </m:oMathPara>
    </w:p>
    <w:p w14:paraId="7B4DFB95" w14:textId="77777777" w:rsidR="00BE36A4" w:rsidRPr="004A34F5" w:rsidRDefault="00BE36A4" w:rsidP="00BE36A4">
      <w:pPr>
        <w:spacing w:line="240" w:lineRule="auto"/>
        <w:ind w:firstLineChars="0" w:firstLine="0"/>
        <w:rPr>
          <w:rFonts w:cs="Times New Roman"/>
          <w:i/>
        </w:rPr>
      </w:pPr>
      <m:oMathPara>
        <m:oMathParaPr>
          <m:jc m:val="right"/>
        </m:oMathPara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θ</m:t>
                      </m:r>
                    </m:e>
                  </m:d>
                </m:e>
                <m:sub>
                  <m:r>
                    <w:rPr>
                      <w:rFonts w:ascii="Cambria Math" w:hAnsi="Cambria Math" w:cs="Times New Roman"/>
                    </w:rPr>
                    <m:t>t-1</m:t>
                  </m:r>
                </m:sub>
              </m:sSub>
            </m:num>
            <m:den>
              <m:sSub>
                <m:sSubPr>
                  <m:ctrlPr>
                    <w:rPr>
                      <w:rFonts w:ascii="Cambria Math" w:hAnsi="Cambria Math" w:cs="Times New Roman"/>
                      <w:i/>
                    </w:rPr>
                  </m:ctrlPr>
                </m:sSubPr>
                <m:e>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g</m:t>
                      </m:r>
                    </m:e>
                  </m:d>
                </m:e>
                <m:sub>
                  <m:r>
                    <w:rPr>
                      <w:rFonts w:ascii="Cambria Math" w:hAnsi="Cambria Math" w:cs="Times New Roman"/>
                    </w:rPr>
                    <m:t>t</m:t>
                  </m:r>
                </m:sub>
              </m:sSub>
            </m:den>
          </m:f>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m:t>
          </m:r>
          <m:r>
            <m:rPr>
              <m:nor/>
            </m:rPr>
            <w:rPr>
              <w:rFonts w:cs="Times New Roman"/>
            </w:rPr>
            <m:t xml:space="preserve">      </m:t>
          </m:r>
          <m:r>
            <m:rPr>
              <m:nor/>
            </m:rPr>
            <w:rPr>
              <w:rFonts w:ascii="Cambria Math" w:cs="Times New Roman"/>
            </w:rPr>
            <m:t xml:space="preserve"> </m:t>
          </m:r>
          <m:r>
            <m:rPr>
              <m:nor/>
            </m:rPr>
            <w:rPr>
              <w:rFonts w:cs="Times New Roman"/>
            </w:rPr>
            <m:t xml:space="preserve">                        ( 17)</m:t>
          </m:r>
        </m:oMath>
      </m:oMathPara>
    </w:p>
    <w:p w14:paraId="79B98A5F" w14:textId="77777777" w:rsidR="00BE36A4" w:rsidRPr="004A34F5" w:rsidRDefault="00000000" w:rsidP="00BE36A4">
      <w:pPr>
        <w:spacing w:line="240" w:lineRule="auto"/>
        <w:ind w:firstLineChars="0" w:firstLine="0"/>
        <w:rPr>
          <w:rFonts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 xml:space="preserve">                       ( 18)</m:t>
          </m:r>
        </m:oMath>
      </m:oMathPara>
    </w:p>
    <w:p w14:paraId="5DFE5978" w14:textId="77777777" w:rsidR="00BE36A4" w:rsidRPr="004A34F5" w:rsidRDefault="00BE36A4" w:rsidP="00BE36A4">
      <w:pPr>
        <w:ind w:firstLine="480"/>
        <w:rPr>
          <w:rFonts w:cs="Times New Roman"/>
        </w:rPr>
      </w:pPr>
      <w:r w:rsidRPr="004A34F5">
        <w:rPr>
          <w:rFonts w:cs="Times New Roman"/>
        </w:rPr>
        <w:t>相比其他优化算法，</w:t>
      </w:r>
      <w:r w:rsidRPr="004A34F5">
        <w:rPr>
          <w:rFonts w:cs="Times New Roman"/>
        </w:rPr>
        <w:t>Adadelta</w:t>
      </w:r>
      <w:r w:rsidRPr="004A34F5">
        <w:rPr>
          <w:rFonts w:cs="Times New Roman"/>
        </w:rPr>
        <w:t>算法不需要设置学习率。</w:t>
      </w:r>
    </w:p>
    <w:p w14:paraId="01BB2D49" w14:textId="77777777" w:rsidR="00BE36A4" w:rsidRPr="00A745BF" w:rsidRDefault="00BE36A4" w:rsidP="00BE36A4">
      <w:pPr>
        <w:ind w:firstLine="480"/>
        <w:rPr>
          <w:rFonts w:cs="Times New Roman"/>
          <w:color w:val="00B0F0"/>
        </w:rPr>
      </w:pPr>
      <w:r w:rsidRPr="00A745BF">
        <w:rPr>
          <w:rFonts w:cs="Times New Roman" w:hint="eastAsia"/>
          <w:color w:val="00B0F0"/>
        </w:rPr>
        <w:t>聚类是一个将数据集中在某些方面相似的数据成员进行分类组织的过程，聚</w:t>
      </w:r>
      <w:r w:rsidRPr="00A745BF">
        <w:rPr>
          <w:rFonts w:cs="Times New Roman" w:hint="eastAsia"/>
          <w:color w:val="00B0F0"/>
        </w:rPr>
        <w:lastRenderedPageBreak/>
        <w:t>类就是一种发现这种内在结构的技术，聚类技术经常被称为无监督学习。</w:t>
      </w:r>
    </w:p>
    <w:p w14:paraId="04C4F116" w14:textId="77777777" w:rsidR="00BE36A4" w:rsidRPr="00A745BF" w:rsidRDefault="00BE36A4" w:rsidP="00BE36A4">
      <w:pPr>
        <w:ind w:firstLine="480"/>
        <w:rPr>
          <w:rFonts w:cs="Times New Roman"/>
          <w:color w:val="00B0F0"/>
        </w:rPr>
      </w:pPr>
      <w:r w:rsidRPr="00722FF1">
        <w:rPr>
          <w:rFonts w:cs="Times New Roman"/>
          <w:color w:val="00B0F0"/>
        </w:rPr>
        <w:t>K-means</w:t>
      </w:r>
      <w:r w:rsidRPr="00A745BF">
        <w:rPr>
          <w:rFonts w:cs="Times New Roman" w:hint="eastAsia"/>
          <w:color w:val="00B0F0"/>
        </w:rPr>
        <w:t>是最著名的划分聚类算法，由于简洁和效率使得他成为所有聚类算法中最广泛使用的。</w:t>
      </w:r>
      <w:r>
        <w:rPr>
          <w:rFonts w:cs="Times New Roman" w:hint="eastAsia"/>
          <w:color w:val="00B0F0"/>
        </w:rPr>
        <w:t>人为</w:t>
      </w:r>
      <w:r w:rsidRPr="00A745BF">
        <w:rPr>
          <w:rFonts w:cs="Times New Roman" w:hint="eastAsia"/>
          <w:color w:val="00B0F0"/>
        </w:rPr>
        <w:t>给定一个数据点集合和需要的聚类数目</w:t>
      </w:r>
      <w:r w:rsidRPr="00A745BF">
        <w:rPr>
          <w:rFonts w:cs="Times New Roman" w:hint="eastAsia"/>
          <w:color w:val="00B0F0"/>
        </w:rPr>
        <w:t>k</w:t>
      </w:r>
      <w:r w:rsidRPr="00A745BF">
        <w:rPr>
          <w:rFonts w:cs="Times New Roman" w:hint="eastAsia"/>
          <w:color w:val="00B0F0"/>
        </w:rPr>
        <w:t>，</w:t>
      </w:r>
      <w:r w:rsidRPr="00A745BF">
        <w:rPr>
          <w:rFonts w:cs="Times New Roman" w:hint="eastAsia"/>
          <w:color w:val="00B0F0"/>
        </w:rPr>
        <w:t>k</w:t>
      </w:r>
      <w:r w:rsidRPr="00A745BF">
        <w:rPr>
          <w:rFonts w:cs="Times New Roman" w:hint="eastAsia"/>
          <w:color w:val="00B0F0"/>
        </w:rPr>
        <w:t>均值算法根据某个距离函数反复把数据分入</w:t>
      </w:r>
      <w:r w:rsidRPr="00A745BF">
        <w:rPr>
          <w:rFonts w:cs="Times New Roman" w:hint="eastAsia"/>
          <w:color w:val="00B0F0"/>
        </w:rPr>
        <w:t>k</w:t>
      </w:r>
      <w:r w:rsidRPr="00A745BF">
        <w:rPr>
          <w:rFonts w:cs="Times New Roman" w:hint="eastAsia"/>
          <w:color w:val="00B0F0"/>
        </w:rPr>
        <w:t>个聚类中</w:t>
      </w:r>
      <w:r>
        <w:rPr>
          <w:rFonts w:cs="Times New Roman" w:hint="eastAsia"/>
          <w:color w:val="00B0F0"/>
        </w:rPr>
        <w:t>，如图</w:t>
      </w:r>
      <w:r>
        <w:rPr>
          <w:rFonts w:cs="Times New Roman" w:hint="eastAsia"/>
          <w:color w:val="00B0F0"/>
        </w:rPr>
        <w:t>4</w:t>
      </w:r>
      <w:r>
        <w:rPr>
          <w:rFonts w:cs="Times New Roman" w:hint="eastAsia"/>
          <w:color w:val="00B0F0"/>
        </w:rPr>
        <w:t>所示</w:t>
      </w:r>
      <w:r>
        <w:rPr>
          <w:rFonts w:cs="Times New Roman"/>
          <w:color w:val="00B0F0"/>
        </w:rPr>
        <w:t>。</w:t>
      </w:r>
    </w:p>
    <w:p w14:paraId="126188E0" w14:textId="77777777" w:rsidR="00BE36A4" w:rsidRDefault="00BE36A4" w:rsidP="00BE36A4">
      <w:pPr>
        <w:spacing w:line="240" w:lineRule="auto"/>
        <w:ind w:firstLineChars="0" w:firstLine="0"/>
        <w:jc w:val="center"/>
        <w:rPr>
          <w:rFonts w:cs="Times New Roman"/>
          <w:color w:val="00B0F0"/>
        </w:rPr>
      </w:pPr>
      <w:r>
        <w:rPr>
          <w:rFonts w:cs="Times New Roman"/>
          <w:noProof/>
          <w:color w:val="00B0F0"/>
        </w:rPr>
        <w:drawing>
          <wp:inline distT="0" distB="0" distL="0" distR="0" wp14:anchorId="317C207E" wp14:editId="01F75B04">
            <wp:extent cx="5274310" cy="220345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means.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14:paraId="42CCC678" w14:textId="77777777" w:rsidR="00BE36A4" w:rsidRPr="00722FF1" w:rsidRDefault="00BE36A4" w:rsidP="00BE36A4">
      <w:pPr>
        <w:pStyle w:val="a5"/>
        <w:spacing w:before="156" w:after="156"/>
      </w:pPr>
      <w:r>
        <w:rPr>
          <w:rFonts w:hint="eastAsia"/>
        </w:rPr>
        <w:t>图</w:t>
      </w:r>
      <w:r>
        <w:t>4</w:t>
      </w:r>
      <w:r>
        <w:rPr>
          <w:rFonts w:hint="eastAsia"/>
        </w:rPr>
        <w:t xml:space="preserve"> </w:t>
      </w:r>
      <w:r>
        <w:t>K</w:t>
      </w:r>
      <w:r>
        <w:rPr>
          <w:rFonts w:hint="eastAsia"/>
        </w:rPr>
        <w:t>-</w:t>
      </w:r>
      <w:r>
        <w:t>means</w:t>
      </w:r>
      <w:r>
        <w:rPr>
          <w:rFonts w:hint="eastAsia"/>
        </w:rPr>
        <w:t>（原图及</w:t>
      </w:r>
      <w:r>
        <w:rPr>
          <w:rFonts w:hint="eastAsia"/>
        </w:rPr>
        <w:t>K=</w:t>
      </w:r>
      <w:r>
        <w:t>2</w:t>
      </w:r>
      <w:r>
        <w:rPr>
          <w:rFonts w:hint="eastAsia"/>
        </w:rPr>
        <w:t>、</w:t>
      </w:r>
      <w:r>
        <w:rPr>
          <w:rFonts w:hint="eastAsia"/>
        </w:rPr>
        <w:t>3</w:t>
      </w:r>
      <w:r>
        <w:rPr>
          <w:rFonts w:hint="eastAsia"/>
        </w:rPr>
        <w:t>、</w:t>
      </w:r>
      <w:r>
        <w:rPr>
          <w:rFonts w:hint="eastAsia"/>
        </w:rPr>
        <w:t>6</w:t>
      </w:r>
      <w:r>
        <w:rPr>
          <w:rFonts w:hint="eastAsia"/>
        </w:rPr>
        <w:t>）</w:t>
      </w:r>
    </w:p>
    <w:p w14:paraId="44E6B0AA" w14:textId="77777777" w:rsidR="00BE36A4" w:rsidRPr="00BE36A4" w:rsidRDefault="00BE36A4" w:rsidP="00BE36A4">
      <w:pPr>
        <w:pStyle w:val="2"/>
        <w:rPr>
          <w:rFonts w:cs="Times New Roman"/>
        </w:rPr>
      </w:pPr>
      <w:bookmarkStart w:id="5" w:name="_Toc129650308"/>
      <w:r w:rsidRPr="00BE36A4">
        <w:rPr>
          <w:rFonts w:cs="Times New Roman"/>
        </w:rPr>
        <w:t>2</w:t>
      </w:r>
      <w:r w:rsidRPr="00BE36A4">
        <w:rPr>
          <w:rFonts w:cs="Times New Roman"/>
        </w:rPr>
        <w:t>纹理图像数据集建立</w:t>
      </w:r>
      <w:bookmarkEnd w:id="5"/>
    </w:p>
    <w:p w14:paraId="61143B6E" w14:textId="77777777" w:rsidR="00BE36A4" w:rsidRPr="00BE36A4" w:rsidRDefault="00BE36A4" w:rsidP="00BE36A4">
      <w:pPr>
        <w:pStyle w:val="3"/>
        <w:rPr>
          <w:rFonts w:cs="Times New Roman"/>
        </w:rPr>
      </w:pPr>
      <w:bookmarkStart w:id="6" w:name="_Toc129650309"/>
      <w:r w:rsidRPr="00BE36A4">
        <w:rPr>
          <w:rFonts w:cs="Times New Roman"/>
        </w:rPr>
        <w:t>2.1</w:t>
      </w:r>
      <w:r w:rsidRPr="00BE36A4">
        <w:rPr>
          <w:rFonts w:cs="Times New Roman" w:hint="eastAsia"/>
        </w:rPr>
        <w:t>图像获取</w:t>
      </w:r>
      <w:bookmarkEnd w:id="6"/>
    </w:p>
    <w:p w14:paraId="6038C459" w14:textId="77777777" w:rsidR="00BE36A4" w:rsidRPr="00522E2F" w:rsidRDefault="00BE36A4" w:rsidP="00BE36A4">
      <w:pPr>
        <w:ind w:firstLine="480"/>
        <w:rPr>
          <w:color w:val="00B0F0"/>
        </w:rPr>
      </w:pPr>
      <w:r w:rsidRPr="00522E2F">
        <w:rPr>
          <w:rFonts w:hint="eastAsia"/>
          <w:color w:val="00B0F0"/>
        </w:rPr>
        <w:t>通过双目相机路面</w:t>
      </w:r>
      <w:r w:rsidRPr="00522E2F">
        <w:rPr>
          <w:color w:val="00B0F0"/>
        </w:rPr>
        <w:t>纹理检测系统采集</w:t>
      </w:r>
      <w:r w:rsidRPr="00522E2F">
        <w:rPr>
          <w:rFonts w:hint="eastAsia"/>
          <w:color w:val="00B0F0"/>
        </w:rPr>
        <w:t>试件图像，共计</w:t>
      </w:r>
      <w:r w:rsidRPr="00522E2F">
        <w:rPr>
          <w:color w:val="00B0F0"/>
        </w:rPr>
        <w:t>500</w:t>
      </w:r>
      <w:r w:rsidRPr="00522E2F">
        <w:rPr>
          <w:rFonts w:hint="eastAsia"/>
          <w:color w:val="00B0F0"/>
        </w:rPr>
        <w:t>张沥青车辙板图片，其中</w:t>
      </w:r>
      <w:r w:rsidRPr="00522E2F">
        <w:rPr>
          <w:rFonts w:hint="eastAsia"/>
          <w:color w:val="00B0F0"/>
        </w:rPr>
        <w:t>A</w:t>
      </w:r>
      <w:r w:rsidRPr="00522E2F">
        <w:rPr>
          <w:color w:val="00B0F0"/>
        </w:rPr>
        <w:t>C</w:t>
      </w:r>
      <w:r w:rsidRPr="00522E2F">
        <w:rPr>
          <w:rFonts w:hint="eastAsia"/>
          <w:color w:val="00B0F0"/>
        </w:rPr>
        <w:t>级配试件图片</w:t>
      </w:r>
      <w:r w:rsidRPr="00522E2F">
        <w:rPr>
          <w:rFonts w:hint="eastAsia"/>
          <w:color w:val="00B0F0"/>
        </w:rPr>
        <w:t>1</w:t>
      </w:r>
      <w:r w:rsidRPr="00522E2F">
        <w:rPr>
          <w:color w:val="00B0F0"/>
        </w:rPr>
        <w:t>43</w:t>
      </w:r>
      <w:r w:rsidRPr="00522E2F">
        <w:rPr>
          <w:rFonts w:hint="eastAsia"/>
          <w:color w:val="00B0F0"/>
        </w:rPr>
        <w:t>张，</w:t>
      </w:r>
      <w:r w:rsidRPr="00522E2F">
        <w:rPr>
          <w:rFonts w:hint="eastAsia"/>
          <w:color w:val="00B0F0"/>
        </w:rPr>
        <w:t>S</w:t>
      </w:r>
      <w:r w:rsidRPr="00522E2F">
        <w:rPr>
          <w:color w:val="00B0F0"/>
        </w:rPr>
        <w:t>MA</w:t>
      </w:r>
      <w:r w:rsidRPr="00522E2F">
        <w:rPr>
          <w:rFonts w:hint="eastAsia"/>
          <w:color w:val="00B0F0"/>
        </w:rPr>
        <w:t>级配试件图片</w:t>
      </w:r>
      <w:r w:rsidRPr="00522E2F">
        <w:rPr>
          <w:rFonts w:hint="eastAsia"/>
          <w:color w:val="00B0F0"/>
        </w:rPr>
        <w:t>1</w:t>
      </w:r>
      <w:r w:rsidRPr="00522E2F">
        <w:rPr>
          <w:color w:val="00B0F0"/>
        </w:rPr>
        <w:t>70</w:t>
      </w:r>
      <w:r w:rsidRPr="00522E2F">
        <w:rPr>
          <w:rFonts w:hint="eastAsia"/>
          <w:color w:val="00B0F0"/>
        </w:rPr>
        <w:t>张，</w:t>
      </w:r>
      <w:r w:rsidRPr="00522E2F">
        <w:rPr>
          <w:color w:val="00B0F0"/>
        </w:rPr>
        <w:t>OGFC</w:t>
      </w:r>
      <w:r w:rsidRPr="00522E2F">
        <w:rPr>
          <w:rFonts w:hint="eastAsia"/>
          <w:color w:val="00B0F0"/>
        </w:rPr>
        <w:t>级配试件图片</w:t>
      </w:r>
      <w:r w:rsidRPr="00522E2F">
        <w:rPr>
          <w:rFonts w:hint="eastAsia"/>
          <w:color w:val="00B0F0"/>
        </w:rPr>
        <w:t>1</w:t>
      </w:r>
      <w:r w:rsidRPr="00522E2F">
        <w:rPr>
          <w:color w:val="00B0F0"/>
        </w:rPr>
        <w:t>87</w:t>
      </w:r>
      <w:r w:rsidRPr="00522E2F">
        <w:rPr>
          <w:rFonts w:hint="eastAsia"/>
          <w:color w:val="00B0F0"/>
        </w:rPr>
        <w:t>张。</w:t>
      </w:r>
      <w:r w:rsidRPr="009224D4">
        <w:rPr>
          <w:rFonts w:hint="eastAsia"/>
          <w:color w:val="00B0F0"/>
        </w:rPr>
        <w:t>图</w:t>
      </w:r>
      <w:r w:rsidRPr="009224D4">
        <w:rPr>
          <w:color w:val="00B0F0"/>
        </w:rPr>
        <w:t>5</w:t>
      </w:r>
      <w:r w:rsidRPr="00522E2F">
        <w:rPr>
          <w:rFonts w:hint="eastAsia"/>
          <w:color w:val="00B0F0"/>
        </w:rPr>
        <w:t>为采集的部分试件图像。</w:t>
      </w:r>
    </w:p>
    <w:p w14:paraId="7CD17EEB" w14:textId="77777777" w:rsidR="00BE36A4" w:rsidRDefault="00BE36A4" w:rsidP="00BE36A4">
      <w:pPr>
        <w:spacing w:line="240" w:lineRule="auto"/>
        <w:ind w:firstLineChars="0" w:firstLine="0"/>
      </w:pPr>
      <w:r>
        <w:rPr>
          <w:noProof/>
        </w:rPr>
        <w:drawing>
          <wp:inline distT="0" distB="0" distL="0" distR="0" wp14:anchorId="096B68BF" wp14:editId="789E1504">
            <wp:extent cx="5274310" cy="22929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92985"/>
                    </a:xfrm>
                    <a:prstGeom prst="rect">
                      <a:avLst/>
                    </a:prstGeom>
                  </pic:spPr>
                </pic:pic>
              </a:graphicData>
            </a:graphic>
          </wp:inline>
        </w:drawing>
      </w:r>
    </w:p>
    <w:p w14:paraId="0BFEEF7E" w14:textId="77777777" w:rsidR="00BE36A4" w:rsidRPr="00B2570D" w:rsidRDefault="00BE36A4" w:rsidP="00BE36A4">
      <w:pPr>
        <w:pStyle w:val="a5"/>
        <w:spacing w:before="156" w:after="156"/>
      </w:pPr>
      <w:r>
        <w:rPr>
          <w:rFonts w:hint="eastAsia"/>
        </w:rPr>
        <w:t>图</w:t>
      </w:r>
      <w:r>
        <w:t>5</w:t>
      </w:r>
      <w:r>
        <w:rPr>
          <w:rFonts w:hint="eastAsia"/>
        </w:rPr>
        <w:t xml:space="preserve"> </w:t>
      </w:r>
      <w:r>
        <w:rPr>
          <w:rFonts w:hint="eastAsia"/>
        </w:rPr>
        <w:t>部分试件照片</w:t>
      </w:r>
    </w:p>
    <w:p w14:paraId="4E365A76" w14:textId="77777777" w:rsidR="00BE36A4" w:rsidRPr="006E311A" w:rsidRDefault="00BE36A4" w:rsidP="00BE36A4">
      <w:pPr>
        <w:pStyle w:val="3"/>
        <w:rPr>
          <w:rFonts w:cs="Times New Roman"/>
        </w:rPr>
      </w:pPr>
      <w:bookmarkStart w:id="7" w:name="_Toc129650310"/>
      <w:r w:rsidRPr="006E311A">
        <w:rPr>
          <w:rFonts w:cs="Times New Roman"/>
        </w:rPr>
        <w:t>2.2</w:t>
      </w:r>
      <w:r w:rsidRPr="006E311A">
        <w:rPr>
          <w:rFonts w:cs="Times New Roman" w:hint="eastAsia"/>
        </w:rPr>
        <w:t>图像分割</w:t>
      </w:r>
      <w:bookmarkEnd w:id="7"/>
    </w:p>
    <w:p w14:paraId="163948B8" w14:textId="77777777" w:rsidR="00BE36A4" w:rsidRPr="006E311A" w:rsidRDefault="00BE36A4" w:rsidP="00BE36A4">
      <w:pPr>
        <w:ind w:firstLine="480"/>
        <w:rPr>
          <w:color w:val="00B0F0"/>
        </w:rPr>
      </w:pPr>
      <w:r w:rsidRPr="006E311A">
        <w:rPr>
          <w:rFonts w:hint="eastAsia"/>
          <w:color w:val="00B0F0"/>
        </w:rPr>
        <w:t>如图</w:t>
      </w:r>
      <w:r>
        <w:rPr>
          <w:rFonts w:hint="eastAsia"/>
          <w:color w:val="00B0F0"/>
        </w:rPr>
        <w:t>6</w:t>
      </w:r>
      <w:r w:rsidRPr="006E311A">
        <w:rPr>
          <w:color w:val="00B0F0"/>
        </w:rPr>
        <w:t>所示，</w:t>
      </w:r>
      <w:r w:rsidRPr="006E311A">
        <w:rPr>
          <w:rFonts w:hint="eastAsia"/>
          <w:color w:val="00B0F0"/>
        </w:rPr>
        <w:t>将</w:t>
      </w:r>
      <w:r w:rsidRPr="006E311A">
        <w:rPr>
          <w:color w:val="00B0F0"/>
        </w:rPr>
        <w:t>每张试件照片分割成</w:t>
      </w:r>
      <w:r w:rsidRPr="006E311A">
        <w:rPr>
          <w:rFonts w:hint="eastAsia"/>
          <w:color w:val="00B0F0"/>
        </w:rPr>
        <w:t>6</w:t>
      </w:r>
      <w:r w:rsidRPr="006E311A">
        <w:rPr>
          <w:rFonts w:hint="eastAsia"/>
          <w:color w:val="00B0F0"/>
        </w:rPr>
        <w:t>张尺寸</w:t>
      </w:r>
      <w:r w:rsidRPr="006E311A">
        <w:rPr>
          <w:color w:val="00B0F0"/>
        </w:rPr>
        <w:t>为</w:t>
      </w:r>
      <w:r w:rsidRPr="006E311A">
        <w:rPr>
          <w:rFonts w:hint="eastAsia"/>
          <w:color w:val="00B0F0"/>
        </w:rPr>
        <w:t>300</w:t>
      </w:r>
      <w:r w:rsidRPr="006E311A">
        <w:rPr>
          <w:rFonts w:hint="eastAsia"/>
          <w:color w:val="00B0F0"/>
        </w:rPr>
        <w:t>×</w:t>
      </w:r>
      <w:r w:rsidRPr="006E311A">
        <w:rPr>
          <w:rFonts w:hint="eastAsia"/>
          <w:color w:val="00B0F0"/>
        </w:rPr>
        <w:t>100</w:t>
      </w:r>
      <w:r w:rsidRPr="006E311A">
        <w:rPr>
          <w:rFonts w:hint="eastAsia"/>
          <w:color w:val="00B0F0"/>
        </w:rPr>
        <w:t>的</w:t>
      </w:r>
      <w:r w:rsidRPr="006E311A">
        <w:rPr>
          <w:color w:val="00B0F0"/>
        </w:rPr>
        <w:t>图像</w:t>
      </w:r>
      <w:r w:rsidRPr="006E311A">
        <w:rPr>
          <w:rFonts w:hint="eastAsia"/>
          <w:color w:val="00B0F0"/>
        </w:rPr>
        <w:t>，</w:t>
      </w:r>
      <w:r w:rsidRPr="006E311A">
        <w:rPr>
          <w:color w:val="00B0F0"/>
        </w:rPr>
        <w:t>其中</w:t>
      </w:r>
      <w:r w:rsidRPr="006E311A">
        <w:rPr>
          <w:rFonts w:hint="eastAsia"/>
          <w:color w:val="00B0F0"/>
        </w:rPr>
        <w:t>1</w:t>
      </w:r>
      <w:r w:rsidRPr="006E311A">
        <w:rPr>
          <w:color w:val="00B0F0"/>
        </w:rPr>
        <w:t>~4</w:t>
      </w:r>
      <w:r w:rsidRPr="006E311A">
        <w:rPr>
          <w:rFonts w:hint="eastAsia"/>
          <w:color w:val="00B0F0"/>
        </w:rPr>
        <w:t>区域</w:t>
      </w:r>
      <w:r w:rsidRPr="006E311A">
        <w:rPr>
          <w:color w:val="00B0F0"/>
        </w:rPr>
        <w:t>位于轮迹带上，</w:t>
      </w:r>
      <w:r w:rsidRPr="006E311A">
        <w:rPr>
          <w:rFonts w:hint="eastAsia"/>
          <w:color w:val="00B0F0"/>
        </w:rPr>
        <w:t>5</w:t>
      </w:r>
      <w:r w:rsidRPr="006E311A">
        <w:rPr>
          <w:rFonts w:hint="eastAsia"/>
          <w:color w:val="00B0F0"/>
        </w:rPr>
        <w:t>、</w:t>
      </w:r>
      <w:r w:rsidRPr="006E311A">
        <w:rPr>
          <w:rFonts w:hint="eastAsia"/>
          <w:color w:val="00B0F0"/>
        </w:rPr>
        <w:t>6</w:t>
      </w:r>
      <w:r w:rsidRPr="006E311A">
        <w:rPr>
          <w:rFonts w:hint="eastAsia"/>
          <w:color w:val="00B0F0"/>
        </w:rPr>
        <w:t>区域则靠近车辙板</w:t>
      </w:r>
      <w:r w:rsidRPr="006E311A">
        <w:rPr>
          <w:color w:val="00B0F0"/>
        </w:rPr>
        <w:t>试件中心</w:t>
      </w:r>
      <w:r w:rsidRPr="006E311A">
        <w:rPr>
          <w:rFonts w:hint="eastAsia"/>
          <w:color w:val="00B0F0"/>
        </w:rPr>
        <w:t>，</w:t>
      </w:r>
      <w:r w:rsidRPr="006E311A">
        <w:rPr>
          <w:color w:val="00B0F0"/>
        </w:rPr>
        <w:t>共计</w:t>
      </w:r>
      <w:r w:rsidRPr="006E311A">
        <w:rPr>
          <w:rFonts w:hint="eastAsia"/>
          <w:color w:val="00B0F0"/>
        </w:rPr>
        <w:t>3000</w:t>
      </w:r>
      <w:r w:rsidRPr="006E311A">
        <w:rPr>
          <w:rFonts w:hint="eastAsia"/>
          <w:color w:val="00B0F0"/>
        </w:rPr>
        <w:t>张。图</w:t>
      </w:r>
      <w:r w:rsidRPr="006E311A">
        <w:rPr>
          <w:rFonts w:hint="eastAsia"/>
          <w:color w:val="00B0F0"/>
        </w:rPr>
        <w:t xml:space="preserve"> </w:t>
      </w:r>
      <w:r w:rsidRPr="006E311A">
        <w:rPr>
          <w:rFonts w:hint="eastAsia"/>
          <w:color w:val="00B0F0"/>
        </w:rPr>
        <w:t>为</w:t>
      </w:r>
      <w:r w:rsidRPr="006E311A">
        <w:rPr>
          <w:color w:val="00B0F0"/>
        </w:rPr>
        <w:t>分割后的</w:t>
      </w:r>
      <w:r w:rsidRPr="006E311A">
        <w:rPr>
          <w:rFonts w:hint="eastAsia"/>
          <w:color w:val="00B0F0"/>
        </w:rPr>
        <w:t>部分</w:t>
      </w:r>
      <w:r w:rsidRPr="006E311A">
        <w:rPr>
          <w:color w:val="00B0F0"/>
        </w:rPr>
        <w:t>图像</w:t>
      </w:r>
      <w:r w:rsidRPr="006E311A">
        <w:rPr>
          <w:rFonts w:hint="eastAsia"/>
          <w:color w:val="00B0F0"/>
        </w:rPr>
        <w:t>。</w:t>
      </w:r>
    </w:p>
    <w:p w14:paraId="2EA78B3E" w14:textId="77777777" w:rsidR="00BE36A4" w:rsidRDefault="00BE36A4" w:rsidP="00BE36A4">
      <w:pPr>
        <w:spacing w:line="240" w:lineRule="auto"/>
        <w:ind w:firstLineChars="0" w:firstLine="0"/>
      </w:pPr>
      <w:r>
        <w:rPr>
          <w:noProof/>
        </w:rPr>
        <w:lastRenderedPageBreak/>
        <w:drawing>
          <wp:inline distT="0" distB="0" distL="0" distR="0" wp14:anchorId="63994309" wp14:editId="09ADA649">
            <wp:extent cx="1634945" cy="162000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像区域划分.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4945" cy="1620000"/>
                    </a:xfrm>
                    <a:prstGeom prst="rect">
                      <a:avLst/>
                    </a:prstGeom>
                  </pic:spPr>
                </pic:pic>
              </a:graphicData>
            </a:graphic>
          </wp:inline>
        </w:drawing>
      </w:r>
      <w:r>
        <w:rPr>
          <w:noProof/>
        </w:rPr>
        <w:drawing>
          <wp:inline distT="0" distB="0" distL="0" distR="0" wp14:anchorId="65D0F537" wp14:editId="1C5C2FC0">
            <wp:extent cx="3589147" cy="162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9147" cy="1620000"/>
                    </a:xfrm>
                    <a:prstGeom prst="rect">
                      <a:avLst/>
                    </a:prstGeom>
                  </pic:spPr>
                </pic:pic>
              </a:graphicData>
            </a:graphic>
          </wp:inline>
        </w:drawing>
      </w:r>
    </w:p>
    <w:p w14:paraId="6C959F8A" w14:textId="77777777" w:rsidR="00BE36A4" w:rsidRDefault="00BE36A4" w:rsidP="00BE36A4">
      <w:pPr>
        <w:pStyle w:val="a5"/>
        <w:spacing w:before="156" w:after="156"/>
      </w:pPr>
      <w:r>
        <w:rPr>
          <w:rFonts w:hint="eastAsia"/>
        </w:rPr>
        <w:t>图</w:t>
      </w:r>
      <w:r>
        <w:t>6</w:t>
      </w:r>
    </w:p>
    <w:p w14:paraId="43165F0E" w14:textId="77777777" w:rsidR="00BE36A4" w:rsidRDefault="00BE36A4" w:rsidP="00BE36A4">
      <w:pPr>
        <w:ind w:firstLine="480"/>
        <w:rPr>
          <w:color w:val="00B0F0"/>
        </w:rPr>
      </w:pPr>
      <w:r w:rsidRPr="006E311A">
        <w:rPr>
          <w:rFonts w:hint="eastAsia"/>
          <w:color w:val="00B0F0"/>
        </w:rPr>
        <w:t>利用双目</w:t>
      </w:r>
      <w:r w:rsidRPr="006E311A">
        <w:rPr>
          <w:color w:val="00B0F0"/>
        </w:rPr>
        <w:t>相机路面纹理检测系统计算</w:t>
      </w:r>
      <w:r w:rsidRPr="006E311A">
        <w:rPr>
          <w:rFonts w:hint="eastAsia"/>
          <w:color w:val="00B0F0"/>
        </w:rPr>
        <w:t>每</w:t>
      </w:r>
      <w:r w:rsidRPr="006E311A">
        <w:rPr>
          <w:color w:val="00B0F0"/>
        </w:rPr>
        <w:t>张图像的</w:t>
      </w:r>
      <w:r w:rsidRPr="006E311A">
        <w:rPr>
          <w:rFonts w:hint="eastAsia"/>
          <w:color w:val="00B0F0"/>
        </w:rPr>
        <w:t>RMSR</w:t>
      </w:r>
      <w:r w:rsidRPr="006E311A">
        <w:rPr>
          <w:rFonts w:hint="eastAsia"/>
          <w:color w:val="00B0F0"/>
        </w:rPr>
        <w:t>，</w:t>
      </w:r>
      <w:r>
        <w:rPr>
          <w:rFonts w:hint="eastAsia"/>
          <w:color w:val="00B0F0"/>
        </w:rPr>
        <w:t>并按级配类型分为</w:t>
      </w:r>
      <w:r>
        <w:rPr>
          <w:rFonts w:hint="eastAsia"/>
          <w:color w:val="00B0F0"/>
        </w:rPr>
        <w:t>A</w:t>
      </w:r>
      <w:r>
        <w:rPr>
          <w:color w:val="00B0F0"/>
        </w:rPr>
        <w:t>C</w:t>
      </w:r>
      <w:r>
        <w:rPr>
          <w:rFonts w:hint="eastAsia"/>
          <w:color w:val="00B0F0"/>
        </w:rPr>
        <w:t>数据集，</w:t>
      </w:r>
      <w:r>
        <w:rPr>
          <w:rFonts w:hint="eastAsia"/>
          <w:color w:val="00B0F0"/>
        </w:rPr>
        <w:t>S</w:t>
      </w:r>
      <w:r>
        <w:rPr>
          <w:color w:val="00B0F0"/>
        </w:rPr>
        <w:t>MA</w:t>
      </w:r>
      <w:r>
        <w:rPr>
          <w:rFonts w:hint="eastAsia"/>
          <w:color w:val="00B0F0"/>
        </w:rPr>
        <w:t>数据集，</w:t>
      </w:r>
      <w:r>
        <w:rPr>
          <w:rFonts w:hint="eastAsia"/>
          <w:color w:val="00B0F0"/>
        </w:rPr>
        <w:t>O</w:t>
      </w:r>
      <w:r>
        <w:rPr>
          <w:color w:val="00B0F0"/>
        </w:rPr>
        <w:t>GFC</w:t>
      </w:r>
      <w:r>
        <w:rPr>
          <w:rFonts w:hint="eastAsia"/>
          <w:color w:val="00B0F0"/>
        </w:rPr>
        <w:t>数据集，</w:t>
      </w:r>
      <w:r>
        <w:rPr>
          <w:rFonts w:hint="eastAsia"/>
          <w:color w:val="00B0F0"/>
        </w:rPr>
        <w:t>A</w:t>
      </w:r>
      <w:r>
        <w:rPr>
          <w:color w:val="00B0F0"/>
        </w:rPr>
        <w:t>LL</w:t>
      </w:r>
      <w:r>
        <w:rPr>
          <w:rFonts w:hint="eastAsia"/>
          <w:color w:val="00B0F0"/>
        </w:rPr>
        <w:t>数据集（包含三种级配类型试件图像）</w:t>
      </w:r>
      <w:r>
        <w:rPr>
          <w:color w:val="00B0F0"/>
        </w:rPr>
        <w:t xml:space="preserve"> </w:t>
      </w:r>
      <w:r>
        <w:rPr>
          <w:rFonts w:hint="eastAsia"/>
          <w:color w:val="00B0F0"/>
        </w:rPr>
        <w:t>。</w:t>
      </w:r>
      <w:r w:rsidRPr="009224D4">
        <w:rPr>
          <w:rFonts w:hint="eastAsia"/>
          <w:color w:val="00B0F0"/>
        </w:rPr>
        <w:t>如表</w:t>
      </w:r>
      <w:r w:rsidRPr="009224D4">
        <w:rPr>
          <w:color w:val="00B0F0"/>
        </w:rPr>
        <w:t>2</w:t>
      </w:r>
      <w:r w:rsidRPr="009224D4">
        <w:rPr>
          <w:rFonts w:hint="eastAsia"/>
          <w:color w:val="00B0F0"/>
        </w:rPr>
        <w:t>所示</w:t>
      </w:r>
      <w:r>
        <w:rPr>
          <w:rFonts w:hint="eastAsia"/>
          <w:color w:val="00B0F0"/>
        </w:rPr>
        <w:t>，为统一数据集参数值范围跨度，均在实测范围基础上选取跨度为</w:t>
      </w:r>
      <w:r>
        <w:rPr>
          <w:rFonts w:hint="eastAsia"/>
          <w:color w:val="00B0F0"/>
        </w:rPr>
        <w:t>0</w:t>
      </w:r>
      <w:r>
        <w:rPr>
          <w:color w:val="00B0F0"/>
        </w:rPr>
        <w:t>.8</w:t>
      </w:r>
      <w:r>
        <w:rPr>
          <w:rFonts w:hint="eastAsia"/>
          <w:color w:val="00B0F0"/>
        </w:rPr>
        <w:t>的范围，并细分为</w:t>
      </w:r>
      <w:r>
        <w:rPr>
          <w:rFonts w:hint="eastAsia"/>
          <w:color w:val="00B0F0"/>
        </w:rPr>
        <w:t>8</w:t>
      </w:r>
      <w:r>
        <w:rPr>
          <w:rFonts w:hint="eastAsia"/>
          <w:color w:val="00B0F0"/>
        </w:rPr>
        <w:t>类。最后按照</w:t>
      </w:r>
      <w:r>
        <w:rPr>
          <w:rFonts w:hint="eastAsia"/>
          <w:color w:val="00B0F0"/>
        </w:rPr>
        <w:t>V</w:t>
      </w:r>
      <w:r>
        <w:rPr>
          <w:color w:val="00B0F0"/>
        </w:rPr>
        <w:t>OC</w:t>
      </w:r>
      <w:r>
        <w:rPr>
          <w:rFonts w:hint="eastAsia"/>
          <w:color w:val="00B0F0"/>
        </w:rPr>
        <w:t>数据集格式构建数据集。</w:t>
      </w:r>
    </w:p>
    <w:p w14:paraId="4C49618B" w14:textId="77777777" w:rsidR="00BE36A4" w:rsidRDefault="00BE36A4" w:rsidP="00BE36A4">
      <w:pPr>
        <w:pStyle w:val="a5"/>
        <w:spacing w:before="156" w:after="156"/>
      </w:pPr>
      <w:r>
        <w:rPr>
          <w:rFonts w:hint="eastAsia"/>
        </w:rPr>
        <w:t>表</w:t>
      </w:r>
      <w:r>
        <w:rPr>
          <w:rFonts w:hint="eastAsia"/>
        </w:rPr>
        <w:t xml:space="preserve">2 </w:t>
      </w:r>
      <w:r>
        <w:rPr>
          <w:rFonts w:hint="eastAsia"/>
        </w:rPr>
        <w:t>各数据集</w:t>
      </w:r>
      <w:r>
        <w:t>图片</w:t>
      </w:r>
      <w:r>
        <w:rPr>
          <w:rFonts w:hint="eastAsia"/>
        </w:rPr>
        <w:t>数量</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729"/>
        <w:gridCol w:w="1275"/>
        <w:gridCol w:w="1843"/>
        <w:gridCol w:w="1276"/>
      </w:tblGrid>
      <w:tr w:rsidR="00BE36A4" w:rsidRPr="00995CFC" w14:paraId="28E4F261" w14:textId="77777777" w:rsidTr="00493F84">
        <w:trPr>
          <w:trHeight w:val="276"/>
          <w:jc w:val="center"/>
        </w:trPr>
        <w:tc>
          <w:tcPr>
            <w:tcW w:w="960" w:type="dxa"/>
            <w:shd w:val="clear" w:color="auto" w:fill="auto"/>
            <w:noWrap/>
            <w:vAlign w:val="center"/>
            <w:hideMark/>
          </w:tcPr>
          <w:p w14:paraId="362FF9F2" w14:textId="77777777" w:rsidR="00BE36A4" w:rsidRPr="00995CFC" w:rsidRDefault="00BE36A4" w:rsidP="00493F84">
            <w:pPr>
              <w:widowControl/>
              <w:spacing w:line="240" w:lineRule="auto"/>
              <w:ind w:firstLineChars="0" w:firstLine="0"/>
              <w:jc w:val="left"/>
              <w:rPr>
                <w:rFonts w:ascii="宋体" w:eastAsia="宋体" w:hAnsi="宋体" w:cs="宋体"/>
                <w:kern w:val="0"/>
                <w:sz w:val="20"/>
                <w:szCs w:val="24"/>
              </w:rPr>
            </w:pPr>
            <w:r>
              <w:rPr>
                <w:rFonts w:ascii="宋体" w:eastAsia="宋体" w:hAnsi="宋体" w:cs="宋体" w:hint="eastAsia"/>
                <w:kern w:val="0"/>
                <w:sz w:val="20"/>
                <w:szCs w:val="24"/>
              </w:rPr>
              <w:t>数据集</w:t>
            </w:r>
          </w:p>
        </w:tc>
        <w:tc>
          <w:tcPr>
            <w:tcW w:w="1729" w:type="dxa"/>
            <w:shd w:val="clear" w:color="auto" w:fill="auto"/>
            <w:noWrap/>
            <w:vAlign w:val="center"/>
            <w:hideMark/>
          </w:tcPr>
          <w:p w14:paraId="69949AB1"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RMSR实测范围</w:t>
            </w:r>
          </w:p>
        </w:tc>
        <w:tc>
          <w:tcPr>
            <w:tcW w:w="1275" w:type="dxa"/>
            <w:shd w:val="clear" w:color="auto" w:fill="auto"/>
            <w:noWrap/>
            <w:vAlign w:val="center"/>
            <w:hideMark/>
          </w:tcPr>
          <w:p w14:paraId="04FF7A15"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图片数量</w:t>
            </w:r>
          </w:p>
        </w:tc>
        <w:tc>
          <w:tcPr>
            <w:tcW w:w="1843" w:type="dxa"/>
            <w:shd w:val="clear" w:color="auto" w:fill="auto"/>
            <w:noWrap/>
            <w:vAlign w:val="center"/>
            <w:hideMark/>
          </w:tcPr>
          <w:p w14:paraId="57FB1BD1"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RMSR</w:t>
            </w:r>
            <w:r>
              <w:rPr>
                <w:rFonts w:ascii="DengXian" w:eastAsia="DengXian" w:hAnsi="DengXian" w:cs="宋体" w:hint="eastAsia"/>
                <w:color w:val="000000"/>
                <w:kern w:val="0"/>
                <w:sz w:val="22"/>
              </w:rPr>
              <w:t>选取</w:t>
            </w:r>
            <w:r w:rsidRPr="00995CFC">
              <w:rPr>
                <w:rFonts w:ascii="DengXian" w:eastAsia="DengXian" w:hAnsi="DengXian" w:cs="宋体" w:hint="eastAsia"/>
                <w:color w:val="000000"/>
                <w:kern w:val="0"/>
                <w:sz w:val="22"/>
              </w:rPr>
              <w:t>范围</w:t>
            </w:r>
          </w:p>
        </w:tc>
        <w:tc>
          <w:tcPr>
            <w:tcW w:w="1276" w:type="dxa"/>
            <w:shd w:val="clear" w:color="auto" w:fill="auto"/>
            <w:noWrap/>
            <w:vAlign w:val="center"/>
            <w:hideMark/>
          </w:tcPr>
          <w:p w14:paraId="576716DD"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图片数量</w:t>
            </w:r>
          </w:p>
        </w:tc>
      </w:tr>
      <w:tr w:rsidR="00BE36A4" w:rsidRPr="00995CFC" w14:paraId="0A07D9DB" w14:textId="77777777" w:rsidTr="00493F84">
        <w:trPr>
          <w:trHeight w:val="276"/>
          <w:jc w:val="center"/>
        </w:trPr>
        <w:tc>
          <w:tcPr>
            <w:tcW w:w="960" w:type="dxa"/>
            <w:shd w:val="clear" w:color="auto" w:fill="auto"/>
            <w:noWrap/>
            <w:vAlign w:val="center"/>
            <w:hideMark/>
          </w:tcPr>
          <w:p w14:paraId="723341C3"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AC</w:t>
            </w:r>
          </w:p>
        </w:tc>
        <w:tc>
          <w:tcPr>
            <w:tcW w:w="1729" w:type="dxa"/>
            <w:shd w:val="clear" w:color="auto" w:fill="auto"/>
            <w:noWrap/>
            <w:vAlign w:val="center"/>
            <w:hideMark/>
          </w:tcPr>
          <w:p w14:paraId="336EBD77"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0.2~1.1</w:t>
            </w:r>
          </w:p>
        </w:tc>
        <w:tc>
          <w:tcPr>
            <w:tcW w:w="1275" w:type="dxa"/>
            <w:shd w:val="clear" w:color="auto" w:fill="auto"/>
            <w:noWrap/>
            <w:vAlign w:val="center"/>
            <w:hideMark/>
          </w:tcPr>
          <w:p w14:paraId="3A67602A"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858</w:t>
            </w:r>
          </w:p>
        </w:tc>
        <w:tc>
          <w:tcPr>
            <w:tcW w:w="1843" w:type="dxa"/>
            <w:shd w:val="clear" w:color="auto" w:fill="auto"/>
            <w:noWrap/>
            <w:vAlign w:val="center"/>
            <w:hideMark/>
          </w:tcPr>
          <w:p w14:paraId="2AE0EE3F"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0.2~1</w:t>
            </w:r>
          </w:p>
        </w:tc>
        <w:tc>
          <w:tcPr>
            <w:tcW w:w="1276" w:type="dxa"/>
            <w:shd w:val="clear" w:color="auto" w:fill="auto"/>
            <w:noWrap/>
            <w:vAlign w:val="center"/>
            <w:hideMark/>
          </w:tcPr>
          <w:p w14:paraId="1220A934"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822</w:t>
            </w:r>
          </w:p>
        </w:tc>
      </w:tr>
      <w:tr w:rsidR="00BE36A4" w:rsidRPr="00995CFC" w14:paraId="07DF48D0" w14:textId="77777777" w:rsidTr="00493F84">
        <w:trPr>
          <w:trHeight w:val="276"/>
          <w:jc w:val="center"/>
        </w:trPr>
        <w:tc>
          <w:tcPr>
            <w:tcW w:w="960" w:type="dxa"/>
            <w:shd w:val="clear" w:color="auto" w:fill="auto"/>
            <w:noWrap/>
            <w:vAlign w:val="center"/>
            <w:hideMark/>
          </w:tcPr>
          <w:p w14:paraId="6A3D4F3E"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SMA</w:t>
            </w:r>
          </w:p>
        </w:tc>
        <w:tc>
          <w:tcPr>
            <w:tcW w:w="1729" w:type="dxa"/>
            <w:shd w:val="clear" w:color="auto" w:fill="auto"/>
            <w:noWrap/>
            <w:vAlign w:val="center"/>
            <w:hideMark/>
          </w:tcPr>
          <w:p w14:paraId="4D15EF90"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0.3~1.3</w:t>
            </w:r>
          </w:p>
        </w:tc>
        <w:tc>
          <w:tcPr>
            <w:tcW w:w="1275" w:type="dxa"/>
            <w:shd w:val="clear" w:color="auto" w:fill="auto"/>
            <w:noWrap/>
            <w:vAlign w:val="center"/>
            <w:hideMark/>
          </w:tcPr>
          <w:p w14:paraId="5D9452AF"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1020</w:t>
            </w:r>
          </w:p>
        </w:tc>
        <w:tc>
          <w:tcPr>
            <w:tcW w:w="1843" w:type="dxa"/>
            <w:shd w:val="clear" w:color="auto" w:fill="auto"/>
            <w:noWrap/>
            <w:vAlign w:val="center"/>
            <w:hideMark/>
          </w:tcPr>
          <w:p w14:paraId="1E34E894"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0.4~1.2</w:t>
            </w:r>
          </w:p>
        </w:tc>
        <w:tc>
          <w:tcPr>
            <w:tcW w:w="1276" w:type="dxa"/>
            <w:shd w:val="clear" w:color="auto" w:fill="auto"/>
            <w:noWrap/>
            <w:vAlign w:val="center"/>
            <w:hideMark/>
          </w:tcPr>
          <w:p w14:paraId="6ECB49E8"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948</w:t>
            </w:r>
          </w:p>
        </w:tc>
      </w:tr>
      <w:tr w:rsidR="00BE36A4" w:rsidRPr="00995CFC" w14:paraId="16D3B9C8" w14:textId="77777777" w:rsidTr="00493F84">
        <w:trPr>
          <w:trHeight w:val="276"/>
          <w:jc w:val="center"/>
        </w:trPr>
        <w:tc>
          <w:tcPr>
            <w:tcW w:w="960" w:type="dxa"/>
            <w:shd w:val="clear" w:color="auto" w:fill="auto"/>
            <w:noWrap/>
            <w:vAlign w:val="center"/>
            <w:hideMark/>
          </w:tcPr>
          <w:p w14:paraId="1BF90D09"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OGFC</w:t>
            </w:r>
          </w:p>
        </w:tc>
        <w:tc>
          <w:tcPr>
            <w:tcW w:w="1729" w:type="dxa"/>
            <w:shd w:val="clear" w:color="auto" w:fill="auto"/>
            <w:noWrap/>
            <w:vAlign w:val="center"/>
            <w:hideMark/>
          </w:tcPr>
          <w:p w14:paraId="3C75D1F6"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0.6~1.8</w:t>
            </w:r>
          </w:p>
        </w:tc>
        <w:tc>
          <w:tcPr>
            <w:tcW w:w="1275" w:type="dxa"/>
            <w:shd w:val="clear" w:color="auto" w:fill="auto"/>
            <w:noWrap/>
            <w:vAlign w:val="center"/>
            <w:hideMark/>
          </w:tcPr>
          <w:p w14:paraId="0F048CFB"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1122</w:t>
            </w:r>
          </w:p>
        </w:tc>
        <w:tc>
          <w:tcPr>
            <w:tcW w:w="1843" w:type="dxa"/>
            <w:shd w:val="clear" w:color="auto" w:fill="auto"/>
            <w:noWrap/>
            <w:vAlign w:val="center"/>
            <w:hideMark/>
          </w:tcPr>
          <w:p w14:paraId="3CA13F04"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0.8~1.6</w:t>
            </w:r>
          </w:p>
        </w:tc>
        <w:tc>
          <w:tcPr>
            <w:tcW w:w="1276" w:type="dxa"/>
            <w:shd w:val="clear" w:color="auto" w:fill="auto"/>
            <w:noWrap/>
            <w:vAlign w:val="center"/>
            <w:hideMark/>
          </w:tcPr>
          <w:p w14:paraId="10FB6162"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978</w:t>
            </w:r>
          </w:p>
        </w:tc>
      </w:tr>
      <w:tr w:rsidR="00BE36A4" w:rsidRPr="00995CFC" w14:paraId="5BBF5F2D" w14:textId="77777777" w:rsidTr="00493F84">
        <w:trPr>
          <w:trHeight w:val="276"/>
          <w:jc w:val="center"/>
        </w:trPr>
        <w:tc>
          <w:tcPr>
            <w:tcW w:w="960" w:type="dxa"/>
            <w:shd w:val="clear" w:color="auto" w:fill="auto"/>
            <w:noWrap/>
            <w:vAlign w:val="center"/>
            <w:hideMark/>
          </w:tcPr>
          <w:p w14:paraId="538AE494"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ALL</w:t>
            </w:r>
          </w:p>
        </w:tc>
        <w:tc>
          <w:tcPr>
            <w:tcW w:w="1729" w:type="dxa"/>
            <w:shd w:val="clear" w:color="auto" w:fill="auto"/>
            <w:noWrap/>
            <w:vAlign w:val="center"/>
            <w:hideMark/>
          </w:tcPr>
          <w:p w14:paraId="126FE114"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0.2~1.8</w:t>
            </w:r>
          </w:p>
        </w:tc>
        <w:tc>
          <w:tcPr>
            <w:tcW w:w="1275" w:type="dxa"/>
            <w:shd w:val="clear" w:color="auto" w:fill="auto"/>
            <w:noWrap/>
            <w:vAlign w:val="center"/>
            <w:hideMark/>
          </w:tcPr>
          <w:p w14:paraId="691A718A"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3000</w:t>
            </w:r>
          </w:p>
        </w:tc>
        <w:tc>
          <w:tcPr>
            <w:tcW w:w="1843" w:type="dxa"/>
            <w:shd w:val="clear" w:color="auto" w:fill="auto"/>
            <w:noWrap/>
            <w:vAlign w:val="center"/>
            <w:hideMark/>
          </w:tcPr>
          <w:p w14:paraId="36829A98"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0.5~1.3</w:t>
            </w:r>
          </w:p>
        </w:tc>
        <w:tc>
          <w:tcPr>
            <w:tcW w:w="1276" w:type="dxa"/>
            <w:shd w:val="clear" w:color="auto" w:fill="auto"/>
            <w:noWrap/>
            <w:vAlign w:val="center"/>
            <w:hideMark/>
          </w:tcPr>
          <w:p w14:paraId="4B717C6E" w14:textId="77777777" w:rsidR="00BE36A4" w:rsidRPr="00995CFC" w:rsidRDefault="00BE36A4" w:rsidP="00493F84">
            <w:pPr>
              <w:widowControl/>
              <w:spacing w:line="240" w:lineRule="auto"/>
              <w:ind w:firstLineChars="0" w:firstLine="0"/>
              <w:jc w:val="center"/>
              <w:rPr>
                <w:rFonts w:ascii="DengXian" w:eastAsia="DengXian" w:hAnsi="DengXian" w:cs="宋体"/>
                <w:color w:val="000000"/>
                <w:kern w:val="0"/>
                <w:sz w:val="22"/>
              </w:rPr>
            </w:pPr>
            <w:r w:rsidRPr="00995CFC">
              <w:rPr>
                <w:rFonts w:ascii="DengXian" w:eastAsia="DengXian" w:hAnsi="DengXian" w:cs="宋体" w:hint="eastAsia"/>
                <w:color w:val="000000"/>
                <w:kern w:val="0"/>
                <w:sz w:val="22"/>
              </w:rPr>
              <w:t>2000</w:t>
            </w:r>
            <w:r>
              <w:rPr>
                <w:rFonts w:ascii="DengXian" w:eastAsia="DengXian" w:hAnsi="DengXian" w:cs="宋体"/>
                <w:color w:val="000000"/>
                <w:kern w:val="0"/>
                <w:sz w:val="22"/>
              </w:rPr>
              <w:t>*</w:t>
            </w:r>
          </w:p>
        </w:tc>
      </w:tr>
    </w:tbl>
    <w:p w14:paraId="57B32BAB" w14:textId="77777777" w:rsidR="00BE36A4" w:rsidRPr="009C355D" w:rsidRDefault="00BE36A4" w:rsidP="00BE36A4">
      <w:pPr>
        <w:ind w:firstLine="480"/>
        <w:rPr>
          <w:color w:val="00B0F0"/>
        </w:rPr>
      </w:pPr>
      <w:r>
        <w:rPr>
          <w:rFonts w:hint="eastAsia"/>
          <w:color w:val="00B0F0"/>
        </w:rPr>
        <w:t>注，随机选择其中</w:t>
      </w:r>
      <w:r>
        <w:rPr>
          <w:rFonts w:hint="eastAsia"/>
          <w:color w:val="00B0F0"/>
        </w:rPr>
        <w:t>2</w:t>
      </w:r>
      <w:r>
        <w:rPr>
          <w:color w:val="00B0F0"/>
        </w:rPr>
        <w:t>000</w:t>
      </w:r>
      <w:r>
        <w:rPr>
          <w:rFonts w:hint="eastAsia"/>
          <w:color w:val="00B0F0"/>
        </w:rPr>
        <w:t>张图片。</w:t>
      </w:r>
    </w:p>
    <w:p w14:paraId="0F9F35A9" w14:textId="77777777" w:rsidR="00BE36A4" w:rsidRPr="004A34F5" w:rsidRDefault="00BE36A4" w:rsidP="00BE36A4">
      <w:pPr>
        <w:pStyle w:val="2"/>
        <w:rPr>
          <w:rFonts w:cs="Times New Roman"/>
        </w:rPr>
      </w:pPr>
      <w:bookmarkStart w:id="8" w:name="_Toc129650311"/>
      <w:r w:rsidRPr="004A34F5">
        <w:rPr>
          <w:rFonts w:cs="Times New Roman"/>
        </w:rPr>
        <w:t>3</w:t>
      </w:r>
      <w:r w:rsidRPr="004A34F5">
        <w:rPr>
          <w:rFonts w:cs="Times New Roman"/>
        </w:rPr>
        <w:t>基于</w:t>
      </w:r>
      <w:r w:rsidRPr="004A34F5">
        <w:rPr>
          <w:rFonts w:cs="Times New Roman"/>
        </w:rPr>
        <w:t>pytorch</w:t>
      </w:r>
      <w:r w:rsidRPr="004A34F5">
        <w:rPr>
          <w:rFonts w:cs="Times New Roman"/>
        </w:rPr>
        <w:t>搭建的路面</w:t>
      </w:r>
      <w:bookmarkEnd w:id="8"/>
      <w:r>
        <w:rPr>
          <w:rFonts w:cs="Times New Roman" w:hint="eastAsia"/>
        </w:rPr>
        <w:t>纹理检测模型</w:t>
      </w:r>
    </w:p>
    <w:p w14:paraId="69DA5581" w14:textId="77777777" w:rsidR="00BE36A4" w:rsidRDefault="00BE36A4" w:rsidP="00BE36A4">
      <w:pPr>
        <w:pStyle w:val="3"/>
        <w:rPr>
          <w:rFonts w:cs="Times New Roman"/>
        </w:rPr>
      </w:pPr>
      <w:bookmarkStart w:id="9" w:name="_Toc129650312"/>
      <w:r w:rsidRPr="004A34F5">
        <w:rPr>
          <w:rFonts w:cs="Times New Roman"/>
        </w:rPr>
        <w:t>3.1</w:t>
      </w:r>
      <w:r w:rsidRPr="004A34F5">
        <w:rPr>
          <w:rFonts w:cs="Times New Roman"/>
        </w:rPr>
        <w:t>实验环境</w:t>
      </w:r>
      <w:bookmarkEnd w:id="9"/>
    </w:p>
    <w:p w14:paraId="780F3025" w14:textId="77777777" w:rsidR="00BE36A4" w:rsidRDefault="00BE36A4" w:rsidP="00BE36A4">
      <w:pPr>
        <w:ind w:firstLine="480"/>
      </w:pPr>
      <w:r w:rsidRPr="00210E1A">
        <w:rPr>
          <w:rFonts w:hint="eastAsia"/>
          <w:color w:val="00B0F0"/>
        </w:rPr>
        <w:t>实验使用</w:t>
      </w:r>
      <w:r w:rsidRPr="00210E1A">
        <w:rPr>
          <w:rFonts w:hint="eastAsia"/>
          <w:color w:val="00B0F0"/>
        </w:rPr>
        <w:t xml:space="preserve"> Python 3.</w:t>
      </w:r>
      <w:r w:rsidRPr="00210E1A">
        <w:rPr>
          <w:color w:val="00B0F0"/>
        </w:rPr>
        <w:t>6</w:t>
      </w:r>
      <w:r w:rsidRPr="00210E1A">
        <w:rPr>
          <w:rFonts w:hint="eastAsia"/>
          <w:color w:val="00B0F0"/>
        </w:rPr>
        <w:t xml:space="preserve"> </w:t>
      </w:r>
      <w:r w:rsidRPr="00210E1A">
        <w:rPr>
          <w:rFonts w:hint="eastAsia"/>
          <w:color w:val="00B0F0"/>
        </w:rPr>
        <w:t>开发环境，开发工具使用</w:t>
      </w:r>
      <w:r w:rsidRPr="00210E1A">
        <w:rPr>
          <w:rFonts w:hint="eastAsia"/>
          <w:color w:val="00B0F0"/>
        </w:rPr>
        <w:t xml:space="preserve"> Anaconda</w:t>
      </w:r>
      <w:r w:rsidRPr="00210E1A">
        <w:rPr>
          <w:color w:val="00B0F0"/>
        </w:rPr>
        <w:t>3</w:t>
      </w:r>
      <w:r w:rsidRPr="00210E1A">
        <w:rPr>
          <w:rFonts w:hint="eastAsia"/>
          <w:color w:val="00B0F0"/>
        </w:rPr>
        <w:t>，操作系统</w:t>
      </w:r>
      <w:r w:rsidRPr="00210E1A">
        <w:rPr>
          <w:rFonts w:hint="eastAsia"/>
          <w:color w:val="00B0F0"/>
        </w:rPr>
        <w:t>Windows 10</w:t>
      </w:r>
      <w:r w:rsidRPr="00210E1A">
        <w:rPr>
          <w:rFonts w:hint="eastAsia"/>
          <w:color w:val="00B0F0"/>
        </w:rPr>
        <w:t>。计算机硬件配置：</w:t>
      </w:r>
      <w:r w:rsidRPr="00210E1A">
        <w:rPr>
          <w:rFonts w:hint="eastAsia"/>
          <w:color w:val="00B0F0"/>
        </w:rPr>
        <w:t>CPU-</w:t>
      </w:r>
      <w:r w:rsidRPr="00210E1A">
        <w:rPr>
          <w:color w:val="00B0F0"/>
        </w:rPr>
        <w:t xml:space="preserve"> i7 8750H</w:t>
      </w:r>
      <w:r w:rsidRPr="00210E1A">
        <w:rPr>
          <w:rFonts w:hint="eastAsia"/>
          <w:color w:val="00B0F0"/>
        </w:rPr>
        <w:t>、</w:t>
      </w:r>
      <w:r w:rsidRPr="00210E1A">
        <w:rPr>
          <w:rFonts w:hint="eastAsia"/>
          <w:color w:val="00B0F0"/>
        </w:rPr>
        <w:t>GPU-GTX10</w:t>
      </w:r>
      <w:r w:rsidRPr="00210E1A">
        <w:rPr>
          <w:color w:val="00B0F0"/>
        </w:rPr>
        <w:t>6</w:t>
      </w:r>
      <w:r w:rsidRPr="00210E1A">
        <w:rPr>
          <w:rFonts w:hint="eastAsia"/>
          <w:color w:val="00B0F0"/>
        </w:rPr>
        <w:t>0</w:t>
      </w:r>
      <w:r w:rsidRPr="00210E1A">
        <w:rPr>
          <w:rFonts w:hint="eastAsia"/>
          <w:color w:val="00B0F0"/>
        </w:rPr>
        <w:t>、内存</w:t>
      </w:r>
      <w:r w:rsidRPr="00210E1A">
        <w:rPr>
          <w:rFonts w:hint="eastAsia"/>
          <w:color w:val="00B0F0"/>
        </w:rPr>
        <w:t xml:space="preserve">DDR4- </w:t>
      </w:r>
      <w:r w:rsidRPr="00210E1A">
        <w:rPr>
          <w:color w:val="00B0F0"/>
        </w:rPr>
        <w:t>16</w:t>
      </w:r>
      <w:r w:rsidRPr="00210E1A">
        <w:rPr>
          <w:rFonts w:hint="eastAsia"/>
          <w:color w:val="00B0F0"/>
        </w:rPr>
        <w:t>G</w:t>
      </w:r>
      <w:r w:rsidRPr="00210E1A">
        <w:rPr>
          <w:rFonts w:hint="eastAsia"/>
          <w:color w:val="00B0F0"/>
        </w:rPr>
        <w:t>、硬盘</w:t>
      </w:r>
      <w:r w:rsidRPr="00210E1A">
        <w:rPr>
          <w:rFonts w:hint="eastAsia"/>
          <w:color w:val="00B0F0"/>
        </w:rPr>
        <w:t xml:space="preserve"> </w:t>
      </w:r>
      <w:r w:rsidRPr="00210E1A">
        <w:rPr>
          <w:color w:val="00B0F0"/>
        </w:rPr>
        <w:t>SA400S37-240G</w:t>
      </w:r>
      <w:r w:rsidRPr="00210E1A">
        <w:rPr>
          <w:rFonts w:hint="eastAsia"/>
          <w:color w:val="00B0F0"/>
        </w:rPr>
        <w:t>。软件环境：</w:t>
      </w:r>
      <w:r w:rsidRPr="00210E1A">
        <w:rPr>
          <w:rFonts w:hint="eastAsia"/>
          <w:color w:val="00B0F0"/>
        </w:rPr>
        <w:t xml:space="preserve">CUDA </w:t>
      </w:r>
      <w:r w:rsidRPr="00210E1A">
        <w:rPr>
          <w:color w:val="00B0F0"/>
        </w:rPr>
        <w:t>10</w:t>
      </w:r>
      <w:r w:rsidRPr="00210E1A">
        <w:rPr>
          <w:rFonts w:hint="eastAsia"/>
          <w:color w:val="00B0F0"/>
        </w:rPr>
        <w:t>.</w:t>
      </w:r>
      <w:r w:rsidRPr="00210E1A">
        <w:rPr>
          <w:color w:val="00B0F0"/>
        </w:rPr>
        <w:t>1</w:t>
      </w:r>
      <w:r w:rsidRPr="00210E1A">
        <w:rPr>
          <w:rFonts w:hint="eastAsia"/>
          <w:color w:val="00B0F0"/>
        </w:rPr>
        <w:t>、</w:t>
      </w:r>
      <w:r w:rsidRPr="00210E1A">
        <w:rPr>
          <w:rFonts w:hint="eastAsia"/>
          <w:color w:val="00B0F0"/>
        </w:rPr>
        <w:t xml:space="preserve">Cudnn </w:t>
      </w:r>
      <w:r w:rsidRPr="00210E1A">
        <w:rPr>
          <w:color w:val="00B0F0"/>
        </w:rPr>
        <w:t>10.1</w:t>
      </w:r>
      <w:r w:rsidRPr="00210E1A">
        <w:rPr>
          <w:rFonts w:hint="eastAsia"/>
          <w:color w:val="00B0F0"/>
        </w:rPr>
        <w:t>、</w:t>
      </w:r>
      <w:r w:rsidRPr="00210E1A">
        <w:rPr>
          <w:rFonts w:hint="eastAsia"/>
          <w:color w:val="00B0F0"/>
        </w:rPr>
        <w:t>pytorch-gpu 1.</w:t>
      </w:r>
      <w:r w:rsidRPr="00210E1A">
        <w:rPr>
          <w:color w:val="00B0F0"/>
        </w:rPr>
        <w:t>7</w:t>
      </w:r>
      <w:r w:rsidRPr="00210E1A">
        <w:rPr>
          <w:rFonts w:hint="eastAsia"/>
          <w:color w:val="00B0F0"/>
        </w:rPr>
        <w:t>.</w:t>
      </w:r>
      <w:r w:rsidRPr="00210E1A">
        <w:rPr>
          <w:color w:val="00B0F0"/>
        </w:rPr>
        <w:t>1</w:t>
      </w:r>
      <w:r w:rsidRPr="00210E1A">
        <w:rPr>
          <w:rFonts w:hint="eastAsia"/>
          <w:color w:val="00B0F0"/>
        </w:rPr>
        <w:t>、</w:t>
      </w:r>
      <w:r w:rsidRPr="00210E1A">
        <w:rPr>
          <w:rFonts w:hint="eastAsia"/>
          <w:color w:val="00B0F0"/>
        </w:rPr>
        <w:t>Spyder 3.6</w:t>
      </w:r>
      <w:r w:rsidRPr="00AE465C">
        <w:rPr>
          <w:rFonts w:hint="eastAsia"/>
        </w:rPr>
        <w:t>。</w:t>
      </w:r>
    </w:p>
    <w:p w14:paraId="79B6E610" w14:textId="77777777" w:rsidR="00BE36A4" w:rsidRPr="0060612A" w:rsidRDefault="00BE36A4" w:rsidP="00BE36A4">
      <w:pPr>
        <w:pStyle w:val="3"/>
        <w:rPr>
          <w:rFonts w:cs="Times New Roman"/>
        </w:rPr>
      </w:pPr>
      <w:bookmarkStart w:id="10" w:name="_Toc129650313"/>
      <w:r w:rsidRPr="004A34F5">
        <w:rPr>
          <w:rFonts w:cs="Times New Roman"/>
        </w:rPr>
        <w:t>3.2</w:t>
      </w:r>
      <w:r>
        <w:rPr>
          <w:rFonts w:cs="Times New Roman" w:hint="eastAsia"/>
        </w:rPr>
        <w:t>模型评估指标</w:t>
      </w:r>
      <w:bookmarkEnd w:id="10"/>
    </w:p>
    <w:p w14:paraId="78A4DFEE" w14:textId="77777777" w:rsidR="00BE36A4" w:rsidRPr="00D74B82" w:rsidRDefault="00BE36A4" w:rsidP="00BE36A4">
      <w:pPr>
        <w:ind w:firstLine="480"/>
        <w:rPr>
          <w:rFonts w:cs="Times New Roman"/>
          <w:color w:val="00B0F0"/>
        </w:rPr>
      </w:pPr>
      <w:r>
        <w:rPr>
          <w:rFonts w:cs="Times New Roman" w:hint="eastAsia"/>
          <w:color w:val="00B0F0"/>
        </w:rPr>
        <w:t>在深度学习</w:t>
      </w:r>
      <w:r w:rsidRPr="00210E1A">
        <w:rPr>
          <w:rFonts w:cs="Times New Roman" w:hint="eastAsia"/>
          <w:color w:val="00B0F0"/>
        </w:rPr>
        <w:t>领域，混淆矩阵（</w:t>
      </w:r>
      <w:r w:rsidRPr="00210E1A">
        <w:rPr>
          <w:rFonts w:cs="Times New Roman" w:hint="eastAsia"/>
          <w:color w:val="00B0F0"/>
        </w:rPr>
        <w:t>Confusion Matrix</w:t>
      </w:r>
      <w:r w:rsidRPr="00210E1A">
        <w:rPr>
          <w:rFonts w:cs="Times New Roman" w:hint="eastAsia"/>
          <w:color w:val="00B0F0"/>
        </w:rPr>
        <w:t>）又称为可能性矩阵或错误矩阵。混淆矩阵是可视化工具，特别用于监督学习，在无监督学习一般叫做匹配矩阵。在图像精度评价中，主要用于比较分类结果和实际测得值，可以把分类结果的精度显示在一个混淆矩阵里面。混淆矩阵的结构如</w:t>
      </w:r>
      <w:r>
        <w:rPr>
          <w:rFonts w:cs="Times New Roman" w:hint="eastAsia"/>
          <w:color w:val="00B0F0"/>
        </w:rPr>
        <w:t>图</w:t>
      </w:r>
      <w:r>
        <w:rPr>
          <w:rFonts w:cs="Times New Roman" w:hint="eastAsia"/>
          <w:color w:val="00B0F0"/>
        </w:rPr>
        <w:t>7</w:t>
      </w:r>
      <w:r w:rsidRPr="00210E1A">
        <w:rPr>
          <w:rFonts w:cs="Times New Roman"/>
          <w:color w:val="00B0F0"/>
        </w:rPr>
        <w:t>所示。</w:t>
      </w:r>
    </w:p>
    <w:p w14:paraId="682FB1DB" w14:textId="77777777" w:rsidR="00BE36A4" w:rsidRPr="009C355D" w:rsidRDefault="00BE36A4" w:rsidP="00BE36A4">
      <w:pPr>
        <w:spacing w:line="240" w:lineRule="auto"/>
        <w:ind w:firstLineChars="0" w:firstLine="0"/>
        <w:jc w:val="center"/>
        <w:rPr>
          <w:rFonts w:cs="Times New Roman"/>
        </w:rPr>
      </w:pPr>
      <w:r>
        <w:rPr>
          <w:rFonts w:cs="Times New Roman" w:hint="eastAsia"/>
          <w:noProof/>
        </w:rPr>
        <w:lastRenderedPageBreak/>
        <w:drawing>
          <wp:inline distT="0" distB="0" distL="0" distR="0" wp14:anchorId="17A09A64" wp14:editId="074FA64E">
            <wp:extent cx="2594113" cy="2566629"/>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混淆矩阵.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6285" cy="2578672"/>
                    </a:xfrm>
                    <a:prstGeom prst="rect">
                      <a:avLst/>
                    </a:prstGeom>
                  </pic:spPr>
                </pic:pic>
              </a:graphicData>
            </a:graphic>
          </wp:inline>
        </w:drawing>
      </w:r>
    </w:p>
    <w:p w14:paraId="08C71D44" w14:textId="77777777" w:rsidR="00BE36A4" w:rsidRPr="00B5326B" w:rsidRDefault="00BE36A4" w:rsidP="00BE36A4">
      <w:pPr>
        <w:pStyle w:val="a5"/>
        <w:spacing w:before="156" w:after="156"/>
      </w:pPr>
      <w:r>
        <w:rPr>
          <w:rFonts w:hint="eastAsia"/>
        </w:rPr>
        <w:t>图</w:t>
      </w:r>
      <w:r>
        <w:t>7</w:t>
      </w:r>
      <w:r w:rsidRPr="00E855AF">
        <w:rPr>
          <w:rFonts w:hint="eastAsia"/>
        </w:rPr>
        <w:t xml:space="preserve"> </w:t>
      </w:r>
      <w:r w:rsidRPr="00E855AF">
        <w:rPr>
          <w:rFonts w:hint="eastAsia"/>
        </w:rPr>
        <w:t>混淆矩阵</w:t>
      </w:r>
    </w:p>
    <w:p w14:paraId="59BA7319" w14:textId="77777777" w:rsidR="00BE36A4" w:rsidRPr="00F2713E" w:rsidRDefault="00BE36A4" w:rsidP="00BE36A4">
      <w:pPr>
        <w:ind w:firstLine="480"/>
        <w:rPr>
          <w:rFonts w:cs="Times New Roman"/>
          <w:color w:val="00B0F0"/>
        </w:rPr>
      </w:pPr>
      <w:r w:rsidRPr="00F2713E">
        <w:rPr>
          <w:rFonts w:cs="Times New Roman" w:hint="eastAsia"/>
          <w:color w:val="00B0F0"/>
        </w:rPr>
        <w:t>混淆矩阵要表达的含义：</w:t>
      </w:r>
      <w:r>
        <w:rPr>
          <w:rFonts w:cs="Times New Roman" w:hint="eastAsia"/>
          <w:color w:val="00B0F0"/>
        </w:rPr>
        <w:t>每一列代表了预测类别，每一列的总数表示预测为该类别的数据的数目；</w:t>
      </w:r>
      <w:r w:rsidRPr="00F2713E">
        <w:rPr>
          <w:rFonts w:cs="Times New Roman" w:hint="eastAsia"/>
          <w:color w:val="00B0F0"/>
        </w:rPr>
        <w:t>每一行代表了数据的真实归属类别，每一行的数据总数表示该类别的数据实例的数目；每一列中的数值表示真实数据被预测为该类的数目。</w:t>
      </w:r>
    </w:p>
    <w:p w14:paraId="60DE652A" w14:textId="77777777" w:rsidR="00BE36A4" w:rsidRPr="00F2713E" w:rsidRDefault="00BE36A4" w:rsidP="00BE36A4">
      <w:pPr>
        <w:ind w:firstLine="480"/>
        <w:rPr>
          <w:rFonts w:cs="Times New Roman"/>
          <w:color w:val="00B0F0"/>
        </w:rPr>
      </w:pPr>
      <w:r w:rsidRPr="00F2713E">
        <w:rPr>
          <w:rFonts w:cs="Times New Roman" w:hint="eastAsia"/>
          <w:color w:val="00B0F0"/>
        </w:rPr>
        <w:t>True Positive</w:t>
      </w:r>
      <w:r w:rsidRPr="00F2713E">
        <w:rPr>
          <w:rFonts w:cs="Times New Roman" w:hint="eastAsia"/>
          <w:color w:val="00B0F0"/>
        </w:rPr>
        <w:t>（</w:t>
      </w:r>
      <w:r w:rsidRPr="00F2713E">
        <w:rPr>
          <w:rFonts w:cs="Times New Roman" w:hint="eastAsia"/>
          <w:color w:val="00B0F0"/>
        </w:rPr>
        <w:t>TP</w:t>
      </w:r>
      <w:r w:rsidRPr="00F2713E">
        <w:rPr>
          <w:rFonts w:cs="Times New Roman" w:hint="eastAsia"/>
          <w:color w:val="00B0F0"/>
        </w:rPr>
        <w:t>）：真正类。样本的真实类别是正类，并且模型识别的结果也是正类。</w:t>
      </w:r>
    </w:p>
    <w:p w14:paraId="4EDBE95A" w14:textId="77777777" w:rsidR="00BE36A4" w:rsidRPr="00F2713E" w:rsidRDefault="00BE36A4" w:rsidP="00BE36A4">
      <w:pPr>
        <w:ind w:firstLine="480"/>
        <w:rPr>
          <w:rFonts w:cs="Times New Roman"/>
          <w:color w:val="00B0F0"/>
        </w:rPr>
      </w:pPr>
      <w:r w:rsidRPr="00F2713E">
        <w:rPr>
          <w:rFonts w:cs="Times New Roman" w:hint="eastAsia"/>
          <w:color w:val="00B0F0"/>
        </w:rPr>
        <w:t>False Negative</w:t>
      </w:r>
      <w:r w:rsidRPr="00F2713E">
        <w:rPr>
          <w:rFonts w:cs="Times New Roman" w:hint="eastAsia"/>
          <w:color w:val="00B0F0"/>
        </w:rPr>
        <w:t>（</w:t>
      </w:r>
      <w:r w:rsidRPr="00F2713E">
        <w:rPr>
          <w:rFonts w:cs="Times New Roman" w:hint="eastAsia"/>
          <w:color w:val="00B0F0"/>
        </w:rPr>
        <w:t>FN</w:t>
      </w:r>
      <w:r w:rsidRPr="00F2713E">
        <w:rPr>
          <w:rFonts w:cs="Times New Roman" w:hint="eastAsia"/>
          <w:color w:val="00B0F0"/>
        </w:rPr>
        <w:t>）：假负类。样本的真实类别是正类，但是模型将其识别为负类。</w:t>
      </w:r>
    </w:p>
    <w:p w14:paraId="65940D84" w14:textId="77777777" w:rsidR="00BE36A4" w:rsidRPr="00F2713E" w:rsidRDefault="00BE36A4" w:rsidP="00BE36A4">
      <w:pPr>
        <w:ind w:firstLine="480"/>
        <w:rPr>
          <w:rFonts w:cs="Times New Roman"/>
          <w:color w:val="00B0F0"/>
        </w:rPr>
      </w:pPr>
      <w:r w:rsidRPr="00F2713E">
        <w:rPr>
          <w:rFonts w:cs="Times New Roman" w:hint="eastAsia"/>
          <w:color w:val="00B0F0"/>
        </w:rPr>
        <w:t>False Positive</w:t>
      </w:r>
      <w:r w:rsidRPr="00F2713E">
        <w:rPr>
          <w:rFonts w:cs="Times New Roman" w:hint="eastAsia"/>
          <w:color w:val="00B0F0"/>
        </w:rPr>
        <w:t>（</w:t>
      </w:r>
      <w:r w:rsidRPr="00F2713E">
        <w:rPr>
          <w:rFonts w:cs="Times New Roman" w:hint="eastAsia"/>
          <w:color w:val="00B0F0"/>
        </w:rPr>
        <w:t>FP</w:t>
      </w:r>
      <w:r w:rsidRPr="00F2713E">
        <w:rPr>
          <w:rFonts w:cs="Times New Roman" w:hint="eastAsia"/>
          <w:color w:val="00B0F0"/>
        </w:rPr>
        <w:t>）：</w:t>
      </w:r>
      <w:r w:rsidRPr="00E855AF">
        <w:rPr>
          <w:rFonts w:cs="Times New Roman" w:hint="eastAsia"/>
          <w:color w:val="00B0F0"/>
        </w:rPr>
        <w:t>假正类</w:t>
      </w:r>
      <w:r w:rsidRPr="00F2713E">
        <w:rPr>
          <w:rFonts w:cs="Times New Roman" w:hint="eastAsia"/>
          <w:color w:val="00B0F0"/>
        </w:rPr>
        <w:t>。样本的真实类别是负类，但是模型将其识别为正类。</w:t>
      </w:r>
    </w:p>
    <w:p w14:paraId="7BD76966" w14:textId="77777777" w:rsidR="00BE36A4" w:rsidRPr="00F2713E" w:rsidRDefault="00BE36A4" w:rsidP="00BE36A4">
      <w:pPr>
        <w:ind w:firstLine="480"/>
        <w:rPr>
          <w:rFonts w:cs="Times New Roman"/>
          <w:color w:val="00B0F0"/>
        </w:rPr>
      </w:pPr>
      <w:r w:rsidRPr="00F2713E">
        <w:rPr>
          <w:rFonts w:cs="Times New Roman" w:hint="eastAsia"/>
          <w:color w:val="00B0F0"/>
        </w:rPr>
        <w:t>True Negative</w:t>
      </w:r>
      <w:r w:rsidRPr="00F2713E">
        <w:rPr>
          <w:rFonts w:cs="Times New Roman" w:hint="eastAsia"/>
          <w:color w:val="00B0F0"/>
        </w:rPr>
        <w:t>（</w:t>
      </w:r>
      <w:r w:rsidRPr="00F2713E">
        <w:rPr>
          <w:rFonts w:cs="Times New Roman" w:hint="eastAsia"/>
          <w:color w:val="00B0F0"/>
        </w:rPr>
        <w:t>TN</w:t>
      </w:r>
      <w:r w:rsidRPr="00F2713E">
        <w:rPr>
          <w:rFonts w:cs="Times New Roman" w:hint="eastAsia"/>
          <w:color w:val="00B0F0"/>
        </w:rPr>
        <w:t>）：真负类。样本的真实类别是负类，并且模型将其识别为负类。</w:t>
      </w:r>
    </w:p>
    <w:p w14:paraId="11F37634" w14:textId="77777777" w:rsidR="00BE36A4" w:rsidRPr="00210E1A" w:rsidRDefault="00BE36A4" w:rsidP="00BE36A4">
      <w:pPr>
        <w:ind w:firstLine="480"/>
        <w:rPr>
          <w:color w:val="00B0F0"/>
        </w:rPr>
      </w:pPr>
      <w:r w:rsidRPr="00210E1A">
        <w:rPr>
          <w:rFonts w:hint="eastAsia"/>
          <w:color w:val="00B0F0"/>
        </w:rPr>
        <w:t>准确率（</w:t>
      </w:r>
      <w:r w:rsidRPr="00210E1A">
        <w:rPr>
          <w:rFonts w:hint="eastAsia"/>
          <w:color w:val="00B0F0"/>
        </w:rPr>
        <w:t>Accuracy</w:t>
      </w:r>
      <w:r w:rsidRPr="00210E1A">
        <w:rPr>
          <w:rFonts w:hint="eastAsia"/>
          <w:color w:val="00B0F0"/>
        </w:rPr>
        <w:t>）：即</w:t>
      </w:r>
      <w:r w:rsidRPr="00210E1A">
        <w:rPr>
          <w:color w:val="00B0F0"/>
        </w:rPr>
        <w:t>所有的预测正确的占总的比重</w:t>
      </w:r>
      <w:r w:rsidRPr="00210E1A">
        <w:rPr>
          <w:rFonts w:hint="eastAsia"/>
          <w:color w:val="00B0F0"/>
        </w:rPr>
        <w:t>。</w:t>
      </w:r>
    </w:p>
    <w:p w14:paraId="440A5E04" w14:textId="77777777" w:rsidR="00BE36A4" w:rsidRPr="00D13BE6" w:rsidRDefault="00BE36A4" w:rsidP="00BE36A4">
      <w:pPr>
        <w:spacing w:line="240" w:lineRule="auto"/>
        <w:ind w:firstLineChars="0" w:firstLine="0"/>
        <w:rPr>
          <w:rFonts w:cs="Times New Roman"/>
          <w:color w:val="00B0F0"/>
        </w:rPr>
      </w:pPr>
      <m:oMathPara>
        <m:oMathParaPr>
          <m:jc m:val="right"/>
        </m:oMathParaPr>
        <m:oMath>
          <m:r>
            <w:rPr>
              <w:rFonts w:ascii="Cambria Math" w:hAnsi="Cambria Math" w:hint="eastAsia"/>
              <w:color w:val="00B0F0"/>
            </w:rPr>
            <m:t>Accuracy</m:t>
          </m:r>
          <m:r>
            <m:rPr>
              <m:sty m:val="p"/>
            </m:rPr>
            <w:rPr>
              <w:rFonts w:ascii="Cambria Math" w:hint="eastAsia"/>
              <w:color w:val="00B0F0"/>
            </w:rPr>
            <m:t>=</m:t>
          </m:r>
          <m:f>
            <m:fPr>
              <m:ctrlPr>
                <w:rPr>
                  <w:rFonts w:ascii="Cambria Math" w:hAnsi="Cambria Math"/>
                  <w:color w:val="00B0F0"/>
                </w:rPr>
              </m:ctrlPr>
            </m:fPr>
            <m:num>
              <m:r>
                <w:rPr>
                  <w:rFonts w:ascii="Cambria Math"/>
                  <w:color w:val="00B0F0"/>
                </w:rPr>
                <m:t>TP+TN</m:t>
              </m:r>
            </m:num>
            <m:den>
              <m:r>
                <w:rPr>
                  <w:rFonts w:ascii="Cambria Math"/>
                  <w:color w:val="00B0F0"/>
                </w:rPr>
                <m:t>TP+TN+FP+FN</m:t>
              </m:r>
            </m:den>
          </m:f>
          <m:r>
            <w:rPr>
              <w:rFonts w:ascii="Cambria Math" w:hAnsi="Cambria Math" w:cs="Times New Roman"/>
              <w:color w:val="00B0F0"/>
            </w:rPr>
            <m:t xml:space="preserve">            (19)</m:t>
          </m:r>
        </m:oMath>
      </m:oMathPara>
    </w:p>
    <w:p w14:paraId="5CC590F9" w14:textId="77777777" w:rsidR="00BE36A4" w:rsidRPr="00D13BE6" w:rsidRDefault="00BE36A4" w:rsidP="00BE36A4">
      <w:pPr>
        <w:spacing w:line="240" w:lineRule="auto"/>
        <w:ind w:firstLine="480"/>
        <w:rPr>
          <w:color w:val="00B0F0"/>
        </w:rPr>
      </w:pPr>
      <w:r>
        <w:rPr>
          <w:rFonts w:hint="eastAsia"/>
          <w:color w:val="00B0F0"/>
        </w:rPr>
        <w:t>精准率（</w:t>
      </w:r>
      <w:r w:rsidRPr="00D13BE6">
        <w:rPr>
          <w:rFonts w:hint="eastAsia"/>
          <w:color w:val="00B0F0"/>
        </w:rPr>
        <w:t>P</w:t>
      </w:r>
      <w:r w:rsidRPr="00D13BE6">
        <w:rPr>
          <w:color w:val="00B0F0"/>
        </w:rPr>
        <w:t>recision</w:t>
      </w:r>
      <w:r>
        <w:rPr>
          <w:rFonts w:hint="eastAsia"/>
          <w:color w:val="00B0F0"/>
        </w:rPr>
        <w:t>）：</w:t>
      </w:r>
      <w:r w:rsidRPr="00E855AF">
        <w:rPr>
          <w:color w:val="00B0F0"/>
        </w:rPr>
        <w:t>即正确预测为正的占全部预测为正的比例</w:t>
      </w:r>
      <w:r>
        <w:rPr>
          <w:rFonts w:hint="eastAsia"/>
          <w:color w:val="00B0F0"/>
        </w:rPr>
        <w:t>。</w:t>
      </w:r>
    </w:p>
    <w:p w14:paraId="22579246" w14:textId="77777777" w:rsidR="00BE36A4" w:rsidRPr="00D13BE6" w:rsidRDefault="00BE36A4" w:rsidP="00BE36A4">
      <w:pPr>
        <w:spacing w:line="240" w:lineRule="auto"/>
        <w:ind w:firstLine="480"/>
        <w:rPr>
          <w:rFonts w:cs="Times New Roman"/>
          <w:color w:val="00B0F0"/>
        </w:rPr>
      </w:pPr>
      <m:oMathPara>
        <m:oMathParaPr>
          <m:jc m:val="right"/>
        </m:oMathParaPr>
        <m:oMath>
          <m:r>
            <w:rPr>
              <w:rFonts w:ascii="Cambria Math" w:hAnsi="Cambria Math" w:hint="eastAsia"/>
              <w:color w:val="00B0F0"/>
            </w:rPr>
            <m:t>P</m:t>
          </m:r>
          <m:r>
            <w:rPr>
              <w:rFonts w:ascii="Cambria Math" w:hAnsi="Cambria Math"/>
              <w:color w:val="00B0F0"/>
            </w:rPr>
            <m:t>recision</m:t>
          </m:r>
          <m:r>
            <m:rPr>
              <m:sty m:val="p"/>
            </m:rPr>
            <w:rPr>
              <w:rFonts w:ascii="Cambria Math" w:hint="eastAsia"/>
              <w:color w:val="00B0F0"/>
            </w:rPr>
            <m:t>=</m:t>
          </m:r>
          <m:f>
            <m:fPr>
              <m:ctrlPr>
                <w:rPr>
                  <w:rFonts w:ascii="Cambria Math" w:hAnsi="Cambria Math"/>
                  <w:color w:val="00B0F0"/>
                </w:rPr>
              </m:ctrlPr>
            </m:fPr>
            <m:num>
              <m:r>
                <w:rPr>
                  <w:rFonts w:ascii="Cambria Math"/>
                  <w:color w:val="00B0F0"/>
                </w:rPr>
                <m:t>TP</m:t>
              </m:r>
            </m:num>
            <m:den>
              <m:r>
                <w:rPr>
                  <w:rFonts w:ascii="Cambria Math"/>
                  <w:color w:val="00B0F0"/>
                </w:rPr>
                <m:t>TP+FP</m:t>
              </m:r>
            </m:den>
          </m:f>
          <m:r>
            <w:rPr>
              <w:rFonts w:ascii="Cambria Math" w:hAnsi="Cambria Math" w:cs="Times New Roman"/>
              <w:color w:val="00B0F0"/>
            </w:rPr>
            <m:t xml:space="preserve">                 (20)</m:t>
          </m:r>
        </m:oMath>
      </m:oMathPara>
    </w:p>
    <w:p w14:paraId="14935DE6" w14:textId="77777777" w:rsidR="00BE36A4" w:rsidRPr="00D13BE6" w:rsidRDefault="00BE36A4" w:rsidP="00BE36A4">
      <w:pPr>
        <w:spacing w:line="240" w:lineRule="auto"/>
        <w:ind w:firstLine="480"/>
        <w:rPr>
          <w:rFonts w:cs="Times New Roman"/>
          <w:color w:val="00B0F0"/>
        </w:rPr>
      </w:pPr>
      <w:r>
        <w:rPr>
          <w:rFonts w:cs="Times New Roman" w:hint="eastAsia"/>
          <w:color w:val="00B0F0"/>
        </w:rPr>
        <w:t>召回率（</w:t>
      </w:r>
      <w:r w:rsidRPr="00D13BE6">
        <w:rPr>
          <w:rFonts w:cs="Times New Roman" w:hint="eastAsia"/>
          <w:color w:val="00B0F0"/>
        </w:rPr>
        <w:t>R</w:t>
      </w:r>
      <w:r w:rsidRPr="00D13BE6">
        <w:rPr>
          <w:rFonts w:cs="Times New Roman"/>
          <w:color w:val="00B0F0"/>
        </w:rPr>
        <w:t>ecall</w:t>
      </w:r>
      <w:r>
        <w:rPr>
          <w:rFonts w:cs="Times New Roman" w:hint="eastAsia"/>
          <w:color w:val="00B0F0"/>
        </w:rPr>
        <w:t>）：</w:t>
      </w:r>
      <w:r w:rsidRPr="00E855AF">
        <w:rPr>
          <w:rFonts w:cs="Times New Roman"/>
          <w:color w:val="00B0F0"/>
        </w:rPr>
        <w:t>即正确预测为正的占全部实际为正的比例</w:t>
      </w:r>
      <w:r>
        <w:rPr>
          <w:rFonts w:cs="Times New Roman" w:hint="eastAsia"/>
          <w:color w:val="00B0F0"/>
        </w:rPr>
        <w:t>。</w:t>
      </w:r>
    </w:p>
    <w:p w14:paraId="74860B8E" w14:textId="77777777" w:rsidR="00BE36A4" w:rsidRPr="00D13BE6" w:rsidRDefault="00BE36A4" w:rsidP="00BE36A4">
      <w:pPr>
        <w:spacing w:line="240" w:lineRule="auto"/>
        <w:ind w:firstLine="480"/>
        <w:rPr>
          <w:rFonts w:cs="Times New Roman"/>
          <w:color w:val="00B0F0"/>
        </w:rPr>
      </w:pPr>
      <m:oMathPara>
        <m:oMathParaPr>
          <m:jc m:val="right"/>
        </m:oMathParaPr>
        <m:oMath>
          <m:r>
            <w:rPr>
              <w:rFonts w:ascii="Cambria Math" w:hAnsi="Cambria Math"/>
              <w:color w:val="00B0F0"/>
            </w:rPr>
            <m:t>Recall</m:t>
          </m:r>
          <m:r>
            <m:rPr>
              <m:sty m:val="p"/>
            </m:rPr>
            <w:rPr>
              <w:rFonts w:ascii="Cambria Math" w:hint="eastAsia"/>
              <w:color w:val="00B0F0"/>
            </w:rPr>
            <m:t>=</m:t>
          </m:r>
          <m:f>
            <m:fPr>
              <m:ctrlPr>
                <w:rPr>
                  <w:rFonts w:ascii="Cambria Math" w:hAnsi="Cambria Math"/>
                  <w:color w:val="00B0F0"/>
                </w:rPr>
              </m:ctrlPr>
            </m:fPr>
            <m:num>
              <m:r>
                <w:rPr>
                  <w:rFonts w:ascii="Cambria Math"/>
                  <w:color w:val="00B0F0"/>
                </w:rPr>
                <m:t>TP</m:t>
              </m:r>
            </m:num>
            <m:den>
              <m:r>
                <w:rPr>
                  <w:rFonts w:ascii="Cambria Math"/>
                  <w:color w:val="00B0F0"/>
                </w:rPr>
                <m:t>TP+FN</m:t>
              </m:r>
            </m:den>
          </m:f>
          <m:r>
            <w:rPr>
              <w:rFonts w:ascii="Cambria Math" w:hAnsi="Cambria Math" w:cs="Times New Roman"/>
              <w:color w:val="00B0F0"/>
            </w:rPr>
            <m:t xml:space="preserve">                  (21)</m:t>
          </m:r>
        </m:oMath>
      </m:oMathPara>
    </w:p>
    <w:p w14:paraId="55763FF8" w14:textId="77777777" w:rsidR="00BE36A4" w:rsidRPr="00D13BE6" w:rsidRDefault="00BE36A4" w:rsidP="00BE36A4">
      <w:pPr>
        <w:spacing w:line="240" w:lineRule="auto"/>
        <w:ind w:firstLine="480"/>
        <w:rPr>
          <w:rFonts w:cs="Times New Roman"/>
          <w:color w:val="00B0F0"/>
        </w:rPr>
      </w:pPr>
      <w:r w:rsidRPr="00D13BE6">
        <w:rPr>
          <w:rFonts w:cs="Times New Roman" w:hint="eastAsia"/>
          <w:color w:val="00B0F0"/>
        </w:rPr>
        <w:t>F</w:t>
      </w:r>
      <w:r w:rsidRPr="00D13BE6">
        <w:rPr>
          <w:rFonts w:cs="Times New Roman"/>
          <w:color w:val="00B0F0"/>
          <w:vertAlign w:val="subscript"/>
        </w:rPr>
        <w:t>1</w:t>
      </w:r>
      <w:r w:rsidRPr="00525E86">
        <w:rPr>
          <w:rFonts w:cs="Times New Roman" w:hint="eastAsia"/>
          <w:color w:val="00B0F0"/>
        </w:rPr>
        <w:t>值</w:t>
      </w:r>
      <w:r>
        <w:rPr>
          <w:rFonts w:hint="eastAsia"/>
          <w:color w:val="00B0F0"/>
        </w:rPr>
        <w:t>：</w:t>
      </w:r>
      <w:r w:rsidRPr="00525E86">
        <w:rPr>
          <w:color w:val="00B0F0"/>
        </w:rPr>
        <w:t>为</w:t>
      </w:r>
      <w:r>
        <w:rPr>
          <w:rFonts w:hint="eastAsia"/>
          <w:color w:val="00B0F0"/>
        </w:rPr>
        <w:t>准</w:t>
      </w:r>
      <w:r w:rsidRPr="00525E86">
        <w:rPr>
          <w:color w:val="00B0F0"/>
        </w:rPr>
        <w:t>确率和召回率的调和平均数</w:t>
      </w:r>
      <w:r>
        <w:rPr>
          <w:rFonts w:hint="eastAsia"/>
          <w:color w:val="00B0F0"/>
        </w:rPr>
        <w:t>。</w:t>
      </w:r>
    </w:p>
    <w:p w14:paraId="3480F0D3" w14:textId="77777777" w:rsidR="00BE36A4" w:rsidRPr="00D13BE6" w:rsidRDefault="00000000" w:rsidP="00BE36A4">
      <w:pPr>
        <w:spacing w:line="240" w:lineRule="auto"/>
        <w:ind w:firstLine="480"/>
        <w:rPr>
          <w:rFonts w:cs="Times New Roman"/>
          <w:color w:val="00B0F0"/>
        </w:rPr>
      </w:pPr>
      <m:oMathPara>
        <m:oMathParaPr>
          <m:jc m:val="right"/>
        </m:oMathParaPr>
        <m:oMath>
          <m:f>
            <m:fPr>
              <m:ctrlPr>
                <w:rPr>
                  <w:rFonts w:ascii="Cambria Math" w:hAnsi="Cambria Math"/>
                  <w:i/>
                  <w:color w:val="00B0F0"/>
                </w:rPr>
              </m:ctrlPr>
            </m:fPr>
            <m:num>
              <m:r>
                <w:rPr>
                  <w:rFonts w:ascii="Cambria Math" w:hAnsi="Cambria Math"/>
                  <w:color w:val="00B0F0"/>
                </w:rPr>
                <m:t>2</m:t>
              </m:r>
            </m:num>
            <m:den>
              <m:sSub>
                <m:sSubPr>
                  <m:ctrlPr>
                    <w:rPr>
                      <w:rFonts w:ascii="Cambria Math" w:hAnsi="Cambria Math"/>
                      <w:i/>
                      <w:color w:val="00B0F0"/>
                    </w:rPr>
                  </m:ctrlPr>
                </m:sSubPr>
                <m:e>
                  <m:r>
                    <w:rPr>
                      <w:rFonts w:ascii="Cambria Math" w:hAnsi="Cambria Math"/>
                      <w:color w:val="00B0F0"/>
                    </w:rPr>
                    <m:t>F</m:t>
                  </m:r>
                </m:e>
                <m:sub>
                  <m:r>
                    <w:rPr>
                      <w:rFonts w:ascii="Cambria Math" w:hAnsi="Cambria Math"/>
                      <w:color w:val="00B0F0"/>
                    </w:rPr>
                    <m:t>1</m:t>
                  </m:r>
                </m:sub>
              </m:sSub>
            </m:den>
          </m:f>
          <m:r>
            <m:rPr>
              <m:sty m:val="p"/>
            </m:rPr>
            <w:rPr>
              <w:rFonts w:ascii="Cambria Math" w:hint="eastAsia"/>
              <w:color w:val="00B0F0"/>
            </w:rPr>
            <m:t>=</m:t>
          </m:r>
          <m:f>
            <m:fPr>
              <m:ctrlPr>
                <w:rPr>
                  <w:rFonts w:ascii="Cambria Math" w:hAnsi="Cambria Math"/>
                  <w:color w:val="00B0F0"/>
                </w:rPr>
              </m:ctrlPr>
            </m:fPr>
            <m:num>
              <m:r>
                <w:rPr>
                  <w:rFonts w:ascii="Cambria Math"/>
                  <w:color w:val="00B0F0"/>
                </w:rPr>
                <m:t>1</m:t>
              </m:r>
            </m:num>
            <m:den>
              <m:r>
                <w:rPr>
                  <w:rFonts w:ascii="Cambria Math" w:hAnsi="Cambria Math" w:hint="eastAsia"/>
                  <w:color w:val="00B0F0"/>
                </w:rPr>
                <m:t>P</m:t>
              </m:r>
              <m:r>
                <w:rPr>
                  <w:rFonts w:ascii="Cambria Math" w:hAnsi="Cambria Math"/>
                  <w:color w:val="00B0F0"/>
                </w:rPr>
                <m:t>recision</m:t>
              </m:r>
            </m:den>
          </m:f>
          <m:r>
            <w:rPr>
              <w:rFonts w:ascii="Cambria Math"/>
              <w:color w:val="00B0F0"/>
            </w:rPr>
            <m:t>+</m:t>
          </m:r>
          <m:f>
            <m:fPr>
              <m:ctrlPr>
                <w:rPr>
                  <w:rFonts w:ascii="Cambria Math" w:hAnsi="Cambria Math"/>
                  <w:i/>
                  <w:color w:val="00B0F0"/>
                </w:rPr>
              </m:ctrlPr>
            </m:fPr>
            <m:num>
              <m:r>
                <w:rPr>
                  <w:rFonts w:ascii="Cambria Math"/>
                  <w:color w:val="00B0F0"/>
                </w:rPr>
                <m:t>1</m:t>
              </m:r>
            </m:num>
            <m:den>
              <m:r>
                <w:rPr>
                  <w:rFonts w:ascii="Cambria Math" w:hAnsi="Cambria Math"/>
                  <w:color w:val="00B0F0"/>
                </w:rPr>
                <m:t>Recall</m:t>
              </m:r>
            </m:den>
          </m:f>
          <m:r>
            <w:rPr>
              <w:rFonts w:ascii="Cambria Math" w:hAnsi="Cambria Math" w:cs="Times New Roman"/>
              <w:color w:val="00B0F0"/>
            </w:rPr>
            <m:t xml:space="preserve">                (22)</m:t>
          </m:r>
        </m:oMath>
      </m:oMathPara>
    </w:p>
    <w:p w14:paraId="51A39F6D" w14:textId="77777777" w:rsidR="00BE36A4" w:rsidRPr="00F2713E" w:rsidRDefault="00BE36A4" w:rsidP="00BE36A4">
      <w:pPr>
        <w:ind w:firstLine="480"/>
        <w:rPr>
          <w:rFonts w:cs="Times New Roman"/>
          <w:color w:val="00B0F0"/>
        </w:rPr>
      </w:pPr>
      <w:r>
        <w:rPr>
          <w:rFonts w:cs="Times New Roman" w:hint="eastAsia"/>
          <w:color w:val="00B0F0"/>
        </w:rPr>
        <w:t>准确</w:t>
      </w:r>
      <w:r w:rsidRPr="00F2713E">
        <w:rPr>
          <w:rFonts w:cs="Times New Roman" w:hint="eastAsia"/>
          <w:color w:val="00B0F0"/>
        </w:rPr>
        <w:t>率是最常见的评价指标，就是被预测对的样本数目除以所有的样本数。在样本平衡的情况下，正确率越高，分类器性能越好。另外，在深度学习常常使</w:t>
      </w:r>
      <w:r w:rsidRPr="00F2713E">
        <w:rPr>
          <w:rFonts w:cs="Times New Roman" w:hint="eastAsia"/>
          <w:color w:val="00B0F0"/>
        </w:rPr>
        <w:lastRenderedPageBreak/>
        <w:t>用</w:t>
      </w:r>
      <w:r w:rsidRPr="00F2713E">
        <w:rPr>
          <w:rFonts w:cs="Times New Roman" w:hint="eastAsia"/>
          <w:color w:val="00B0F0"/>
        </w:rPr>
        <w:t xml:space="preserve"> Top 1 </w:t>
      </w:r>
      <w:r w:rsidRPr="00F2713E">
        <w:rPr>
          <w:rFonts w:cs="Times New Roman" w:hint="eastAsia"/>
          <w:color w:val="00B0F0"/>
        </w:rPr>
        <w:t>和</w:t>
      </w:r>
      <w:r w:rsidRPr="00F2713E">
        <w:rPr>
          <w:rFonts w:cs="Times New Roman" w:hint="eastAsia"/>
          <w:color w:val="00B0F0"/>
        </w:rPr>
        <w:t xml:space="preserve"> Top 5 </w:t>
      </w:r>
      <w:r w:rsidRPr="00F2713E">
        <w:rPr>
          <w:rFonts w:cs="Times New Roman" w:hint="eastAsia"/>
          <w:color w:val="00B0F0"/>
        </w:rPr>
        <w:t>来评价模型的性能。</w:t>
      </w:r>
      <w:r w:rsidRPr="00F2713E">
        <w:rPr>
          <w:rFonts w:cs="Times New Roman" w:hint="eastAsia"/>
          <w:color w:val="00B0F0"/>
        </w:rPr>
        <w:t xml:space="preserve">Top 1 </w:t>
      </w:r>
      <w:r w:rsidRPr="00F2713E">
        <w:rPr>
          <w:rFonts w:cs="Times New Roman" w:hint="eastAsia"/>
          <w:color w:val="00B0F0"/>
        </w:rPr>
        <w:t>指的是在预测标签中正确的类别落在分类概率最大就算对</w:t>
      </w:r>
      <w:r w:rsidRPr="00F2713E">
        <w:rPr>
          <w:rFonts w:cs="Times New Roman" w:hint="eastAsia"/>
          <w:color w:val="00B0F0"/>
        </w:rPr>
        <w:t xml:space="preserve">;Top 5 </w:t>
      </w:r>
      <w:r w:rsidRPr="00F2713E">
        <w:rPr>
          <w:rFonts w:cs="Times New Roman" w:hint="eastAsia"/>
          <w:color w:val="00B0F0"/>
        </w:rPr>
        <w:t>指的是在预测标签中，正确的类别落在前面</w:t>
      </w:r>
      <w:r w:rsidRPr="00F2713E">
        <w:rPr>
          <w:rFonts w:cs="Times New Roman" w:hint="eastAsia"/>
          <w:color w:val="00B0F0"/>
        </w:rPr>
        <w:t>5</w:t>
      </w:r>
      <w:r w:rsidRPr="00F2713E">
        <w:rPr>
          <w:rFonts w:cs="Times New Roman" w:hint="eastAsia"/>
          <w:color w:val="00B0F0"/>
        </w:rPr>
        <w:t>个最大的分类概率就算对。考虑到本实验类别较少，因此不执行</w:t>
      </w:r>
      <w:r w:rsidRPr="00F2713E">
        <w:rPr>
          <w:rFonts w:cs="Times New Roman" w:hint="eastAsia"/>
          <w:color w:val="00B0F0"/>
        </w:rPr>
        <w:t xml:space="preserve"> Top 5 </w:t>
      </w:r>
      <w:r w:rsidRPr="00F2713E">
        <w:rPr>
          <w:rFonts w:cs="Times New Roman" w:hint="eastAsia"/>
          <w:color w:val="00B0F0"/>
        </w:rPr>
        <w:t>正确率，换作执行</w:t>
      </w:r>
      <w:r w:rsidRPr="00F2713E">
        <w:rPr>
          <w:rFonts w:cs="Times New Roman" w:hint="eastAsia"/>
          <w:color w:val="00B0F0"/>
        </w:rPr>
        <w:t xml:space="preserve"> Top2</w:t>
      </w:r>
      <w:r w:rsidRPr="00F2713E">
        <w:rPr>
          <w:rFonts w:cs="Times New Roman" w:hint="eastAsia"/>
          <w:color w:val="00B0F0"/>
        </w:rPr>
        <w:t>正确率。</w:t>
      </w:r>
    </w:p>
    <w:p w14:paraId="0D27EB19" w14:textId="77777777" w:rsidR="00BE36A4" w:rsidRPr="00210E1A" w:rsidRDefault="00BE36A4" w:rsidP="00BE36A4">
      <w:pPr>
        <w:ind w:firstLine="480"/>
        <w:rPr>
          <w:color w:val="00B0F0"/>
          <w:shd w:val="clear" w:color="auto" w:fill="FFFFFF"/>
        </w:rPr>
      </w:pPr>
      <w:r w:rsidRPr="00210E1A">
        <w:rPr>
          <w:rFonts w:hint="eastAsia"/>
          <w:color w:val="00B0F0"/>
          <w:shd w:val="clear" w:color="auto" w:fill="FFFFFF"/>
        </w:rPr>
        <w:t>在</w:t>
      </w:r>
      <w:r w:rsidRPr="00210E1A">
        <w:rPr>
          <w:rFonts w:hint="eastAsia"/>
          <w:color w:val="00B0F0"/>
          <w:shd w:val="clear" w:color="auto" w:fill="FFFFFF"/>
        </w:rPr>
        <w:t>Pytorch</w:t>
      </w:r>
      <w:r w:rsidRPr="00210E1A">
        <w:rPr>
          <w:rFonts w:hint="eastAsia"/>
          <w:color w:val="00B0F0"/>
          <w:shd w:val="clear" w:color="auto" w:fill="FFFFFF"/>
        </w:rPr>
        <w:t>中也并没有提供现成的</w:t>
      </w:r>
      <w:r w:rsidRPr="00210E1A">
        <w:rPr>
          <w:rFonts w:hint="eastAsia"/>
          <w:color w:val="00B0F0"/>
          <w:shd w:val="clear" w:color="auto" w:fill="FFFFFF"/>
        </w:rPr>
        <w:t>API</w:t>
      </w:r>
      <w:r w:rsidRPr="00210E1A">
        <w:rPr>
          <w:rFonts w:hint="eastAsia"/>
          <w:color w:val="00B0F0"/>
          <w:shd w:val="clear" w:color="auto" w:fill="FFFFFF"/>
        </w:rPr>
        <w:t>来计算</w:t>
      </w:r>
      <w:r w:rsidRPr="00210E1A">
        <w:rPr>
          <w:rFonts w:hint="eastAsia"/>
          <w:color w:val="00B0F0"/>
          <w:shd w:val="clear" w:color="auto" w:fill="FFFFFF"/>
        </w:rPr>
        <w:t>Top-K</w:t>
      </w:r>
      <w:r w:rsidRPr="00210E1A">
        <w:rPr>
          <w:rFonts w:hint="eastAsia"/>
          <w:color w:val="00B0F0"/>
          <w:shd w:val="clear" w:color="auto" w:fill="FFFFFF"/>
        </w:rPr>
        <w:t>准确率，也只是提供了一个类似于</w:t>
      </w:r>
      <w:r w:rsidRPr="00210E1A">
        <w:rPr>
          <w:rFonts w:ascii="Consolas" w:eastAsia="宋体" w:hAnsi="Consolas" w:cs="宋体"/>
          <w:color w:val="00B0F0"/>
          <w:sz w:val="22"/>
          <w:shd w:val="clear" w:color="auto" w:fill="F6F6F6"/>
        </w:rPr>
        <w:t>get_top_k_result</w:t>
      </w:r>
      <w:r w:rsidRPr="00210E1A">
        <w:rPr>
          <w:rFonts w:hint="eastAsia"/>
          <w:color w:val="00B0F0"/>
          <w:shd w:val="clear" w:color="auto" w:fill="FFFFFF"/>
        </w:rPr>
        <w:t>功能的函数。因此</w:t>
      </w:r>
      <w:r w:rsidRPr="00210E1A">
        <w:rPr>
          <w:rFonts w:hint="eastAsia"/>
          <w:color w:val="00B0F0"/>
          <w:shd w:val="clear" w:color="auto" w:fill="FFFFFF"/>
        </w:rPr>
        <w:t>Pytorch</w:t>
      </w:r>
      <w:r w:rsidRPr="00210E1A">
        <w:rPr>
          <w:rFonts w:hint="eastAsia"/>
          <w:color w:val="00B0F0"/>
          <w:shd w:val="clear" w:color="auto" w:fill="FFFFFF"/>
        </w:rPr>
        <w:t>可以通过如下代码来实现</w:t>
      </w:r>
      <w:r w:rsidRPr="00210E1A">
        <w:rPr>
          <w:rFonts w:hint="eastAsia"/>
          <w:color w:val="00B0F0"/>
          <w:shd w:val="clear" w:color="auto" w:fill="FFFFFF"/>
        </w:rPr>
        <w:t>Top-K</w:t>
      </w:r>
      <w:r w:rsidRPr="00210E1A">
        <w:rPr>
          <w:rFonts w:hint="eastAsia"/>
          <w:color w:val="00B0F0"/>
          <w:shd w:val="clear" w:color="auto" w:fill="FFFFFF"/>
        </w:rPr>
        <w:t>准确率的计算：</w:t>
      </w:r>
    </w:p>
    <w:p w14:paraId="4F72D108" w14:textId="77777777" w:rsidR="00BE36A4" w:rsidRPr="00B2570D" w:rsidRDefault="00BE36A4" w:rsidP="00BE36A4">
      <w:pPr>
        <w:ind w:firstLine="480"/>
        <w:rPr>
          <w:rFonts w:cs="Times New Roman"/>
          <w:color w:val="FF0000"/>
        </w:rPr>
      </w:pPr>
      <w:r w:rsidRPr="00B2570D">
        <w:rPr>
          <w:rFonts w:cs="Times New Roman"/>
          <w:color w:val="FF0000"/>
        </w:rPr>
        <w:t>import torch</w:t>
      </w:r>
    </w:p>
    <w:p w14:paraId="02CA0D88" w14:textId="77777777" w:rsidR="00BE36A4" w:rsidRPr="00B2570D" w:rsidRDefault="00BE36A4" w:rsidP="00BE36A4">
      <w:pPr>
        <w:ind w:firstLine="480"/>
        <w:rPr>
          <w:rFonts w:cs="Times New Roman"/>
          <w:color w:val="FF0000"/>
        </w:rPr>
      </w:pPr>
      <w:r w:rsidRPr="00B2570D">
        <w:rPr>
          <w:rFonts w:cs="Times New Roman"/>
          <w:color w:val="FF0000"/>
        </w:rPr>
        <w:t>logits = torch.tensor([[0.1, 0.3, 0.2, 0.4],</w:t>
      </w:r>
    </w:p>
    <w:p w14:paraId="1C75C3EB" w14:textId="77777777" w:rsidR="00BE36A4" w:rsidRPr="00B2570D" w:rsidRDefault="00BE36A4" w:rsidP="00BE36A4">
      <w:pPr>
        <w:ind w:firstLine="480"/>
        <w:rPr>
          <w:rFonts w:cs="Times New Roman"/>
          <w:color w:val="FF0000"/>
        </w:rPr>
      </w:pPr>
      <w:r w:rsidRPr="00B2570D">
        <w:rPr>
          <w:rFonts w:cs="Times New Roman"/>
          <w:color w:val="FF0000"/>
        </w:rPr>
        <w:t xml:space="preserve">                       [0.5, 0.01, 0.9, 0.4]])</w:t>
      </w:r>
    </w:p>
    <w:p w14:paraId="6CE9D9F9" w14:textId="77777777" w:rsidR="00BE36A4" w:rsidRPr="00B2570D" w:rsidRDefault="00BE36A4" w:rsidP="00BE36A4">
      <w:pPr>
        <w:ind w:firstLine="480"/>
        <w:rPr>
          <w:rFonts w:cs="Times New Roman"/>
          <w:color w:val="FF0000"/>
        </w:rPr>
      </w:pPr>
      <w:r w:rsidRPr="00B2570D">
        <w:rPr>
          <w:rFonts w:cs="Times New Roman"/>
          <w:color w:val="FF0000"/>
        </w:rPr>
        <w:t>y = torch.tensor([3, 0])</w:t>
      </w:r>
    </w:p>
    <w:p w14:paraId="625C20DD" w14:textId="77777777" w:rsidR="00BE36A4" w:rsidRPr="00B2570D" w:rsidRDefault="00BE36A4" w:rsidP="00BE36A4">
      <w:pPr>
        <w:ind w:firstLine="480"/>
        <w:rPr>
          <w:rFonts w:cs="Times New Roman"/>
          <w:color w:val="FF0000"/>
        </w:rPr>
      </w:pPr>
      <w:r w:rsidRPr="00B2570D">
        <w:rPr>
          <w:rFonts w:cs="Times New Roman"/>
          <w:color w:val="FF0000"/>
        </w:rPr>
        <w:t>def calculate_top_k_accuracy(logits, targets, k=2):</w:t>
      </w:r>
    </w:p>
    <w:p w14:paraId="03659E6C" w14:textId="77777777" w:rsidR="00BE36A4" w:rsidRPr="00B2570D" w:rsidRDefault="00BE36A4" w:rsidP="00BE36A4">
      <w:pPr>
        <w:ind w:firstLine="480"/>
        <w:rPr>
          <w:rFonts w:cs="Times New Roman"/>
          <w:color w:val="FF0000"/>
        </w:rPr>
      </w:pPr>
      <w:r w:rsidRPr="00B2570D">
        <w:rPr>
          <w:rFonts w:cs="Times New Roman"/>
          <w:color w:val="FF0000"/>
        </w:rPr>
        <w:t xml:space="preserve">    values, indices = torch.topk(logits, k=k, sorted=True)</w:t>
      </w:r>
    </w:p>
    <w:p w14:paraId="6C7B4A6E" w14:textId="77777777" w:rsidR="00BE36A4" w:rsidRPr="00B2570D" w:rsidRDefault="00BE36A4" w:rsidP="00BE36A4">
      <w:pPr>
        <w:ind w:firstLine="480"/>
        <w:rPr>
          <w:rFonts w:cs="Times New Roman"/>
          <w:color w:val="FF0000"/>
        </w:rPr>
      </w:pPr>
      <w:r w:rsidRPr="00B2570D">
        <w:rPr>
          <w:rFonts w:cs="Times New Roman"/>
          <w:color w:val="FF0000"/>
        </w:rPr>
        <w:t xml:space="preserve">    y = torch.reshape(targets, [-1, 1])</w:t>
      </w:r>
    </w:p>
    <w:p w14:paraId="50E35CD0" w14:textId="77777777" w:rsidR="00BE36A4" w:rsidRPr="00B2570D" w:rsidRDefault="00BE36A4" w:rsidP="00BE36A4">
      <w:pPr>
        <w:ind w:firstLine="480"/>
        <w:rPr>
          <w:rFonts w:cs="Times New Roman"/>
          <w:color w:val="FF0000"/>
        </w:rPr>
      </w:pPr>
      <w:r w:rsidRPr="00B2570D">
        <w:rPr>
          <w:rFonts w:cs="Times New Roman"/>
          <w:color w:val="FF0000"/>
        </w:rPr>
        <w:t xml:space="preserve">    correct = (y == indices) * 1 </w:t>
      </w:r>
    </w:p>
    <w:p w14:paraId="3D6C8555" w14:textId="77777777" w:rsidR="00BE36A4" w:rsidRPr="00B2570D" w:rsidRDefault="00BE36A4" w:rsidP="00BE36A4">
      <w:pPr>
        <w:ind w:firstLine="480"/>
        <w:rPr>
          <w:rFonts w:cs="Times New Roman"/>
          <w:color w:val="FF0000"/>
        </w:rPr>
      </w:pPr>
      <w:r w:rsidRPr="00B2570D">
        <w:rPr>
          <w:rFonts w:cs="Times New Roman"/>
          <w:color w:val="FF0000"/>
        </w:rPr>
        <w:t xml:space="preserve">    top_k_accuracy = torch.mean(correct) * k </w:t>
      </w:r>
    </w:p>
    <w:p w14:paraId="0743EBB1" w14:textId="77777777" w:rsidR="00BE36A4" w:rsidRPr="00B2570D" w:rsidRDefault="00BE36A4" w:rsidP="00BE36A4">
      <w:pPr>
        <w:ind w:firstLine="480"/>
        <w:rPr>
          <w:rFonts w:cs="Times New Roman"/>
          <w:color w:val="FF0000"/>
        </w:rPr>
      </w:pPr>
      <w:r w:rsidRPr="00B2570D">
        <w:rPr>
          <w:rFonts w:cs="Times New Roman"/>
          <w:color w:val="FF0000"/>
        </w:rPr>
        <w:t xml:space="preserve">    return top_k_accuracy</w:t>
      </w:r>
    </w:p>
    <w:p w14:paraId="53B5A8A9" w14:textId="77777777" w:rsidR="00BE36A4" w:rsidRPr="00B2570D" w:rsidRDefault="00BE36A4" w:rsidP="00BE36A4">
      <w:pPr>
        <w:ind w:firstLine="480"/>
        <w:rPr>
          <w:rFonts w:cs="Times New Roman"/>
          <w:color w:val="FF0000"/>
        </w:rPr>
      </w:pPr>
      <w:r w:rsidRPr="00B2570D">
        <w:rPr>
          <w:rFonts w:cs="Times New Roman"/>
          <w:color w:val="FF0000"/>
        </w:rPr>
        <w:t>print(calculate_top_k_accuracy(logits, y, k=2).item())# 1.0</w:t>
      </w:r>
    </w:p>
    <w:p w14:paraId="7B14408B" w14:textId="77777777" w:rsidR="00BE36A4" w:rsidRPr="00B2570D" w:rsidRDefault="00BE36A4" w:rsidP="00BE36A4">
      <w:pPr>
        <w:ind w:firstLine="480"/>
        <w:rPr>
          <w:rFonts w:cs="Times New Roman"/>
          <w:color w:val="FF0000"/>
        </w:rPr>
      </w:pPr>
      <w:r w:rsidRPr="00B2570D">
        <w:rPr>
          <w:rFonts w:cs="Times New Roman"/>
          <w:color w:val="FF0000"/>
        </w:rPr>
        <w:t>print(calculate_top_k_accura</w:t>
      </w:r>
      <w:r>
        <w:rPr>
          <w:rFonts w:cs="Times New Roman"/>
          <w:color w:val="FF0000"/>
        </w:rPr>
        <w:t>cy(logits, y, k=1).item())# 0.5</w:t>
      </w:r>
    </w:p>
    <w:p w14:paraId="52FD1CF1" w14:textId="77777777" w:rsidR="00BE36A4" w:rsidRDefault="00BE36A4" w:rsidP="00BE36A4">
      <w:pPr>
        <w:widowControl/>
        <w:spacing w:line="240" w:lineRule="auto"/>
        <w:ind w:firstLineChars="0" w:firstLine="0"/>
        <w:jc w:val="left"/>
        <w:rPr>
          <w:rFonts w:eastAsia="黑体" w:cs="Times New Roman"/>
          <w:bCs/>
          <w:sz w:val="28"/>
          <w:szCs w:val="32"/>
        </w:rPr>
      </w:pPr>
    </w:p>
    <w:p w14:paraId="534C1A8C" w14:textId="77777777" w:rsidR="00BE36A4" w:rsidRPr="004A34F5" w:rsidRDefault="00BE36A4" w:rsidP="00BE36A4">
      <w:pPr>
        <w:pStyle w:val="3"/>
        <w:rPr>
          <w:rFonts w:cs="Times New Roman"/>
        </w:rPr>
      </w:pPr>
      <w:bookmarkStart w:id="11" w:name="_Toc129650314"/>
      <w:r w:rsidRPr="004A34F5">
        <w:rPr>
          <w:rFonts w:cs="Times New Roman"/>
        </w:rPr>
        <w:t>3.3</w:t>
      </w:r>
      <w:r>
        <w:rPr>
          <w:rFonts w:cs="Times New Roman" w:hint="eastAsia"/>
        </w:rPr>
        <w:t>试验结果对比分析</w:t>
      </w:r>
      <w:bookmarkEnd w:id="11"/>
    </w:p>
    <w:p w14:paraId="29A35443" w14:textId="77777777" w:rsidR="00BE36A4" w:rsidRPr="00055E07" w:rsidRDefault="00BE36A4" w:rsidP="00BE36A4">
      <w:pPr>
        <w:ind w:firstLine="480"/>
        <w:rPr>
          <w:rFonts w:cs="Times New Roman"/>
          <w:color w:val="00B0F0"/>
        </w:rPr>
      </w:pPr>
      <w:r w:rsidRPr="00055E07">
        <w:rPr>
          <w:rFonts w:cs="Times New Roman" w:hint="eastAsia"/>
          <w:color w:val="00B0F0"/>
        </w:rPr>
        <w:t>本文通过</w:t>
      </w:r>
      <w:r w:rsidRPr="00055E07">
        <w:rPr>
          <w:rFonts w:cs="Times New Roman" w:hint="eastAsia"/>
          <w:color w:val="00B0F0"/>
        </w:rPr>
        <w:t>Py</w:t>
      </w:r>
      <w:r w:rsidRPr="00055E07">
        <w:rPr>
          <w:rFonts w:cs="Times New Roman"/>
          <w:color w:val="00B0F0"/>
        </w:rPr>
        <w:t>torch</w:t>
      </w:r>
      <w:r w:rsidRPr="00055E07">
        <w:rPr>
          <w:rFonts w:cs="Times New Roman" w:hint="eastAsia"/>
          <w:color w:val="00B0F0"/>
        </w:rPr>
        <w:t>搭建深度学习模型实现沥青路面纹理的自动检测。在设置的初始参数相同的前提下，通过</w:t>
      </w:r>
      <w:r w:rsidRPr="00055E07">
        <w:rPr>
          <w:rFonts w:cs="Times New Roman" w:hint="eastAsia"/>
          <w:color w:val="00B0F0"/>
        </w:rPr>
        <w:t>sgd</w:t>
      </w:r>
      <w:r w:rsidRPr="00055E07">
        <w:rPr>
          <w:rFonts w:cs="Times New Roman" w:hint="eastAsia"/>
          <w:color w:val="00B0F0"/>
        </w:rPr>
        <w:t>、</w:t>
      </w:r>
      <w:r w:rsidRPr="00055E07">
        <w:rPr>
          <w:rFonts w:cs="Times New Roman" w:hint="eastAsia"/>
          <w:color w:val="00B0F0"/>
        </w:rPr>
        <w:t>a</w:t>
      </w:r>
      <w:r w:rsidRPr="00055E07">
        <w:rPr>
          <w:rFonts w:cs="Times New Roman"/>
          <w:color w:val="00B0F0"/>
        </w:rPr>
        <w:t>dagrad</w:t>
      </w:r>
      <w:r w:rsidRPr="00055E07">
        <w:rPr>
          <w:rFonts w:cs="Times New Roman" w:hint="eastAsia"/>
          <w:color w:val="00B0F0"/>
        </w:rPr>
        <w:t>、</w:t>
      </w:r>
      <w:r w:rsidRPr="00055E07">
        <w:rPr>
          <w:rFonts w:cs="Times New Roman" w:hint="eastAsia"/>
          <w:color w:val="00B0F0"/>
        </w:rPr>
        <w:t>r</w:t>
      </w:r>
      <w:r w:rsidRPr="00055E07">
        <w:rPr>
          <w:rFonts w:cs="Times New Roman"/>
          <w:color w:val="00B0F0"/>
        </w:rPr>
        <w:t>mosprop</w:t>
      </w:r>
      <w:r w:rsidRPr="00055E07">
        <w:rPr>
          <w:rFonts w:cs="Times New Roman" w:hint="eastAsia"/>
          <w:color w:val="00B0F0"/>
        </w:rPr>
        <w:t>及</w:t>
      </w:r>
      <w:r w:rsidRPr="00055E07">
        <w:rPr>
          <w:rFonts w:cs="Times New Roman" w:hint="eastAsia"/>
          <w:color w:val="00B0F0"/>
        </w:rPr>
        <w:t>a</w:t>
      </w:r>
      <w:r w:rsidRPr="00055E07">
        <w:rPr>
          <w:rFonts w:cs="Times New Roman"/>
          <w:color w:val="00B0F0"/>
        </w:rPr>
        <w:t>dadelta</w:t>
      </w:r>
      <w:r w:rsidRPr="00055E07">
        <w:rPr>
          <w:rFonts w:cs="Times New Roman" w:hint="eastAsia"/>
          <w:color w:val="00B0F0"/>
        </w:rPr>
        <w:t>优化器对模型分别进行优化。</w:t>
      </w:r>
      <w:r>
        <w:rPr>
          <w:rFonts w:cs="Times New Roman" w:hint="eastAsia"/>
          <w:color w:val="00B0F0"/>
        </w:rPr>
        <w:t>设置超参数如下：</w:t>
      </w:r>
      <w:r>
        <w:rPr>
          <w:rFonts w:cs="Times New Roman" w:hint="eastAsia"/>
          <w:color w:val="00B0F0"/>
        </w:rPr>
        <w:t>E</w:t>
      </w:r>
      <w:r>
        <w:rPr>
          <w:rFonts w:cs="Times New Roman"/>
          <w:color w:val="00B0F0"/>
        </w:rPr>
        <w:t>poch</w:t>
      </w:r>
      <w:r>
        <w:rPr>
          <w:rFonts w:cs="Times New Roman" w:hint="eastAsia"/>
          <w:color w:val="00B0F0"/>
        </w:rPr>
        <w:t>为</w:t>
      </w:r>
      <w:r>
        <w:rPr>
          <w:rFonts w:cs="Times New Roman" w:hint="eastAsia"/>
          <w:color w:val="00B0F0"/>
        </w:rPr>
        <w:t>1</w:t>
      </w:r>
      <w:r>
        <w:rPr>
          <w:rFonts w:cs="Times New Roman"/>
          <w:color w:val="00B0F0"/>
        </w:rPr>
        <w:t>000</w:t>
      </w:r>
      <w:r>
        <w:rPr>
          <w:rFonts w:cs="Times New Roman" w:hint="eastAsia"/>
          <w:color w:val="00B0F0"/>
        </w:rPr>
        <w:t>，</w:t>
      </w:r>
      <w:r w:rsidRPr="001C102D">
        <w:rPr>
          <w:rFonts w:cs="Times New Roman"/>
          <w:color w:val="00B0F0"/>
        </w:rPr>
        <w:t>batch size</w:t>
      </w:r>
      <w:r>
        <w:rPr>
          <w:rFonts w:cs="Times New Roman" w:hint="eastAsia"/>
          <w:color w:val="00B0F0"/>
        </w:rPr>
        <w:t>为</w:t>
      </w:r>
      <w:r>
        <w:rPr>
          <w:rFonts w:cs="Times New Roman" w:hint="eastAsia"/>
          <w:color w:val="00B0F0"/>
        </w:rPr>
        <w:t>6</w:t>
      </w:r>
      <w:r>
        <w:rPr>
          <w:rFonts w:cs="Times New Roman"/>
          <w:color w:val="00B0F0"/>
        </w:rPr>
        <w:t>4</w:t>
      </w:r>
      <w:r>
        <w:rPr>
          <w:rFonts w:cs="Times New Roman" w:hint="eastAsia"/>
          <w:color w:val="00B0F0"/>
        </w:rPr>
        <w:t>，</w:t>
      </w:r>
      <w:r w:rsidRPr="001C102D">
        <w:rPr>
          <w:rFonts w:cs="Times New Roman"/>
          <w:color w:val="00B0F0"/>
        </w:rPr>
        <w:t>learning rate</w:t>
      </w:r>
      <w:r>
        <w:rPr>
          <w:rFonts w:cs="Times New Roman" w:hint="eastAsia"/>
          <w:color w:val="00B0F0"/>
        </w:rPr>
        <w:t>为</w:t>
      </w:r>
      <w:r>
        <w:rPr>
          <w:rFonts w:cs="Times New Roman" w:hint="eastAsia"/>
          <w:color w:val="00B0F0"/>
        </w:rPr>
        <w:t>0</w:t>
      </w:r>
      <w:r>
        <w:rPr>
          <w:rFonts w:cs="Times New Roman"/>
          <w:color w:val="00B0F0"/>
        </w:rPr>
        <w:t>.001</w:t>
      </w:r>
      <w:r>
        <w:rPr>
          <w:rFonts w:cs="Times New Roman" w:hint="eastAsia"/>
          <w:color w:val="00B0F0"/>
        </w:rPr>
        <w:t>，</w:t>
      </w:r>
      <w:r>
        <w:rPr>
          <w:rFonts w:cs="Times New Roman"/>
          <w:color w:val="00B0F0"/>
        </w:rPr>
        <w:t xml:space="preserve">weight </w:t>
      </w:r>
      <w:r w:rsidRPr="001C102D">
        <w:rPr>
          <w:rFonts w:cs="Times New Roman"/>
          <w:color w:val="00B0F0"/>
        </w:rPr>
        <w:t>decay</w:t>
      </w:r>
      <w:r>
        <w:rPr>
          <w:rFonts w:cs="Times New Roman" w:hint="eastAsia"/>
          <w:color w:val="00B0F0"/>
        </w:rPr>
        <w:t>为</w:t>
      </w:r>
      <w:r>
        <w:rPr>
          <w:rFonts w:cs="Times New Roman" w:hint="eastAsia"/>
          <w:color w:val="00B0F0"/>
        </w:rPr>
        <w:t>0</w:t>
      </w:r>
      <w:r>
        <w:rPr>
          <w:rFonts w:cs="Times New Roman"/>
          <w:color w:val="00B0F0"/>
        </w:rPr>
        <w:t>.0001</w:t>
      </w:r>
      <w:r>
        <w:rPr>
          <w:rFonts w:cs="Times New Roman" w:hint="eastAsia"/>
          <w:color w:val="00B0F0"/>
        </w:rPr>
        <w:t>。并绘制性能曲线图，试验结果如下：</w:t>
      </w:r>
    </w:p>
    <w:p w14:paraId="79E45B4A" w14:textId="77777777" w:rsidR="00BE36A4" w:rsidRDefault="00BE36A4" w:rsidP="00BE36A4">
      <w:pPr>
        <w:spacing w:line="240" w:lineRule="auto"/>
        <w:ind w:firstLineChars="0" w:firstLine="0"/>
        <w:jc w:val="center"/>
        <w:rPr>
          <w:rFonts w:cs="Times New Roman"/>
        </w:rPr>
      </w:pPr>
      <w:r>
        <w:rPr>
          <w:rFonts w:cs="Times New Roman" w:hint="eastAsia"/>
          <w:noProof/>
        </w:rPr>
        <w:drawing>
          <wp:inline distT="0" distB="0" distL="0" distR="0" wp14:anchorId="15ABA5C0" wp14:editId="75027F0E">
            <wp:extent cx="2591771" cy="180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SGD.png"/>
                    <pic:cNvPicPr/>
                  </pic:nvPicPr>
                  <pic:blipFill>
                    <a:blip r:embed="rId12">
                      <a:extLst>
                        <a:ext uri="{28A0092B-C50C-407E-A947-70E740481C1C}">
                          <a14:useLocalDpi xmlns:a14="http://schemas.microsoft.com/office/drawing/2010/main" val="0"/>
                        </a:ext>
                      </a:extLst>
                    </a:blip>
                    <a:stretch>
                      <a:fillRect/>
                    </a:stretch>
                  </pic:blipFill>
                  <pic:spPr>
                    <a:xfrm>
                      <a:off x="0" y="0"/>
                      <a:ext cx="2591771" cy="1800000"/>
                    </a:xfrm>
                    <a:prstGeom prst="rect">
                      <a:avLst/>
                    </a:prstGeom>
                  </pic:spPr>
                </pic:pic>
              </a:graphicData>
            </a:graphic>
          </wp:inline>
        </w:drawing>
      </w:r>
      <w:r>
        <w:rPr>
          <w:rFonts w:cs="Times New Roman" w:hint="eastAsia"/>
        </w:rPr>
        <w:t xml:space="preserve"> </w:t>
      </w:r>
      <w:r>
        <w:rPr>
          <w:rFonts w:cs="Times New Roman" w:hint="eastAsia"/>
          <w:noProof/>
        </w:rPr>
        <w:drawing>
          <wp:inline distT="0" distB="0" distL="0" distR="0" wp14:anchorId="7BD120C9" wp14:editId="20E3C405">
            <wp:extent cx="2591772" cy="180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Adagrad.png"/>
                    <pic:cNvPicPr/>
                  </pic:nvPicPr>
                  <pic:blipFill>
                    <a:blip r:embed="rId13">
                      <a:extLst>
                        <a:ext uri="{28A0092B-C50C-407E-A947-70E740481C1C}">
                          <a14:useLocalDpi xmlns:a14="http://schemas.microsoft.com/office/drawing/2010/main" val="0"/>
                        </a:ext>
                      </a:extLst>
                    </a:blip>
                    <a:stretch>
                      <a:fillRect/>
                    </a:stretch>
                  </pic:blipFill>
                  <pic:spPr>
                    <a:xfrm>
                      <a:off x="0" y="0"/>
                      <a:ext cx="2591772" cy="1800000"/>
                    </a:xfrm>
                    <a:prstGeom prst="rect">
                      <a:avLst/>
                    </a:prstGeom>
                  </pic:spPr>
                </pic:pic>
              </a:graphicData>
            </a:graphic>
          </wp:inline>
        </w:drawing>
      </w:r>
    </w:p>
    <w:p w14:paraId="488F14A0" w14:textId="77777777" w:rsidR="00BE36A4" w:rsidRDefault="00BE36A4" w:rsidP="00BE36A4">
      <w:pPr>
        <w:pStyle w:val="a5"/>
        <w:spacing w:before="156" w:after="156"/>
      </w:pPr>
      <w:r>
        <w:rPr>
          <w:rFonts w:hint="eastAsia"/>
        </w:rPr>
        <w:t>A</w:t>
      </w:r>
      <w:r>
        <w:t>C(SGD)                               AC(</w:t>
      </w:r>
      <w:r w:rsidRPr="001504E8">
        <w:t>Adagrad</w:t>
      </w:r>
      <w:r>
        <w:t>)</w:t>
      </w:r>
    </w:p>
    <w:p w14:paraId="341729F3" w14:textId="77777777" w:rsidR="00BE36A4" w:rsidRDefault="00BE36A4" w:rsidP="00BE36A4">
      <w:pPr>
        <w:spacing w:line="240" w:lineRule="auto"/>
        <w:ind w:firstLineChars="0" w:firstLine="0"/>
        <w:jc w:val="center"/>
        <w:rPr>
          <w:rFonts w:cs="Times New Roman"/>
        </w:rPr>
      </w:pPr>
      <w:r>
        <w:rPr>
          <w:rFonts w:cs="Times New Roman" w:hint="eastAsia"/>
          <w:noProof/>
        </w:rPr>
        <w:lastRenderedPageBreak/>
        <w:drawing>
          <wp:inline distT="0" distB="0" distL="0" distR="0" wp14:anchorId="5CE3B72D" wp14:editId="26F71E81">
            <wp:extent cx="2591771"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Rmsprop.png"/>
                    <pic:cNvPicPr/>
                  </pic:nvPicPr>
                  <pic:blipFill>
                    <a:blip r:embed="rId14">
                      <a:extLst>
                        <a:ext uri="{28A0092B-C50C-407E-A947-70E740481C1C}">
                          <a14:useLocalDpi xmlns:a14="http://schemas.microsoft.com/office/drawing/2010/main" val="0"/>
                        </a:ext>
                      </a:extLst>
                    </a:blip>
                    <a:stretch>
                      <a:fillRect/>
                    </a:stretch>
                  </pic:blipFill>
                  <pic:spPr>
                    <a:xfrm>
                      <a:off x="0" y="0"/>
                      <a:ext cx="2591771" cy="1800000"/>
                    </a:xfrm>
                    <a:prstGeom prst="rect">
                      <a:avLst/>
                    </a:prstGeom>
                  </pic:spPr>
                </pic:pic>
              </a:graphicData>
            </a:graphic>
          </wp:inline>
        </w:drawing>
      </w:r>
      <w:r>
        <w:rPr>
          <w:rFonts w:cs="Times New Roman"/>
        </w:rPr>
        <w:t xml:space="preserve"> </w:t>
      </w:r>
      <w:r>
        <w:rPr>
          <w:rFonts w:cs="Times New Roman" w:hint="eastAsia"/>
          <w:noProof/>
        </w:rPr>
        <w:drawing>
          <wp:inline distT="0" distB="0" distL="0" distR="0" wp14:anchorId="7159F694" wp14:editId="2355830E">
            <wp:extent cx="2591771" cy="180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Adadelta.png"/>
                    <pic:cNvPicPr/>
                  </pic:nvPicPr>
                  <pic:blipFill>
                    <a:blip r:embed="rId15">
                      <a:extLst>
                        <a:ext uri="{28A0092B-C50C-407E-A947-70E740481C1C}">
                          <a14:useLocalDpi xmlns:a14="http://schemas.microsoft.com/office/drawing/2010/main" val="0"/>
                        </a:ext>
                      </a:extLst>
                    </a:blip>
                    <a:stretch>
                      <a:fillRect/>
                    </a:stretch>
                  </pic:blipFill>
                  <pic:spPr>
                    <a:xfrm>
                      <a:off x="0" y="0"/>
                      <a:ext cx="2591771" cy="1800000"/>
                    </a:xfrm>
                    <a:prstGeom prst="rect">
                      <a:avLst/>
                    </a:prstGeom>
                  </pic:spPr>
                </pic:pic>
              </a:graphicData>
            </a:graphic>
          </wp:inline>
        </w:drawing>
      </w:r>
    </w:p>
    <w:p w14:paraId="77B1115C" w14:textId="77777777" w:rsidR="00BE36A4" w:rsidRDefault="00BE36A4" w:rsidP="00BE36A4">
      <w:pPr>
        <w:pStyle w:val="a5"/>
        <w:spacing w:before="156" w:after="156"/>
      </w:pPr>
      <w:r w:rsidRPr="001504E8">
        <w:rPr>
          <w:rFonts w:hint="eastAsia"/>
        </w:rPr>
        <w:t>A</w:t>
      </w:r>
      <w:r w:rsidRPr="001504E8">
        <w:t>C(Rmsprop)                              AC(Adadelta)</w:t>
      </w:r>
    </w:p>
    <w:p w14:paraId="5EF3FE91" w14:textId="77777777" w:rsidR="00BE36A4" w:rsidRPr="001504E8" w:rsidRDefault="00BE36A4" w:rsidP="00BE36A4">
      <w:pPr>
        <w:pStyle w:val="a5"/>
        <w:spacing w:before="156" w:after="156"/>
      </w:pPr>
      <w:r>
        <w:rPr>
          <w:rFonts w:hint="eastAsia"/>
        </w:rPr>
        <w:t>图</w:t>
      </w:r>
      <w:r>
        <w:t>8</w:t>
      </w:r>
      <w:r>
        <w:rPr>
          <w:rFonts w:hint="eastAsia"/>
        </w:rPr>
        <w:t xml:space="preserve"> </w:t>
      </w:r>
      <w:r>
        <w:rPr>
          <w:rFonts w:hint="eastAsia"/>
        </w:rPr>
        <w:t>模型使用各优化器下</w:t>
      </w:r>
      <w:r>
        <w:t>AC</w:t>
      </w:r>
      <w:r>
        <w:rPr>
          <w:rFonts w:hint="eastAsia"/>
        </w:rPr>
        <w:t>数据集准确率图</w:t>
      </w:r>
    </w:p>
    <w:p w14:paraId="5179DC2A" w14:textId="77777777" w:rsidR="00BE36A4" w:rsidRDefault="00BE36A4" w:rsidP="00BE36A4">
      <w:pPr>
        <w:ind w:firstLine="480"/>
      </w:pPr>
      <w:r w:rsidRPr="00B94DF2">
        <w:rPr>
          <w:rFonts w:hint="eastAsia"/>
          <w:color w:val="00B0F0"/>
        </w:rPr>
        <w:t>从图</w:t>
      </w:r>
      <w:r w:rsidRPr="00B94DF2">
        <w:rPr>
          <w:rFonts w:hint="eastAsia"/>
          <w:color w:val="00B0F0"/>
        </w:rPr>
        <w:t xml:space="preserve"> </w:t>
      </w:r>
      <w:r w:rsidRPr="00B94DF2">
        <w:rPr>
          <w:color w:val="00B0F0"/>
        </w:rPr>
        <w:t xml:space="preserve"> </w:t>
      </w:r>
      <w:r w:rsidRPr="00B94DF2">
        <w:rPr>
          <w:rFonts w:hint="eastAsia"/>
          <w:color w:val="00B0F0"/>
        </w:rPr>
        <w:t>可以看出，沥青路面纹理检测模型在训练</w:t>
      </w:r>
      <w:r w:rsidRPr="00B94DF2">
        <w:rPr>
          <w:rFonts w:hint="eastAsia"/>
          <w:color w:val="00B0F0"/>
        </w:rPr>
        <w:t>A</w:t>
      </w:r>
      <w:r w:rsidRPr="00B94DF2">
        <w:rPr>
          <w:color w:val="00B0F0"/>
        </w:rPr>
        <w:t>C</w:t>
      </w:r>
      <w:r w:rsidRPr="00B94DF2">
        <w:rPr>
          <w:rFonts w:hint="eastAsia"/>
          <w:color w:val="00B0F0"/>
        </w:rPr>
        <w:t>数据集时，共训练了</w:t>
      </w:r>
      <w:r w:rsidRPr="00B94DF2">
        <w:rPr>
          <w:rFonts w:hint="eastAsia"/>
          <w:color w:val="00B0F0"/>
        </w:rPr>
        <w:t>1</w:t>
      </w:r>
      <w:r w:rsidRPr="00B94DF2">
        <w:rPr>
          <w:color w:val="00B0F0"/>
        </w:rPr>
        <w:t>000</w:t>
      </w:r>
      <w:r w:rsidRPr="00B94DF2">
        <w:rPr>
          <w:rFonts w:hint="eastAsia"/>
          <w:color w:val="00B0F0"/>
        </w:rPr>
        <w:t>轮，在</w:t>
      </w:r>
      <w:r w:rsidRPr="00B94DF2">
        <w:rPr>
          <w:rFonts w:hint="eastAsia"/>
          <w:color w:val="00B0F0"/>
        </w:rPr>
        <w:t>6</w:t>
      </w:r>
      <w:r w:rsidRPr="00B94DF2">
        <w:rPr>
          <w:color w:val="00B0F0"/>
        </w:rPr>
        <w:t>00</w:t>
      </w:r>
      <w:r w:rsidRPr="00B94DF2">
        <w:rPr>
          <w:rFonts w:hint="eastAsia"/>
          <w:color w:val="00B0F0"/>
        </w:rPr>
        <w:t>轮左右达到收敛。</w:t>
      </w:r>
      <w:r>
        <w:rPr>
          <w:rFonts w:hint="eastAsia"/>
          <w:color w:val="00B0F0"/>
        </w:rPr>
        <w:t>其中，</w:t>
      </w:r>
      <w:r>
        <w:rPr>
          <w:color w:val="00B0F0"/>
        </w:rPr>
        <w:t>使用</w:t>
      </w:r>
      <w:r>
        <w:rPr>
          <w:rFonts w:hint="eastAsia"/>
          <w:color w:val="00B0F0"/>
        </w:rPr>
        <w:t>SGD</w:t>
      </w:r>
      <w:r>
        <w:rPr>
          <w:rFonts w:hint="eastAsia"/>
          <w:color w:val="00B0F0"/>
        </w:rPr>
        <w:t>优化器效果</w:t>
      </w:r>
      <w:r>
        <w:rPr>
          <w:color w:val="00B0F0"/>
        </w:rPr>
        <w:t>最佳，</w:t>
      </w:r>
      <w:r>
        <w:rPr>
          <w:rFonts w:hint="eastAsia"/>
          <w:color w:val="00B0F0"/>
        </w:rPr>
        <w:t>准确率最终稳定在</w:t>
      </w:r>
      <w:r>
        <w:rPr>
          <w:rFonts w:hint="eastAsia"/>
          <w:color w:val="00B0F0"/>
        </w:rPr>
        <w:t>0</w:t>
      </w:r>
      <w:r>
        <w:rPr>
          <w:color w:val="00B0F0"/>
        </w:rPr>
        <w:t>.7</w:t>
      </w:r>
      <w:r>
        <w:rPr>
          <w:rFonts w:hint="eastAsia"/>
          <w:color w:val="00B0F0"/>
        </w:rPr>
        <w:t>，</w:t>
      </w:r>
      <w:r w:rsidRPr="003C4830">
        <w:rPr>
          <w:rFonts w:hint="eastAsia"/>
          <w:color w:val="FF0000"/>
        </w:rPr>
        <w:t>F</w:t>
      </w:r>
      <w:r w:rsidRPr="003C4830">
        <w:rPr>
          <w:color w:val="FF0000"/>
        </w:rPr>
        <w:t>1</w:t>
      </w:r>
      <w:r w:rsidRPr="003C4830">
        <w:rPr>
          <w:rFonts w:hint="eastAsia"/>
          <w:color w:val="FF0000"/>
        </w:rPr>
        <w:t>，召回值，精准率</w:t>
      </w:r>
      <w:r>
        <w:rPr>
          <w:rFonts w:hint="eastAsia"/>
          <w:color w:val="FF0000"/>
        </w:rPr>
        <w:t>及</w:t>
      </w:r>
      <w:r>
        <w:rPr>
          <w:rFonts w:hint="eastAsia"/>
          <w:color w:val="FF0000"/>
        </w:rPr>
        <w:t>T</w:t>
      </w:r>
      <w:r>
        <w:rPr>
          <w:color w:val="FF0000"/>
        </w:rPr>
        <w:t>OP2</w:t>
      </w:r>
      <w:r>
        <w:rPr>
          <w:rFonts w:hint="eastAsia"/>
          <w:color w:val="FF0000"/>
        </w:rPr>
        <w:t>准确率</w:t>
      </w:r>
      <w:r w:rsidRPr="003C4830">
        <w:rPr>
          <w:rFonts w:hint="eastAsia"/>
          <w:color w:val="FF0000"/>
        </w:rPr>
        <w:t>分别达到</w:t>
      </w:r>
      <w:r>
        <w:rPr>
          <w:rFonts w:hint="eastAsia"/>
          <w:color w:val="FF0000"/>
        </w:rPr>
        <w:t>。</w:t>
      </w:r>
    </w:p>
    <w:p w14:paraId="4B0008C8" w14:textId="77777777" w:rsidR="00BE36A4" w:rsidRDefault="00BE36A4" w:rsidP="00BE36A4">
      <w:pPr>
        <w:pStyle w:val="a5"/>
        <w:spacing w:before="156" w:after="156"/>
      </w:pPr>
      <w:r>
        <w:rPr>
          <w:noProof/>
        </w:rPr>
        <w:drawing>
          <wp:inline distT="0" distB="0" distL="0" distR="0" wp14:anchorId="22916A28" wp14:editId="3FA2519B">
            <wp:extent cx="2591771" cy="180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MA)SGD.png"/>
                    <pic:cNvPicPr/>
                  </pic:nvPicPr>
                  <pic:blipFill>
                    <a:blip r:embed="rId16">
                      <a:extLst>
                        <a:ext uri="{28A0092B-C50C-407E-A947-70E740481C1C}">
                          <a14:useLocalDpi xmlns:a14="http://schemas.microsoft.com/office/drawing/2010/main" val="0"/>
                        </a:ext>
                      </a:extLst>
                    </a:blip>
                    <a:stretch>
                      <a:fillRect/>
                    </a:stretch>
                  </pic:blipFill>
                  <pic:spPr>
                    <a:xfrm>
                      <a:off x="0" y="0"/>
                      <a:ext cx="2591771" cy="1800000"/>
                    </a:xfrm>
                    <a:prstGeom prst="rect">
                      <a:avLst/>
                    </a:prstGeom>
                  </pic:spPr>
                </pic:pic>
              </a:graphicData>
            </a:graphic>
          </wp:inline>
        </w:drawing>
      </w:r>
      <w:r>
        <w:rPr>
          <w:noProof/>
        </w:rPr>
        <w:drawing>
          <wp:inline distT="0" distB="0" distL="0" distR="0" wp14:anchorId="51216F50" wp14:editId="0AB83F42">
            <wp:extent cx="2591771" cy="180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MA)Adagrad.png"/>
                    <pic:cNvPicPr/>
                  </pic:nvPicPr>
                  <pic:blipFill>
                    <a:blip r:embed="rId17">
                      <a:extLst>
                        <a:ext uri="{28A0092B-C50C-407E-A947-70E740481C1C}">
                          <a14:useLocalDpi xmlns:a14="http://schemas.microsoft.com/office/drawing/2010/main" val="0"/>
                        </a:ext>
                      </a:extLst>
                    </a:blip>
                    <a:stretch>
                      <a:fillRect/>
                    </a:stretch>
                  </pic:blipFill>
                  <pic:spPr>
                    <a:xfrm>
                      <a:off x="0" y="0"/>
                      <a:ext cx="2591771" cy="1800000"/>
                    </a:xfrm>
                    <a:prstGeom prst="rect">
                      <a:avLst/>
                    </a:prstGeom>
                  </pic:spPr>
                </pic:pic>
              </a:graphicData>
            </a:graphic>
          </wp:inline>
        </w:drawing>
      </w:r>
    </w:p>
    <w:p w14:paraId="5B5DAC1C" w14:textId="77777777" w:rsidR="00BE36A4" w:rsidRDefault="00BE36A4" w:rsidP="00BE36A4">
      <w:pPr>
        <w:pStyle w:val="a5"/>
        <w:spacing w:before="156" w:after="156"/>
      </w:pPr>
      <w:r>
        <w:t>SMA(SGD)                               SMA (</w:t>
      </w:r>
      <w:r w:rsidRPr="001504E8">
        <w:t>Adagrad</w:t>
      </w:r>
      <w:r>
        <w:t>)</w:t>
      </w:r>
    </w:p>
    <w:p w14:paraId="33A084A4" w14:textId="77777777" w:rsidR="00BE36A4" w:rsidRDefault="00BE36A4" w:rsidP="00BE36A4">
      <w:pPr>
        <w:pStyle w:val="a5"/>
        <w:spacing w:before="156" w:after="156"/>
      </w:pPr>
      <w:r>
        <w:rPr>
          <w:noProof/>
        </w:rPr>
        <w:drawing>
          <wp:inline distT="0" distB="0" distL="0" distR="0" wp14:anchorId="595F8FBB" wp14:editId="4219E116">
            <wp:extent cx="2591771" cy="180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MA)Rmsprop.png"/>
                    <pic:cNvPicPr/>
                  </pic:nvPicPr>
                  <pic:blipFill>
                    <a:blip r:embed="rId18">
                      <a:extLst>
                        <a:ext uri="{28A0092B-C50C-407E-A947-70E740481C1C}">
                          <a14:useLocalDpi xmlns:a14="http://schemas.microsoft.com/office/drawing/2010/main" val="0"/>
                        </a:ext>
                      </a:extLst>
                    </a:blip>
                    <a:stretch>
                      <a:fillRect/>
                    </a:stretch>
                  </pic:blipFill>
                  <pic:spPr>
                    <a:xfrm>
                      <a:off x="0" y="0"/>
                      <a:ext cx="2591771" cy="1800000"/>
                    </a:xfrm>
                    <a:prstGeom prst="rect">
                      <a:avLst/>
                    </a:prstGeom>
                  </pic:spPr>
                </pic:pic>
              </a:graphicData>
            </a:graphic>
          </wp:inline>
        </w:drawing>
      </w:r>
      <w:r>
        <w:rPr>
          <w:noProof/>
        </w:rPr>
        <w:drawing>
          <wp:inline distT="0" distB="0" distL="0" distR="0" wp14:anchorId="75DCCEE6" wp14:editId="32FA3974">
            <wp:extent cx="2591771" cy="180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MA)Adadelta.png"/>
                    <pic:cNvPicPr/>
                  </pic:nvPicPr>
                  <pic:blipFill>
                    <a:blip r:embed="rId19">
                      <a:extLst>
                        <a:ext uri="{28A0092B-C50C-407E-A947-70E740481C1C}">
                          <a14:useLocalDpi xmlns:a14="http://schemas.microsoft.com/office/drawing/2010/main" val="0"/>
                        </a:ext>
                      </a:extLst>
                    </a:blip>
                    <a:stretch>
                      <a:fillRect/>
                    </a:stretch>
                  </pic:blipFill>
                  <pic:spPr>
                    <a:xfrm>
                      <a:off x="0" y="0"/>
                      <a:ext cx="2591771" cy="1800000"/>
                    </a:xfrm>
                    <a:prstGeom prst="rect">
                      <a:avLst/>
                    </a:prstGeom>
                  </pic:spPr>
                </pic:pic>
              </a:graphicData>
            </a:graphic>
          </wp:inline>
        </w:drawing>
      </w:r>
    </w:p>
    <w:p w14:paraId="300D5295" w14:textId="77777777" w:rsidR="00BE36A4" w:rsidRDefault="00BE36A4" w:rsidP="00BE36A4">
      <w:pPr>
        <w:pStyle w:val="a5"/>
        <w:spacing w:before="156" w:after="156"/>
      </w:pPr>
      <w:r>
        <w:t>SMA</w:t>
      </w:r>
      <w:r w:rsidRPr="001504E8">
        <w:t xml:space="preserve"> (Rmsprop)                              </w:t>
      </w:r>
      <w:r>
        <w:t>SMA</w:t>
      </w:r>
      <w:r w:rsidRPr="001504E8">
        <w:t xml:space="preserve"> (Adadelta)</w:t>
      </w:r>
    </w:p>
    <w:p w14:paraId="0A25F127" w14:textId="77777777" w:rsidR="00BE36A4" w:rsidRPr="009C355D" w:rsidRDefault="00BE36A4" w:rsidP="00BE36A4">
      <w:pPr>
        <w:pStyle w:val="a5"/>
        <w:spacing w:before="156" w:after="156"/>
      </w:pPr>
      <w:r>
        <w:rPr>
          <w:rFonts w:hint="eastAsia"/>
        </w:rPr>
        <w:t>图</w:t>
      </w:r>
      <w:r>
        <w:t>9</w:t>
      </w:r>
      <w:r>
        <w:rPr>
          <w:rFonts w:hint="eastAsia"/>
        </w:rPr>
        <w:t xml:space="preserve"> </w:t>
      </w:r>
      <w:r>
        <w:rPr>
          <w:rFonts w:hint="eastAsia"/>
        </w:rPr>
        <w:t>模型使用各优化器下</w:t>
      </w:r>
      <w:r>
        <w:t>SMA</w:t>
      </w:r>
      <w:r>
        <w:rPr>
          <w:rFonts w:hint="eastAsia"/>
        </w:rPr>
        <w:t>数据集准确率图</w:t>
      </w:r>
    </w:p>
    <w:p w14:paraId="6CA12288" w14:textId="77777777" w:rsidR="00BE36A4" w:rsidRPr="00630C2E" w:rsidRDefault="00BE36A4" w:rsidP="00BE36A4">
      <w:pPr>
        <w:ind w:firstLine="480"/>
      </w:pPr>
      <w:r w:rsidRPr="00B94DF2">
        <w:rPr>
          <w:rFonts w:hint="eastAsia"/>
          <w:color w:val="00B0F0"/>
        </w:rPr>
        <w:t>从图</w:t>
      </w:r>
      <w:r w:rsidRPr="00B94DF2">
        <w:rPr>
          <w:rFonts w:hint="eastAsia"/>
          <w:color w:val="00B0F0"/>
        </w:rPr>
        <w:t xml:space="preserve"> </w:t>
      </w:r>
      <w:r w:rsidRPr="00B94DF2">
        <w:rPr>
          <w:color w:val="00B0F0"/>
        </w:rPr>
        <w:t xml:space="preserve"> </w:t>
      </w:r>
      <w:r w:rsidRPr="00B94DF2">
        <w:rPr>
          <w:rFonts w:hint="eastAsia"/>
          <w:color w:val="00B0F0"/>
        </w:rPr>
        <w:t>可以看出，沥青路面纹理检测模型在训练</w:t>
      </w:r>
      <w:r>
        <w:rPr>
          <w:color w:val="00B0F0"/>
        </w:rPr>
        <w:t>SMA</w:t>
      </w:r>
      <w:r w:rsidRPr="00B94DF2">
        <w:rPr>
          <w:rFonts w:hint="eastAsia"/>
          <w:color w:val="00B0F0"/>
        </w:rPr>
        <w:t>数据集时，共训练了</w:t>
      </w:r>
      <w:r w:rsidRPr="00B94DF2">
        <w:rPr>
          <w:rFonts w:hint="eastAsia"/>
          <w:color w:val="00B0F0"/>
        </w:rPr>
        <w:lastRenderedPageBreak/>
        <w:t>1</w:t>
      </w:r>
      <w:r w:rsidRPr="00B94DF2">
        <w:rPr>
          <w:color w:val="00B0F0"/>
        </w:rPr>
        <w:t>000</w:t>
      </w:r>
      <w:r w:rsidRPr="00B94DF2">
        <w:rPr>
          <w:rFonts w:hint="eastAsia"/>
          <w:color w:val="00B0F0"/>
        </w:rPr>
        <w:t>轮，在</w:t>
      </w:r>
      <w:r>
        <w:rPr>
          <w:color w:val="00B0F0"/>
        </w:rPr>
        <w:t>550</w:t>
      </w:r>
      <w:r w:rsidRPr="00B94DF2">
        <w:rPr>
          <w:rFonts w:hint="eastAsia"/>
          <w:color w:val="00B0F0"/>
        </w:rPr>
        <w:t>轮左右达到收敛。</w:t>
      </w:r>
      <w:r>
        <w:rPr>
          <w:rFonts w:hint="eastAsia"/>
          <w:color w:val="00B0F0"/>
        </w:rPr>
        <w:t>其中，</w:t>
      </w:r>
      <w:r>
        <w:rPr>
          <w:color w:val="00B0F0"/>
        </w:rPr>
        <w:t>使用</w:t>
      </w:r>
      <w:r>
        <w:rPr>
          <w:rFonts w:hint="eastAsia"/>
          <w:color w:val="00B0F0"/>
        </w:rPr>
        <w:t>SGD</w:t>
      </w:r>
      <w:r>
        <w:rPr>
          <w:rFonts w:hint="eastAsia"/>
          <w:color w:val="00B0F0"/>
        </w:rPr>
        <w:t>优化器效果</w:t>
      </w:r>
      <w:r>
        <w:rPr>
          <w:color w:val="00B0F0"/>
        </w:rPr>
        <w:t>最佳，</w:t>
      </w:r>
      <w:r>
        <w:rPr>
          <w:rFonts w:hint="eastAsia"/>
          <w:color w:val="00B0F0"/>
        </w:rPr>
        <w:t>准确率最终稳定在</w:t>
      </w:r>
      <w:r>
        <w:rPr>
          <w:rFonts w:hint="eastAsia"/>
          <w:color w:val="00B0F0"/>
        </w:rPr>
        <w:t>0</w:t>
      </w:r>
      <w:r>
        <w:rPr>
          <w:color w:val="00B0F0"/>
        </w:rPr>
        <w:t>.7</w:t>
      </w:r>
      <w:r>
        <w:rPr>
          <w:rFonts w:hint="eastAsia"/>
          <w:color w:val="00B0F0"/>
        </w:rPr>
        <w:t>，</w:t>
      </w:r>
      <w:r w:rsidRPr="003C4830">
        <w:rPr>
          <w:rFonts w:hint="eastAsia"/>
          <w:color w:val="FF0000"/>
        </w:rPr>
        <w:t>F</w:t>
      </w:r>
      <w:r w:rsidRPr="003C4830">
        <w:rPr>
          <w:color w:val="FF0000"/>
        </w:rPr>
        <w:t>1</w:t>
      </w:r>
      <w:r w:rsidRPr="003C4830">
        <w:rPr>
          <w:rFonts w:hint="eastAsia"/>
          <w:color w:val="FF0000"/>
        </w:rPr>
        <w:t>，召回值，精准率</w:t>
      </w:r>
      <w:r>
        <w:rPr>
          <w:rFonts w:hint="eastAsia"/>
          <w:color w:val="FF0000"/>
        </w:rPr>
        <w:t>及</w:t>
      </w:r>
      <w:r>
        <w:rPr>
          <w:rFonts w:hint="eastAsia"/>
          <w:color w:val="FF0000"/>
        </w:rPr>
        <w:t>T</w:t>
      </w:r>
      <w:r>
        <w:rPr>
          <w:color w:val="FF0000"/>
        </w:rPr>
        <w:t>OP2</w:t>
      </w:r>
      <w:r>
        <w:rPr>
          <w:rFonts w:hint="eastAsia"/>
          <w:color w:val="FF0000"/>
        </w:rPr>
        <w:t>准确率</w:t>
      </w:r>
      <w:r w:rsidRPr="003C4830">
        <w:rPr>
          <w:rFonts w:hint="eastAsia"/>
          <w:color w:val="FF0000"/>
        </w:rPr>
        <w:t>分别达到</w:t>
      </w:r>
      <w:r>
        <w:rPr>
          <w:rFonts w:hint="eastAsia"/>
          <w:color w:val="FF0000"/>
        </w:rPr>
        <w:t>。</w:t>
      </w:r>
    </w:p>
    <w:p w14:paraId="7CB6B28A" w14:textId="77777777" w:rsidR="00BE36A4" w:rsidRDefault="00BE36A4" w:rsidP="00BE36A4">
      <w:pPr>
        <w:pStyle w:val="a5"/>
        <w:spacing w:before="156" w:after="156"/>
      </w:pPr>
      <w:r>
        <w:rPr>
          <w:noProof/>
        </w:rPr>
        <w:drawing>
          <wp:inline distT="0" distB="0" distL="0" distR="0" wp14:anchorId="447AE032" wp14:editId="38F7BBD3">
            <wp:extent cx="2591771" cy="1800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GFC)SGD.png"/>
                    <pic:cNvPicPr/>
                  </pic:nvPicPr>
                  <pic:blipFill>
                    <a:blip r:embed="rId20">
                      <a:extLst>
                        <a:ext uri="{28A0092B-C50C-407E-A947-70E740481C1C}">
                          <a14:useLocalDpi xmlns:a14="http://schemas.microsoft.com/office/drawing/2010/main" val="0"/>
                        </a:ext>
                      </a:extLst>
                    </a:blip>
                    <a:stretch>
                      <a:fillRect/>
                    </a:stretch>
                  </pic:blipFill>
                  <pic:spPr>
                    <a:xfrm>
                      <a:off x="0" y="0"/>
                      <a:ext cx="2591771" cy="1800000"/>
                    </a:xfrm>
                    <a:prstGeom prst="rect">
                      <a:avLst/>
                    </a:prstGeom>
                  </pic:spPr>
                </pic:pic>
              </a:graphicData>
            </a:graphic>
          </wp:inline>
        </w:drawing>
      </w:r>
      <w:r>
        <w:rPr>
          <w:noProof/>
        </w:rPr>
        <w:drawing>
          <wp:inline distT="0" distB="0" distL="0" distR="0" wp14:anchorId="12ED6971" wp14:editId="38F2DB15">
            <wp:extent cx="2591771" cy="180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GFC)Adagrad.png"/>
                    <pic:cNvPicPr/>
                  </pic:nvPicPr>
                  <pic:blipFill>
                    <a:blip r:embed="rId21">
                      <a:extLst>
                        <a:ext uri="{28A0092B-C50C-407E-A947-70E740481C1C}">
                          <a14:useLocalDpi xmlns:a14="http://schemas.microsoft.com/office/drawing/2010/main" val="0"/>
                        </a:ext>
                      </a:extLst>
                    </a:blip>
                    <a:stretch>
                      <a:fillRect/>
                    </a:stretch>
                  </pic:blipFill>
                  <pic:spPr>
                    <a:xfrm>
                      <a:off x="0" y="0"/>
                      <a:ext cx="2591771" cy="1800000"/>
                    </a:xfrm>
                    <a:prstGeom prst="rect">
                      <a:avLst/>
                    </a:prstGeom>
                  </pic:spPr>
                </pic:pic>
              </a:graphicData>
            </a:graphic>
          </wp:inline>
        </w:drawing>
      </w:r>
    </w:p>
    <w:p w14:paraId="07EC5125" w14:textId="77777777" w:rsidR="00BE36A4" w:rsidRDefault="00BE36A4" w:rsidP="00BE36A4">
      <w:pPr>
        <w:pStyle w:val="a5"/>
        <w:spacing w:before="156" w:after="156"/>
      </w:pPr>
      <w:r>
        <w:t>OGFC(SGD)                               OGFC (</w:t>
      </w:r>
      <w:r w:rsidRPr="001504E8">
        <w:t>Adagrad</w:t>
      </w:r>
      <w:r>
        <w:t>)</w:t>
      </w:r>
    </w:p>
    <w:p w14:paraId="0FF1B968" w14:textId="77777777" w:rsidR="00BE36A4" w:rsidRDefault="00BE36A4" w:rsidP="00BE36A4">
      <w:pPr>
        <w:pStyle w:val="a5"/>
        <w:spacing w:before="156" w:after="156"/>
      </w:pPr>
      <w:r>
        <w:rPr>
          <w:noProof/>
        </w:rPr>
        <w:drawing>
          <wp:inline distT="0" distB="0" distL="0" distR="0" wp14:anchorId="57CB95F6" wp14:editId="3844D655">
            <wp:extent cx="2591771" cy="1800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GFC)Rmsprop.png"/>
                    <pic:cNvPicPr/>
                  </pic:nvPicPr>
                  <pic:blipFill>
                    <a:blip r:embed="rId22">
                      <a:extLst>
                        <a:ext uri="{28A0092B-C50C-407E-A947-70E740481C1C}">
                          <a14:useLocalDpi xmlns:a14="http://schemas.microsoft.com/office/drawing/2010/main" val="0"/>
                        </a:ext>
                      </a:extLst>
                    </a:blip>
                    <a:stretch>
                      <a:fillRect/>
                    </a:stretch>
                  </pic:blipFill>
                  <pic:spPr>
                    <a:xfrm>
                      <a:off x="0" y="0"/>
                      <a:ext cx="2591771" cy="1800000"/>
                    </a:xfrm>
                    <a:prstGeom prst="rect">
                      <a:avLst/>
                    </a:prstGeom>
                  </pic:spPr>
                </pic:pic>
              </a:graphicData>
            </a:graphic>
          </wp:inline>
        </w:drawing>
      </w:r>
      <w:r>
        <w:rPr>
          <w:noProof/>
        </w:rPr>
        <w:drawing>
          <wp:inline distT="0" distB="0" distL="0" distR="0" wp14:anchorId="43DF5E29" wp14:editId="6B2C1838">
            <wp:extent cx="2591771" cy="180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GFC)Adadelta.png"/>
                    <pic:cNvPicPr/>
                  </pic:nvPicPr>
                  <pic:blipFill>
                    <a:blip r:embed="rId23">
                      <a:extLst>
                        <a:ext uri="{28A0092B-C50C-407E-A947-70E740481C1C}">
                          <a14:useLocalDpi xmlns:a14="http://schemas.microsoft.com/office/drawing/2010/main" val="0"/>
                        </a:ext>
                      </a:extLst>
                    </a:blip>
                    <a:stretch>
                      <a:fillRect/>
                    </a:stretch>
                  </pic:blipFill>
                  <pic:spPr>
                    <a:xfrm>
                      <a:off x="0" y="0"/>
                      <a:ext cx="2591771" cy="1800000"/>
                    </a:xfrm>
                    <a:prstGeom prst="rect">
                      <a:avLst/>
                    </a:prstGeom>
                  </pic:spPr>
                </pic:pic>
              </a:graphicData>
            </a:graphic>
          </wp:inline>
        </w:drawing>
      </w:r>
    </w:p>
    <w:p w14:paraId="476290C4" w14:textId="77777777" w:rsidR="00BE36A4" w:rsidRDefault="00BE36A4" w:rsidP="00BE36A4">
      <w:pPr>
        <w:pStyle w:val="a5"/>
        <w:spacing w:before="156" w:after="156"/>
      </w:pPr>
      <w:r>
        <w:t>OGFC</w:t>
      </w:r>
      <w:r w:rsidRPr="001504E8">
        <w:t xml:space="preserve"> (Rmsprop)                              </w:t>
      </w:r>
      <w:r>
        <w:t>OGFC</w:t>
      </w:r>
      <w:r w:rsidRPr="001504E8">
        <w:t xml:space="preserve"> (Adadelta)</w:t>
      </w:r>
    </w:p>
    <w:p w14:paraId="2B587BB5" w14:textId="77777777" w:rsidR="00BE36A4" w:rsidRPr="009C355D" w:rsidRDefault="00BE36A4" w:rsidP="00BE36A4">
      <w:pPr>
        <w:pStyle w:val="a5"/>
        <w:spacing w:before="156" w:after="156"/>
      </w:pPr>
      <w:r>
        <w:rPr>
          <w:rFonts w:hint="eastAsia"/>
        </w:rPr>
        <w:t>图</w:t>
      </w:r>
      <w:r>
        <w:t>10</w:t>
      </w:r>
      <w:r>
        <w:rPr>
          <w:rFonts w:hint="eastAsia"/>
        </w:rPr>
        <w:t xml:space="preserve"> </w:t>
      </w:r>
      <w:r>
        <w:rPr>
          <w:rFonts w:hint="eastAsia"/>
        </w:rPr>
        <w:t>模型使用各优化器下</w:t>
      </w:r>
      <w:r>
        <w:t>OGFC</w:t>
      </w:r>
      <w:r>
        <w:rPr>
          <w:rFonts w:hint="eastAsia"/>
        </w:rPr>
        <w:t>数据集准确率图</w:t>
      </w:r>
    </w:p>
    <w:p w14:paraId="7C8E93AF" w14:textId="77777777" w:rsidR="00BE36A4" w:rsidRPr="00630C2E" w:rsidRDefault="00BE36A4" w:rsidP="00BE36A4">
      <w:pPr>
        <w:ind w:firstLine="480"/>
      </w:pPr>
      <w:r w:rsidRPr="00B94DF2">
        <w:rPr>
          <w:rFonts w:hint="eastAsia"/>
          <w:color w:val="00B0F0"/>
        </w:rPr>
        <w:t>从图</w:t>
      </w:r>
      <w:r w:rsidRPr="00B94DF2">
        <w:rPr>
          <w:rFonts w:hint="eastAsia"/>
          <w:color w:val="00B0F0"/>
        </w:rPr>
        <w:t xml:space="preserve"> </w:t>
      </w:r>
      <w:r w:rsidRPr="00B94DF2">
        <w:rPr>
          <w:color w:val="00B0F0"/>
        </w:rPr>
        <w:t xml:space="preserve"> </w:t>
      </w:r>
      <w:r w:rsidRPr="00B94DF2">
        <w:rPr>
          <w:rFonts w:hint="eastAsia"/>
          <w:color w:val="00B0F0"/>
        </w:rPr>
        <w:t>可以看出，沥青路面纹理检测模型在训练</w:t>
      </w:r>
      <w:r>
        <w:rPr>
          <w:rFonts w:hint="eastAsia"/>
          <w:color w:val="00B0F0"/>
        </w:rPr>
        <w:t>O</w:t>
      </w:r>
      <w:r>
        <w:rPr>
          <w:color w:val="00B0F0"/>
        </w:rPr>
        <w:t>GFC</w:t>
      </w:r>
      <w:r w:rsidRPr="00B94DF2">
        <w:rPr>
          <w:rFonts w:hint="eastAsia"/>
          <w:color w:val="00B0F0"/>
        </w:rPr>
        <w:t>数据集时，共训练了</w:t>
      </w:r>
      <w:r w:rsidRPr="00B94DF2">
        <w:rPr>
          <w:rFonts w:hint="eastAsia"/>
          <w:color w:val="00B0F0"/>
        </w:rPr>
        <w:t>1</w:t>
      </w:r>
      <w:r w:rsidRPr="00B94DF2">
        <w:rPr>
          <w:color w:val="00B0F0"/>
        </w:rPr>
        <w:t>000</w:t>
      </w:r>
      <w:r w:rsidRPr="00B94DF2">
        <w:rPr>
          <w:rFonts w:hint="eastAsia"/>
          <w:color w:val="00B0F0"/>
        </w:rPr>
        <w:t>轮，在</w:t>
      </w:r>
      <w:r>
        <w:rPr>
          <w:color w:val="00B0F0"/>
        </w:rPr>
        <w:t>550</w:t>
      </w:r>
      <w:r w:rsidRPr="00B94DF2">
        <w:rPr>
          <w:rFonts w:hint="eastAsia"/>
          <w:color w:val="00B0F0"/>
        </w:rPr>
        <w:t>轮左右达到收敛。</w:t>
      </w:r>
      <w:r>
        <w:rPr>
          <w:rFonts w:hint="eastAsia"/>
          <w:color w:val="00B0F0"/>
        </w:rPr>
        <w:t>其中，</w:t>
      </w:r>
      <w:r>
        <w:rPr>
          <w:color w:val="00B0F0"/>
        </w:rPr>
        <w:t>使用</w:t>
      </w:r>
      <w:r>
        <w:rPr>
          <w:rFonts w:hint="eastAsia"/>
          <w:color w:val="00B0F0"/>
        </w:rPr>
        <w:t>SGD</w:t>
      </w:r>
      <w:r>
        <w:rPr>
          <w:rFonts w:hint="eastAsia"/>
          <w:color w:val="00B0F0"/>
        </w:rPr>
        <w:t>优化器效果</w:t>
      </w:r>
      <w:r>
        <w:rPr>
          <w:color w:val="00B0F0"/>
        </w:rPr>
        <w:t>最佳，</w:t>
      </w:r>
      <w:r>
        <w:rPr>
          <w:rFonts w:hint="eastAsia"/>
          <w:color w:val="00B0F0"/>
        </w:rPr>
        <w:t>准确率最终稳定在</w:t>
      </w:r>
      <w:r>
        <w:rPr>
          <w:rFonts w:hint="eastAsia"/>
          <w:color w:val="00B0F0"/>
        </w:rPr>
        <w:t>0</w:t>
      </w:r>
      <w:r>
        <w:rPr>
          <w:color w:val="00B0F0"/>
        </w:rPr>
        <w:t>.7</w:t>
      </w:r>
      <w:r>
        <w:rPr>
          <w:rFonts w:hint="eastAsia"/>
          <w:color w:val="00B0F0"/>
        </w:rPr>
        <w:t>，</w:t>
      </w:r>
      <w:r w:rsidRPr="003C4830">
        <w:rPr>
          <w:rFonts w:hint="eastAsia"/>
          <w:color w:val="FF0000"/>
        </w:rPr>
        <w:t>F</w:t>
      </w:r>
      <w:r w:rsidRPr="003C4830">
        <w:rPr>
          <w:color w:val="FF0000"/>
        </w:rPr>
        <w:t>1</w:t>
      </w:r>
      <w:r w:rsidRPr="003C4830">
        <w:rPr>
          <w:rFonts w:hint="eastAsia"/>
          <w:color w:val="FF0000"/>
        </w:rPr>
        <w:t>，召回值，精准率</w:t>
      </w:r>
      <w:r>
        <w:rPr>
          <w:rFonts w:hint="eastAsia"/>
          <w:color w:val="FF0000"/>
        </w:rPr>
        <w:t>及</w:t>
      </w:r>
      <w:r>
        <w:rPr>
          <w:rFonts w:hint="eastAsia"/>
          <w:color w:val="FF0000"/>
        </w:rPr>
        <w:t>T</w:t>
      </w:r>
      <w:r>
        <w:rPr>
          <w:color w:val="FF0000"/>
        </w:rPr>
        <w:t>OP2</w:t>
      </w:r>
      <w:r>
        <w:rPr>
          <w:rFonts w:hint="eastAsia"/>
          <w:color w:val="FF0000"/>
        </w:rPr>
        <w:t>准确率</w:t>
      </w:r>
      <w:r w:rsidRPr="003C4830">
        <w:rPr>
          <w:rFonts w:hint="eastAsia"/>
          <w:color w:val="FF0000"/>
        </w:rPr>
        <w:t>分别达到</w:t>
      </w:r>
      <w:r>
        <w:rPr>
          <w:rFonts w:hint="eastAsia"/>
          <w:color w:val="FF0000"/>
        </w:rPr>
        <w:t>。</w:t>
      </w:r>
    </w:p>
    <w:p w14:paraId="04C4A4FA" w14:textId="77777777" w:rsidR="00BE36A4" w:rsidRDefault="00BE36A4" w:rsidP="00BE36A4">
      <w:pPr>
        <w:pStyle w:val="a5"/>
        <w:spacing w:beforeLines="0" w:before="0" w:afterLines="0" w:after="0"/>
      </w:pPr>
      <w:r>
        <w:rPr>
          <w:noProof/>
        </w:rPr>
        <w:drawing>
          <wp:inline distT="0" distB="0" distL="0" distR="0" wp14:anchorId="15AA0792" wp14:editId="36F11CD1">
            <wp:extent cx="2591771" cy="1800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总)SGD.png"/>
                    <pic:cNvPicPr/>
                  </pic:nvPicPr>
                  <pic:blipFill>
                    <a:blip r:embed="rId24">
                      <a:extLst>
                        <a:ext uri="{28A0092B-C50C-407E-A947-70E740481C1C}">
                          <a14:useLocalDpi xmlns:a14="http://schemas.microsoft.com/office/drawing/2010/main" val="0"/>
                        </a:ext>
                      </a:extLst>
                    </a:blip>
                    <a:stretch>
                      <a:fillRect/>
                    </a:stretch>
                  </pic:blipFill>
                  <pic:spPr>
                    <a:xfrm>
                      <a:off x="0" y="0"/>
                      <a:ext cx="2591771" cy="1800000"/>
                    </a:xfrm>
                    <a:prstGeom prst="rect">
                      <a:avLst/>
                    </a:prstGeom>
                  </pic:spPr>
                </pic:pic>
              </a:graphicData>
            </a:graphic>
          </wp:inline>
        </w:drawing>
      </w:r>
      <w:r>
        <w:rPr>
          <w:noProof/>
        </w:rPr>
        <w:drawing>
          <wp:inline distT="0" distB="0" distL="0" distR="0" wp14:anchorId="5AEB6148" wp14:editId="12FFDB74">
            <wp:extent cx="2591771" cy="1800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总)Adagrad.png"/>
                    <pic:cNvPicPr/>
                  </pic:nvPicPr>
                  <pic:blipFill>
                    <a:blip r:embed="rId25">
                      <a:extLst>
                        <a:ext uri="{28A0092B-C50C-407E-A947-70E740481C1C}">
                          <a14:useLocalDpi xmlns:a14="http://schemas.microsoft.com/office/drawing/2010/main" val="0"/>
                        </a:ext>
                      </a:extLst>
                    </a:blip>
                    <a:stretch>
                      <a:fillRect/>
                    </a:stretch>
                  </pic:blipFill>
                  <pic:spPr>
                    <a:xfrm>
                      <a:off x="0" y="0"/>
                      <a:ext cx="2591771" cy="1800000"/>
                    </a:xfrm>
                    <a:prstGeom prst="rect">
                      <a:avLst/>
                    </a:prstGeom>
                  </pic:spPr>
                </pic:pic>
              </a:graphicData>
            </a:graphic>
          </wp:inline>
        </w:drawing>
      </w:r>
    </w:p>
    <w:p w14:paraId="06F9BCCD" w14:textId="77777777" w:rsidR="00BE36A4" w:rsidRPr="00630C2E" w:rsidRDefault="00BE36A4" w:rsidP="00BE36A4">
      <w:pPr>
        <w:pStyle w:val="a5"/>
        <w:spacing w:beforeLines="0" w:before="0" w:after="156"/>
      </w:pPr>
      <w:r w:rsidRPr="00630C2E">
        <w:rPr>
          <w:rFonts w:hint="eastAsia"/>
        </w:rPr>
        <w:t>A</w:t>
      </w:r>
      <w:r w:rsidRPr="00630C2E">
        <w:t xml:space="preserve">LL(SGD)                               </w:t>
      </w:r>
      <w:r w:rsidRPr="00630C2E">
        <w:rPr>
          <w:rFonts w:hint="eastAsia"/>
        </w:rPr>
        <w:t>A</w:t>
      </w:r>
      <w:r w:rsidRPr="00630C2E">
        <w:t>LL (Adagrad)</w:t>
      </w:r>
    </w:p>
    <w:p w14:paraId="35CCBDDE" w14:textId="77777777" w:rsidR="00BE36A4" w:rsidRDefault="00BE36A4" w:rsidP="00BE36A4">
      <w:pPr>
        <w:pStyle w:val="a5"/>
        <w:spacing w:before="156" w:after="156"/>
      </w:pPr>
      <w:r>
        <w:rPr>
          <w:noProof/>
        </w:rPr>
        <w:lastRenderedPageBreak/>
        <w:drawing>
          <wp:inline distT="0" distB="0" distL="0" distR="0" wp14:anchorId="7C92B1E0" wp14:editId="22BEDC2F">
            <wp:extent cx="2591771" cy="1800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总)Rmsprop.png"/>
                    <pic:cNvPicPr/>
                  </pic:nvPicPr>
                  <pic:blipFill>
                    <a:blip r:embed="rId26">
                      <a:extLst>
                        <a:ext uri="{28A0092B-C50C-407E-A947-70E740481C1C}">
                          <a14:useLocalDpi xmlns:a14="http://schemas.microsoft.com/office/drawing/2010/main" val="0"/>
                        </a:ext>
                      </a:extLst>
                    </a:blip>
                    <a:stretch>
                      <a:fillRect/>
                    </a:stretch>
                  </pic:blipFill>
                  <pic:spPr>
                    <a:xfrm>
                      <a:off x="0" y="0"/>
                      <a:ext cx="2591771" cy="1800000"/>
                    </a:xfrm>
                    <a:prstGeom prst="rect">
                      <a:avLst/>
                    </a:prstGeom>
                  </pic:spPr>
                </pic:pic>
              </a:graphicData>
            </a:graphic>
          </wp:inline>
        </w:drawing>
      </w:r>
      <w:r>
        <w:rPr>
          <w:noProof/>
        </w:rPr>
        <w:drawing>
          <wp:inline distT="0" distB="0" distL="0" distR="0" wp14:anchorId="0F11A9A7" wp14:editId="33A63673">
            <wp:extent cx="2591771" cy="1800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总)Adadelta.png"/>
                    <pic:cNvPicPr/>
                  </pic:nvPicPr>
                  <pic:blipFill>
                    <a:blip r:embed="rId27">
                      <a:extLst>
                        <a:ext uri="{28A0092B-C50C-407E-A947-70E740481C1C}">
                          <a14:useLocalDpi xmlns:a14="http://schemas.microsoft.com/office/drawing/2010/main" val="0"/>
                        </a:ext>
                      </a:extLst>
                    </a:blip>
                    <a:stretch>
                      <a:fillRect/>
                    </a:stretch>
                  </pic:blipFill>
                  <pic:spPr>
                    <a:xfrm>
                      <a:off x="0" y="0"/>
                      <a:ext cx="2591771" cy="1800000"/>
                    </a:xfrm>
                    <a:prstGeom prst="rect">
                      <a:avLst/>
                    </a:prstGeom>
                  </pic:spPr>
                </pic:pic>
              </a:graphicData>
            </a:graphic>
          </wp:inline>
        </w:drawing>
      </w:r>
    </w:p>
    <w:p w14:paraId="0A9CCCBC" w14:textId="77777777" w:rsidR="00BE36A4" w:rsidRDefault="00BE36A4" w:rsidP="00BE36A4">
      <w:pPr>
        <w:pStyle w:val="a5"/>
        <w:spacing w:beforeLines="0" w:before="0" w:after="156"/>
      </w:pPr>
      <w:r>
        <w:rPr>
          <w:rFonts w:hint="eastAsia"/>
        </w:rPr>
        <w:t>A</w:t>
      </w:r>
      <w:r>
        <w:t>LL</w:t>
      </w:r>
      <w:r w:rsidRPr="001504E8">
        <w:t xml:space="preserve"> (Rmsprop)                              </w:t>
      </w:r>
      <w:r>
        <w:rPr>
          <w:rFonts w:hint="eastAsia"/>
        </w:rPr>
        <w:t>A</w:t>
      </w:r>
      <w:r>
        <w:t>LL</w:t>
      </w:r>
      <w:r w:rsidRPr="001504E8">
        <w:t xml:space="preserve"> (Adadelta)</w:t>
      </w:r>
    </w:p>
    <w:p w14:paraId="3C670F08" w14:textId="77777777" w:rsidR="00BE36A4" w:rsidRPr="009C355D" w:rsidRDefault="00BE36A4" w:rsidP="00BE36A4">
      <w:pPr>
        <w:pStyle w:val="a5"/>
        <w:spacing w:before="156" w:after="156"/>
      </w:pPr>
      <w:r>
        <w:rPr>
          <w:rFonts w:hint="eastAsia"/>
        </w:rPr>
        <w:t>图</w:t>
      </w:r>
      <w:r>
        <w:t>11</w:t>
      </w:r>
      <w:r>
        <w:rPr>
          <w:rFonts w:hint="eastAsia"/>
        </w:rPr>
        <w:t xml:space="preserve"> </w:t>
      </w:r>
      <w:r>
        <w:rPr>
          <w:rFonts w:hint="eastAsia"/>
        </w:rPr>
        <w:t>模型使用各优化器下</w:t>
      </w:r>
      <w:r>
        <w:t>ALL</w:t>
      </w:r>
      <w:r>
        <w:rPr>
          <w:rFonts w:hint="eastAsia"/>
        </w:rPr>
        <w:t>数据集准确率图</w:t>
      </w:r>
    </w:p>
    <w:p w14:paraId="58B86B5D" w14:textId="77777777" w:rsidR="00BE36A4" w:rsidRDefault="00BE36A4" w:rsidP="00BE36A4">
      <w:pPr>
        <w:ind w:firstLine="480"/>
        <w:rPr>
          <w:color w:val="FF0000"/>
        </w:rPr>
      </w:pPr>
      <w:r w:rsidRPr="00B94DF2">
        <w:rPr>
          <w:rFonts w:hint="eastAsia"/>
          <w:color w:val="00B0F0"/>
        </w:rPr>
        <w:t>从图</w:t>
      </w:r>
      <w:r w:rsidRPr="00B94DF2">
        <w:rPr>
          <w:rFonts w:hint="eastAsia"/>
          <w:color w:val="00B0F0"/>
        </w:rPr>
        <w:t xml:space="preserve"> </w:t>
      </w:r>
      <w:r w:rsidRPr="00B94DF2">
        <w:rPr>
          <w:color w:val="00B0F0"/>
        </w:rPr>
        <w:t xml:space="preserve"> </w:t>
      </w:r>
      <w:r w:rsidRPr="00B94DF2">
        <w:rPr>
          <w:rFonts w:hint="eastAsia"/>
          <w:color w:val="00B0F0"/>
        </w:rPr>
        <w:t>可以看出，沥青路面纹理检测模型在训练</w:t>
      </w:r>
      <w:r>
        <w:rPr>
          <w:rFonts w:hint="eastAsia"/>
          <w:color w:val="00B0F0"/>
        </w:rPr>
        <w:t>A</w:t>
      </w:r>
      <w:r>
        <w:rPr>
          <w:color w:val="00B0F0"/>
        </w:rPr>
        <w:t>LL</w:t>
      </w:r>
      <w:r w:rsidRPr="00B94DF2">
        <w:rPr>
          <w:rFonts w:hint="eastAsia"/>
          <w:color w:val="00B0F0"/>
        </w:rPr>
        <w:t>数据集时，共训练了</w:t>
      </w:r>
      <w:r w:rsidRPr="00B94DF2">
        <w:rPr>
          <w:rFonts w:hint="eastAsia"/>
          <w:color w:val="00B0F0"/>
        </w:rPr>
        <w:t>1</w:t>
      </w:r>
      <w:r w:rsidRPr="00B94DF2">
        <w:rPr>
          <w:color w:val="00B0F0"/>
        </w:rPr>
        <w:t>000</w:t>
      </w:r>
      <w:r w:rsidRPr="00B94DF2">
        <w:rPr>
          <w:rFonts w:hint="eastAsia"/>
          <w:color w:val="00B0F0"/>
        </w:rPr>
        <w:t>轮，在</w:t>
      </w:r>
      <w:r>
        <w:rPr>
          <w:color w:val="00B0F0"/>
        </w:rPr>
        <w:t>500</w:t>
      </w:r>
      <w:r w:rsidRPr="00B94DF2">
        <w:rPr>
          <w:rFonts w:hint="eastAsia"/>
          <w:color w:val="00B0F0"/>
        </w:rPr>
        <w:t>轮左右达到收敛。</w:t>
      </w:r>
      <w:r>
        <w:rPr>
          <w:rFonts w:hint="eastAsia"/>
          <w:color w:val="00B0F0"/>
        </w:rPr>
        <w:t>其中，</w:t>
      </w:r>
      <w:r>
        <w:rPr>
          <w:color w:val="00B0F0"/>
        </w:rPr>
        <w:t>使用</w:t>
      </w:r>
      <w:r>
        <w:rPr>
          <w:rFonts w:hint="eastAsia"/>
          <w:color w:val="00B0F0"/>
        </w:rPr>
        <w:t>SGD</w:t>
      </w:r>
      <w:r>
        <w:rPr>
          <w:rFonts w:hint="eastAsia"/>
          <w:color w:val="00B0F0"/>
        </w:rPr>
        <w:t>优化器效果</w:t>
      </w:r>
      <w:r>
        <w:rPr>
          <w:color w:val="00B0F0"/>
        </w:rPr>
        <w:t>最佳，</w:t>
      </w:r>
      <w:r>
        <w:rPr>
          <w:rFonts w:hint="eastAsia"/>
          <w:color w:val="00B0F0"/>
        </w:rPr>
        <w:t>准确率最终稳定在</w:t>
      </w:r>
      <w:r>
        <w:rPr>
          <w:rFonts w:hint="eastAsia"/>
          <w:color w:val="00B0F0"/>
        </w:rPr>
        <w:t>0</w:t>
      </w:r>
      <w:r>
        <w:rPr>
          <w:color w:val="00B0F0"/>
        </w:rPr>
        <w:t>.7</w:t>
      </w:r>
      <w:r>
        <w:rPr>
          <w:rFonts w:hint="eastAsia"/>
          <w:color w:val="00B0F0"/>
        </w:rPr>
        <w:t>，</w:t>
      </w:r>
      <w:r w:rsidRPr="003C4830">
        <w:rPr>
          <w:rFonts w:hint="eastAsia"/>
          <w:color w:val="FF0000"/>
        </w:rPr>
        <w:t>F</w:t>
      </w:r>
      <w:r w:rsidRPr="003C4830">
        <w:rPr>
          <w:color w:val="FF0000"/>
        </w:rPr>
        <w:t>1</w:t>
      </w:r>
      <w:r w:rsidRPr="003C4830">
        <w:rPr>
          <w:rFonts w:hint="eastAsia"/>
          <w:color w:val="FF0000"/>
        </w:rPr>
        <w:t>，召回值，精准率</w:t>
      </w:r>
      <w:r>
        <w:rPr>
          <w:rFonts w:hint="eastAsia"/>
          <w:color w:val="FF0000"/>
        </w:rPr>
        <w:t>及</w:t>
      </w:r>
      <w:r>
        <w:rPr>
          <w:rFonts w:hint="eastAsia"/>
          <w:color w:val="FF0000"/>
        </w:rPr>
        <w:t>T</w:t>
      </w:r>
      <w:r>
        <w:rPr>
          <w:color w:val="FF0000"/>
        </w:rPr>
        <w:t>OP2</w:t>
      </w:r>
      <w:r>
        <w:rPr>
          <w:rFonts w:hint="eastAsia"/>
          <w:color w:val="FF0000"/>
        </w:rPr>
        <w:t>准确率</w:t>
      </w:r>
      <w:r w:rsidRPr="003C4830">
        <w:rPr>
          <w:rFonts w:hint="eastAsia"/>
          <w:color w:val="FF0000"/>
        </w:rPr>
        <w:t>分别达到</w:t>
      </w:r>
      <w:r>
        <w:rPr>
          <w:rFonts w:hint="eastAsia"/>
          <w:color w:val="FF0000"/>
        </w:rPr>
        <w:t>。</w:t>
      </w:r>
    </w:p>
    <w:p w14:paraId="35FBB73C" w14:textId="77777777" w:rsidR="00BE36A4" w:rsidRPr="00210E1A" w:rsidRDefault="00BE36A4" w:rsidP="00BE36A4">
      <w:pPr>
        <w:ind w:firstLine="480"/>
        <w:rPr>
          <w:color w:val="00B0F0"/>
        </w:rPr>
      </w:pPr>
      <w:r w:rsidRPr="00210E1A">
        <w:rPr>
          <w:rFonts w:hint="eastAsia"/>
          <w:color w:val="00B0F0"/>
        </w:rPr>
        <w:t>由表</w:t>
      </w:r>
      <w:r>
        <w:rPr>
          <w:color w:val="00B0F0"/>
        </w:rPr>
        <w:t>3</w:t>
      </w:r>
      <w:r w:rsidRPr="00210E1A">
        <w:rPr>
          <w:rFonts w:hint="eastAsia"/>
          <w:color w:val="00B0F0"/>
        </w:rPr>
        <w:t>可知，</w:t>
      </w:r>
      <w:r w:rsidRPr="00210E1A">
        <w:rPr>
          <w:color w:val="00B0F0"/>
        </w:rPr>
        <w:t>AC</w:t>
      </w:r>
      <w:r w:rsidRPr="00210E1A">
        <w:rPr>
          <w:rFonts w:hint="eastAsia"/>
          <w:color w:val="00B0F0"/>
        </w:rPr>
        <w:t>，</w:t>
      </w:r>
      <w:r w:rsidRPr="00210E1A">
        <w:rPr>
          <w:rFonts w:hint="eastAsia"/>
          <w:color w:val="00B0F0"/>
        </w:rPr>
        <w:t>S</w:t>
      </w:r>
      <w:r w:rsidRPr="00210E1A">
        <w:rPr>
          <w:color w:val="00B0F0"/>
        </w:rPr>
        <w:t>MA</w:t>
      </w:r>
      <w:r w:rsidRPr="00210E1A">
        <w:rPr>
          <w:rFonts w:hint="eastAsia"/>
          <w:color w:val="00B0F0"/>
        </w:rPr>
        <w:t>，</w:t>
      </w:r>
      <w:r w:rsidRPr="00210E1A">
        <w:rPr>
          <w:rFonts w:hint="eastAsia"/>
          <w:color w:val="00B0F0"/>
        </w:rPr>
        <w:t>O</w:t>
      </w:r>
      <w:r w:rsidRPr="00210E1A">
        <w:rPr>
          <w:color w:val="00B0F0"/>
        </w:rPr>
        <w:t>GFC</w:t>
      </w:r>
      <w:r w:rsidRPr="00210E1A">
        <w:rPr>
          <w:rFonts w:hint="eastAsia"/>
          <w:color w:val="00B0F0"/>
        </w:rPr>
        <w:t>数据集的训练结果是完全优于</w:t>
      </w:r>
      <w:r w:rsidRPr="00210E1A">
        <w:rPr>
          <w:rFonts w:hint="eastAsia"/>
          <w:color w:val="00B0F0"/>
        </w:rPr>
        <w:t>A</w:t>
      </w:r>
      <w:r w:rsidRPr="00210E1A">
        <w:rPr>
          <w:color w:val="00B0F0"/>
        </w:rPr>
        <w:t>LL</w:t>
      </w:r>
      <w:r w:rsidRPr="00210E1A">
        <w:rPr>
          <w:rFonts w:hint="eastAsia"/>
          <w:color w:val="00B0F0"/>
        </w:rPr>
        <w:t>数据集的，主要是由相同级配沥青路面纹理图像所组成的训练集，一定程度上克服了其二维纹理图像差异较大，纹理参数值却相近的问题。其中</w:t>
      </w:r>
      <w:r w:rsidRPr="00210E1A">
        <w:rPr>
          <w:rFonts w:hint="eastAsia"/>
          <w:color w:val="00B0F0"/>
        </w:rPr>
        <w:t>O</w:t>
      </w:r>
      <w:r w:rsidRPr="00210E1A">
        <w:rPr>
          <w:color w:val="00B0F0"/>
        </w:rPr>
        <w:t>GFC</w:t>
      </w:r>
      <w:r w:rsidRPr="00210E1A">
        <w:rPr>
          <w:rFonts w:hint="eastAsia"/>
          <w:color w:val="00B0F0"/>
        </w:rPr>
        <w:t>和</w:t>
      </w:r>
      <w:r w:rsidRPr="00210E1A">
        <w:rPr>
          <w:rFonts w:hint="eastAsia"/>
          <w:color w:val="00B0F0"/>
        </w:rPr>
        <w:t>S</w:t>
      </w:r>
      <w:r w:rsidRPr="00210E1A">
        <w:rPr>
          <w:color w:val="00B0F0"/>
        </w:rPr>
        <w:t>MA</w:t>
      </w:r>
      <w:r w:rsidRPr="00210E1A">
        <w:rPr>
          <w:rFonts w:hint="eastAsia"/>
          <w:color w:val="00B0F0"/>
        </w:rPr>
        <w:t>比</w:t>
      </w:r>
      <w:r w:rsidRPr="00210E1A">
        <w:rPr>
          <w:rFonts w:hint="eastAsia"/>
          <w:color w:val="00B0F0"/>
        </w:rPr>
        <w:t>A</w:t>
      </w:r>
      <w:r w:rsidRPr="00210E1A">
        <w:rPr>
          <w:color w:val="00B0F0"/>
        </w:rPr>
        <w:t>C</w:t>
      </w:r>
      <w:r w:rsidRPr="00210E1A">
        <w:rPr>
          <w:rFonts w:hint="eastAsia"/>
          <w:color w:val="00B0F0"/>
        </w:rPr>
        <w:t>拥有更好的训练效果，原因是</w:t>
      </w:r>
      <w:r w:rsidRPr="00210E1A">
        <w:rPr>
          <w:rFonts w:hint="eastAsia"/>
          <w:color w:val="00B0F0"/>
        </w:rPr>
        <w:t>O</w:t>
      </w:r>
      <w:r w:rsidRPr="00210E1A">
        <w:rPr>
          <w:color w:val="00B0F0"/>
        </w:rPr>
        <w:t>GFC</w:t>
      </w:r>
      <w:r w:rsidRPr="00210E1A">
        <w:rPr>
          <w:rFonts w:hint="eastAsia"/>
          <w:color w:val="00B0F0"/>
        </w:rPr>
        <w:t>和</w:t>
      </w:r>
      <w:r w:rsidRPr="00210E1A">
        <w:rPr>
          <w:rFonts w:hint="eastAsia"/>
          <w:color w:val="00B0F0"/>
        </w:rPr>
        <w:t>S</w:t>
      </w:r>
      <w:r w:rsidRPr="00210E1A">
        <w:rPr>
          <w:color w:val="00B0F0"/>
        </w:rPr>
        <w:t>MA</w:t>
      </w:r>
      <w:r w:rsidRPr="00210E1A">
        <w:rPr>
          <w:rFonts w:hint="eastAsia"/>
          <w:color w:val="00B0F0"/>
        </w:rPr>
        <w:t>图像中灰度差异性更大，所以特征更为明显。模型使用</w:t>
      </w:r>
      <w:r w:rsidRPr="00210E1A">
        <w:rPr>
          <w:rFonts w:hint="eastAsia"/>
          <w:color w:val="00B0F0"/>
        </w:rPr>
        <w:t>S</w:t>
      </w:r>
      <w:r w:rsidRPr="00210E1A">
        <w:rPr>
          <w:color w:val="00B0F0"/>
        </w:rPr>
        <w:t>GD</w:t>
      </w:r>
      <w:r w:rsidRPr="00210E1A">
        <w:rPr>
          <w:rFonts w:hint="eastAsia"/>
          <w:color w:val="00B0F0"/>
        </w:rPr>
        <w:t>、</w:t>
      </w:r>
      <w:r w:rsidRPr="00210E1A">
        <w:rPr>
          <w:rFonts w:hint="eastAsia"/>
          <w:color w:val="00B0F0"/>
        </w:rPr>
        <w:t>Ada</w:t>
      </w:r>
      <w:r w:rsidRPr="00210E1A">
        <w:rPr>
          <w:color w:val="00B0F0"/>
        </w:rPr>
        <w:t>grad</w:t>
      </w:r>
      <w:r w:rsidRPr="00210E1A">
        <w:rPr>
          <w:rFonts w:hint="eastAsia"/>
          <w:color w:val="00B0F0"/>
        </w:rPr>
        <w:t>优化器的表现略优于使用</w:t>
      </w:r>
      <w:r w:rsidRPr="00210E1A">
        <w:rPr>
          <w:rFonts w:hint="eastAsia"/>
          <w:color w:val="00B0F0"/>
        </w:rPr>
        <w:t>R</w:t>
      </w:r>
      <w:r w:rsidRPr="00210E1A">
        <w:rPr>
          <w:color w:val="00B0F0"/>
        </w:rPr>
        <w:t>msprop</w:t>
      </w:r>
      <w:r w:rsidRPr="00210E1A">
        <w:rPr>
          <w:rFonts w:hint="eastAsia"/>
          <w:color w:val="00B0F0"/>
        </w:rPr>
        <w:t>、</w:t>
      </w:r>
      <w:r w:rsidRPr="00210E1A">
        <w:rPr>
          <w:rFonts w:hint="eastAsia"/>
          <w:color w:val="00B0F0"/>
        </w:rPr>
        <w:t>Adadelta</w:t>
      </w:r>
      <w:r w:rsidRPr="00210E1A">
        <w:rPr>
          <w:rFonts w:hint="eastAsia"/>
          <w:color w:val="00B0F0"/>
        </w:rPr>
        <w:t>优化器。</w:t>
      </w:r>
    </w:p>
    <w:p w14:paraId="14B15A95" w14:textId="77777777" w:rsidR="00BE36A4" w:rsidRPr="003C4830" w:rsidRDefault="00BE36A4" w:rsidP="00BE36A4">
      <w:pPr>
        <w:pStyle w:val="a5"/>
        <w:spacing w:before="156" w:after="156"/>
      </w:pPr>
      <w:r>
        <w:rPr>
          <w:rFonts w:hint="eastAsia"/>
        </w:rPr>
        <w:t>表</w:t>
      </w:r>
      <w:r>
        <w:t xml:space="preserve">3 </w:t>
      </w:r>
      <w:r>
        <w:rPr>
          <w:rFonts w:hint="eastAsia"/>
        </w:rPr>
        <w:t>四个数据集在不同优化器的模型检测结果</w:t>
      </w:r>
    </w:p>
    <w:tbl>
      <w:tblPr>
        <w:tblW w:w="8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630"/>
        <w:gridCol w:w="1030"/>
        <w:gridCol w:w="1071"/>
        <w:gridCol w:w="1062"/>
        <w:gridCol w:w="630"/>
        <w:gridCol w:w="1030"/>
        <w:gridCol w:w="1071"/>
        <w:gridCol w:w="1062"/>
      </w:tblGrid>
      <w:tr w:rsidR="00BE36A4" w:rsidRPr="003C4830" w14:paraId="09D467D6" w14:textId="77777777" w:rsidTr="00493F84">
        <w:trPr>
          <w:trHeight w:val="276"/>
        </w:trPr>
        <w:tc>
          <w:tcPr>
            <w:tcW w:w="988" w:type="dxa"/>
            <w:vMerge w:val="restart"/>
            <w:shd w:val="clear" w:color="auto" w:fill="auto"/>
            <w:noWrap/>
            <w:vAlign w:val="center"/>
            <w:hideMark/>
          </w:tcPr>
          <w:p w14:paraId="72ECBB2D"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Pr>
                <w:rFonts w:ascii="DengXian" w:eastAsia="DengXian" w:hAnsi="DengXian" w:cs="宋体" w:hint="eastAsia"/>
                <w:color w:val="000000"/>
                <w:kern w:val="0"/>
                <w:sz w:val="22"/>
              </w:rPr>
              <w:t>数据集名称</w:t>
            </w:r>
          </w:p>
        </w:tc>
        <w:tc>
          <w:tcPr>
            <w:tcW w:w="3793" w:type="dxa"/>
            <w:gridSpan w:val="4"/>
            <w:shd w:val="clear" w:color="auto" w:fill="auto"/>
            <w:noWrap/>
            <w:vAlign w:val="center"/>
            <w:hideMark/>
          </w:tcPr>
          <w:p w14:paraId="7ED59E43"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20轮训练结果(Validation Accuracy)TOP1</w:t>
            </w:r>
          </w:p>
        </w:tc>
        <w:tc>
          <w:tcPr>
            <w:tcW w:w="3793" w:type="dxa"/>
            <w:gridSpan w:val="4"/>
            <w:shd w:val="clear" w:color="auto" w:fill="auto"/>
            <w:noWrap/>
            <w:vAlign w:val="center"/>
            <w:hideMark/>
          </w:tcPr>
          <w:p w14:paraId="6425665A"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20轮训练结果(Validation Accuracy)TOP2</w:t>
            </w:r>
          </w:p>
        </w:tc>
      </w:tr>
      <w:tr w:rsidR="00BE36A4" w:rsidRPr="003C4830" w14:paraId="52B0D64F" w14:textId="77777777" w:rsidTr="00493F84">
        <w:trPr>
          <w:trHeight w:val="276"/>
        </w:trPr>
        <w:tc>
          <w:tcPr>
            <w:tcW w:w="988" w:type="dxa"/>
            <w:vMerge/>
            <w:vAlign w:val="center"/>
            <w:hideMark/>
          </w:tcPr>
          <w:p w14:paraId="34A027C1" w14:textId="77777777" w:rsidR="00BE36A4" w:rsidRPr="003C4830" w:rsidRDefault="00BE36A4" w:rsidP="00493F84">
            <w:pPr>
              <w:widowControl/>
              <w:spacing w:line="240" w:lineRule="auto"/>
              <w:ind w:firstLineChars="0" w:firstLine="0"/>
              <w:jc w:val="left"/>
              <w:rPr>
                <w:rFonts w:ascii="DengXian" w:eastAsia="DengXian" w:hAnsi="DengXian" w:cs="宋体"/>
                <w:color w:val="000000"/>
                <w:kern w:val="0"/>
                <w:sz w:val="22"/>
              </w:rPr>
            </w:pPr>
          </w:p>
        </w:tc>
        <w:tc>
          <w:tcPr>
            <w:tcW w:w="630" w:type="dxa"/>
            <w:shd w:val="clear" w:color="auto" w:fill="auto"/>
            <w:noWrap/>
            <w:vAlign w:val="center"/>
            <w:hideMark/>
          </w:tcPr>
          <w:p w14:paraId="7F21D4A0"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SGD</w:t>
            </w:r>
          </w:p>
        </w:tc>
        <w:tc>
          <w:tcPr>
            <w:tcW w:w="1030" w:type="dxa"/>
            <w:shd w:val="clear" w:color="auto" w:fill="auto"/>
            <w:noWrap/>
            <w:vAlign w:val="center"/>
            <w:hideMark/>
          </w:tcPr>
          <w:p w14:paraId="4FE70332"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Adagrad</w:t>
            </w:r>
          </w:p>
        </w:tc>
        <w:tc>
          <w:tcPr>
            <w:tcW w:w="1071" w:type="dxa"/>
            <w:shd w:val="clear" w:color="auto" w:fill="auto"/>
            <w:noWrap/>
            <w:vAlign w:val="center"/>
            <w:hideMark/>
          </w:tcPr>
          <w:p w14:paraId="6C7285C7"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Rmsprop</w:t>
            </w:r>
          </w:p>
        </w:tc>
        <w:tc>
          <w:tcPr>
            <w:tcW w:w="1062" w:type="dxa"/>
            <w:shd w:val="clear" w:color="auto" w:fill="auto"/>
            <w:noWrap/>
            <w:vAlign w:val="center"/>
            <w:hideMark/>
          </w:tcPr>
          <w:p w14:paraId="008323B9"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Adadelta</w:t>
            </w:r>
          </w:p>
        </w:tc>
        <w:tc>
          <w:tcPr>
            <w:tcW w:w="630" w:type="dxa"/>
            <w:shd w:val="clear" w:color="auto" w:fill="auto"/>
            <w:noWrap/>
            <w:vAlign w:val="center"/>
            <w:hideMark/>
          </w:tcPr>
          <w:p w14:paraId="41FE3092"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SGD</w:t>
            </w:r>
          </w:p>
        </w:tc>
        <w:tc>
          <w:tcPr>
            <w:tcW w:w="1030" w:type="dxa"/>
            <w:shd w:val="clear" w:color="auto" w:fill="auto"/>
            <w:noWrap/>
            <w:vAlign w:val="center"/>
            <w:hideMark/>
          </w:tcPr>
          <w:p w14:paraId="4F9A2C01"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Adagrad</w:t>
            </w:r>
          </w:p>
        </w:tc>
        <w:tc>
          <w:tcPr>
            <w:tcW w:w="1071" w:type="dxa"/>
            <w:shd w:val="clear" w:color="auto" w:fill="auto"/>
            <w:noWrap/>
            <w:vAlign w:val="center"/>
            <w:hideMark/>
          </w:tcPr>
          <w:p w14:paraId="6896F4EF"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Rmsprop</w:t>
            </w:r>
          </w:p>
        </w:tc>
        <w:tc>
          <w:tcPr>
            <w:tcW w:w="1062" w:type="dxa"/>
            <w:shd w:val="clear" w:color="auto" w:fill="auto"/>
            <w:noWrap/>
            <w:vAlign w:val="center"/>
            <w:hideMark/>
          </w:tcPr>
          <w:p w14:paraId="023F551C"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Adadelta</w:t>
            </w:r>
          </w:p>
        </w:tc>
      </w:tr>
      <w:tr w:rsidR="00BE36A4" w:rsidRPr="003C4830" w14:paraId="6BE3E557" w14:textId="77777777" w:rsidTr="00493F84">
        <w:trPr>
          <w:trHeight w:val="276"/>
        </w:trPr>
        <w:tc>
          <w:tcPr>
            <w:tcW w:w="988" w:type="dxa"/>
            <w:shd w:val="clear" w:color="auto" w:fill="auto"/>
            <w:noWrap/>
            <w:vAlign w:val="center"/>
            <w:hideMark/>
          </w:tcPr>
          <w:p w14:paraId="651A64F3"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AC</w:t>
            </w:r>
          </w:p>
        </w:tc>
        <w:tc>
          <w:tcPr>
            <w:tcW w:w="630" w:type="dxa"/>
            <w:shd w:val="clear" w:color="auto" w:fill="auto"/>
            <w:noWrap/>
            <w:vAlign w:val="center"/>
            <w:hideMark/>
          </w:tcPr>
          <w:p w14:paraId="409F9D5D"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 xml:space="preserve">0.70 </w:t>
            </w:r>
          </w:p>
        </w:tc>
        <w:tc>
          <w:tcPr>
            <w:tcW w:w="1030" w:type="dxa"/>
            <w:shd w:val="clear" w:color="auto" w:fill="auto"/>
            <w:noWrap/>
            <w:vAlign w:val="center"/>
            <w:hideMark/>
          </w:tcPr>
          <w:p w14:paraId="4664BF84"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 xml:space="preserve">0.68 </w:t>
            </w:r>
          </w:p>
        </w:tc>
        <w:tc>
          <w:tcPr>
            <w:tcW w:w="1071" w:type="dxa"/>
            <w:shd w:val="clear" w:color="auto" w:fill="auto"/>
            <w:noWrap/>
            <w:vAlign w:val="center"/>
            <w:hideMark/>
          </w:tcPr>
          <w:p w14:paraId="221416C7"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 xml:space="preserve">0.65 </w:t>
            </w:r>
          </w:p>
        </w:tc>
        <w:tc>
          <w:tcPr>
            <w:tcW w:w="1062" w:type="dxa"/>
            <w:shd w:val="clear" w:color="auto" w:fill="auto"/>
            <w:noWrap/>
            <w:vAlign w:val="center"/>
            <w:hideMark/>
          </w:tcPr>
          <w:p w14:paraId="77BA9260"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 xml:space="preserve">0.69 </w:t>
            </w:r>
          </w:p>
        </w:tc>
        <w:tc>
          <w:tcPr>
            <w:tcW w:w="630" w:type="dxa"/>
            <w:shd w:val="clear" w:color="auto" w:fill="auto"/>
            <w:noWrap/>
            <w:vAlign w:val="center"/>
            <w:hideMark/>
          </w:tcPr>
          <w:p w14:paraId="4B8E7505" w14:textId="77777777" w:rsidR="00BE36A4" w:rsidRPr="003C4830" w:rsidRDefault="00BE36A4" w:rsidP="00493F84">
            <w:pPr>
              <w:widowControl/>
              <w:spacing w:line="240" w:lineRule="auto"/>
              <w:ind w:firstLineChars="0" w:firstLine="0"/>
              <w:jc w:val="center"/>
              <w:rPr>
                <w:rFonts w:ascii="DengXian" w:eastAsia="DengXian" w:hAnsi="DengXian" w:cs="宋体"/>
                <w:kern w:val="0"/>
                <w:sz w:val="22"/>
              </w:rPr>
            </w:pPr>
            <w:r w:rsidRPr="003C4830">
              <w:rPr>
                <w:rFonts w:ascii="DengXian" w:eastAsia="DengXian" w:hAnsi="DengXian" w:cs="宋体" w:hint="eastAsia"/>
                <w:kern w:val="0"/>
                <w:sz w:val="22"/>
              </w:rPr>
              <w:t xml:space="preserve">0.85 </w:t>
            </w:r>
          </w:p>
        </w:tc>
        <w:tc>
          <w:tcPr>
            <w:tcW w:w="1030" w:type="dxa"/>
            <w:shd w:val="clear" w:color="auto" w:fill="auto"/>
            <w:noWrap/>
            <w:vAlign w:val="center"/>
            <w:hideMark/>
          </w:tcPr>
          <w:p w14:paraId="332C1C4E" w14:textId="77777777" w:rsidR="00BE36A4" w:rsidRPr="003C4830" w:rsidRDefault="00BE36A4" w:rsidP="00493F84">
            <w:pPr>
              <w:widowControl/>
              <w:spacing w:line="240" w:lineRule="auto"/>
              <w:ind w:firstLineChars="0" w:firstLine="0"/>
              <w:jc w:val="center"/>
              <w:rPr>
                <w:rFonts w:ascii="DengXian" w:eastAsia="DengXian" w:hAnsi="DengXian" w:cs="宋体"/>
                <w:kern w:val="0"/>
                <w:sz w:val="22"/>
              </w:rPr>
            </w:pPr>
            <w:r w:rsidRPr="003C4830">
              <w:rPr>
                <w:rFonts w:ascii="DengXian" w:eastAsia="DengXian" w:hAnsi="DengXian" w:cs="宋体" w:hint="eastAsia"/>
                <w:kern w:val="0"/>
                <w:sz w:val="22"/>
              </w:rPr>
              <w:t xml:space="preserve">0.84 </w:t>
            </w:r>
          </w:p>
        </w:tc>
        <w:tc>
          <w:tcPr>
            <w:tcW w:w="1071" w:type="dxa"/>
            <w:shd w:val="clear" w:color="auto" w:fill="auto"/>
            <w:noWrap/>
            <w:vAlign w:val="center"/>
            <w:hideMark/>
          </w:tcPr>
          <w:p w14:paraId="3E46ADDC" w14:textId="77777777" w:rsidR="00BE36A4" w:rsidRPr="003C4830" w:rsidRDefault="00BE36A4" w:rsidP="00493F84">
            <w:pPr>
              <w:widowControl/>
              <w:spacing w:line="240" w:lineRule="auto"/>
              <w:ind w:firstLineChars="0" w:firstLine="0"/>
              <w:jc w:val="center"/>
              <w:rPr>
                <w:rFonts w:ascii="DengXian" w:eastAsia="DengXian" w:hAnsi="DengXian" w:cs="宋体"/>
                <w:kern w:val="0"/>
                <w:sz w:val="22"/>
              </w:rPr>
            </w:pPr>
            <w:r w:rsidRPr="003C4830">
              <w:rPr>
                <w:rFonts w:ascii="DengXian" w:eastAsia="DengXian" w:hAnsi="DengXian" w:cs="宋体" w:hint="eastAsia"/>
                <w:kern w:val="0"/>
                <w:sz w:val="22"/>
              </w:rPr>
              <w:t xml:space="preserve">0.80 </w:t>
            </w:r>
          </w:p>
        </w:tc>
        <w:tc>
          <w:tcPr>
            <w:tcW w:w="1062" w:type="dxa"/>
            <w:shd w:val="clear" w:color="auto" w:fill="auto"/>
            <w:noWrap/>
            <w:vAlign w:val="center"/>
            <w:hideMark/>
          </w:tcPr>
          <w:p w14:paraId="38889C60" w14:textId="77777777" w:rsidR="00BE36A4" w:rsidRPr="003C4830" w:rsidRDefault="00BE36A4" w:rsidP="00493F84">
            <w:pPr>
              <w:widowControl/>
              <w:spacing w:line="240" w:lineRule="auto"/>
              <w:ind w:firstLineChars="0" w:firstLine="0"/>
              <w:jc w:val="center"/>
              <w:rPr>
                <w:rFonts w:ascii="DengXian" w:eastAsia="DengXian" w:hAnsi="DengXian" w:cs="宋体"/>
                <w:kern w:val="0"/>
                <w:sz w:val="22"/>
              </w:rPr>
            </w:pPr>
            <w:r w:rsidRPr="003C4830">
              <w:rPr>
                <w:rFonts w:ascii="DengXian" w:eastAsia="DengXian" w:hAnsi="DengXian" w:cs="宋体" w:hint="eastAsia"/>
                <w:kern w:val="0"/>
                <w:sz w:val="22"/>
              </w:rPr>
              <w:t xml:space="preserve">0.83 </w:t>
            </w:r>
          </w:p>
        </w:tc>
      </w:tr>
      <w:tr w:rsidR="00BE36A4" w:rsidRPr="003C4830" w14:paraId="26B97FA2" w14:textId="77777777" w:rsidTr="00493F84">
        <w:trPr>
          <w:trHeight w:val="276"/>
        </w:trPr>
        <w:tc>
          <w:tcPr>
            <w:tcW w:w="988" w:type="dxa"/>
            <w:shd w:val="clear" w:color="auto" w:fill="auto"/>
            <w:noWrap/>
            <w:vAlign w:val="center"/>
            <w:hideMark/>
          </w:tcPr>
          <w:p w14:paraId="20E22BF9"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SMA</w:t>
            </w:r>
          </w:p>
        </w:tc>
        <w:tc>
          <w:tcPr>
            <w:tcW w:w="630" w:type="dxa"/>
            <w:shd w:val="clear" w:color="auto" w:fill="auto"/>
            <w:noWrap/>
            <w:vAlign w:val="center"/>
            <w:hideMark/>
          </w:tcPr>
          <w:p w14:paraId="1FBDC28E"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 xml:space="preserve">0.71 </w:t>
            </w:r>
          </w:p>
        </w:tc>
        <w:tc>
          <w:tcPr>
            <w:tcW w:w="1030" w:type="dxa"/>
            <w:shd w:val="clear" w:color="auto" w:fill="auto"/>
            <w:noWrap/>
            <w:vAlign w:val="center"/>
            <w:hideMark/>
          </w:tcPr>
          <w:p w14:paraId="4DDD85EC"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 xml:space="preserve">0.68 </w:t>
            </w:r>
          </w:p>
        </w:tc>
        <w:tc>
          <w:tcPr>
            <w:tcW w:w="1071" w:type="dxa"/>
            <w:shd w:val="clear" w:color="auto" w:fill="auto"/>
            <w:noWrap/>
            <w:vAlign w:val="center"/>
            <w:hideMark/>
          </w:tcPr>
          <w:p w14:paraId="46677B63"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 xml:space="preserve">0.68 </w:t>
            </w:r>
          </w:p>
        </w:tc>
        <w:tc>
          <w:tcPr>
            <w:tcW w:w="1062" w:type="dxa"/>
            <w:shd w:val="clear" w:color="auto" w:fill="auto"/>
            <w:noWrap/>
            <w:vAlign w:val="center"/>
            <w:hideMark/>
          </w:tcPr>
          <w:p w14:paraId="0AF557D7"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 xml:space="preserve">0.64 </w:t>
            </w:r>
          </w:p>
        </w:tc>
        <w:tc>
          <w:tcPr>
            <w:tcW w:w="630" w:type="dxa"/>
            <w:shd w:val="clear" w:color="auto" w:fill="auto"/>
            <w:noWrap/>
            <w:vAlign w:val="center"/>
            <w:hideMark/>
          </w:tcPr>
          <w:p w14:paraId="0137828A" w14:textId="77777777" w:rsidR="00BE36A4" w:rsidRPr="003C4830" w:rsidRDefault="00BE36A4" w:rsidP="00493F84">
            <w:pPr>
              <w:widowControl/>
              <w:spacing w:line="240" w:lineRule="auto"/>
              <w:ind w:firstLineChars="0" w:firstLine="0"/>
              <w:jc w:val="center"/>
              <w:rPr>
                <w:rFonts w:ascii="DengXian" w:eastAsia="DengXian" w:hAnsi="DengXian" w:cs="宋体"/>
                <w:kern w:val="0"/>
                <w:sz w:val="22"/>
              </w:rPr>
            </w:pPr>
            <w:r w:rsidRPr="003C4830">
              <w:rPr>
                <w:rFonts w:ascii="DengXian" w:eastAsia="DengXian" w:hAnsi="DengXian" w:cs="宋体" w:hint="eastAsia"/>
                <w:kern w:val="0"/>
                <w:sz w:val="22"/>
              </w:rPr>
              <w:t xml:space="preserve">0.88 </w:t>
            </w:r>
          </w:p>
        </w:tc>
        <w:tc>
          <w:tcPr>
            <w:tcW w:w="1030" w:type="dxa"/>
            <w:shd w:val="clear" w:color="auto" w:fill="auto"/>
            <w:noWrap/>
            <w:vAlign w:val="center"/>
            <w:hideMark/>
          </w:tcPr>
          <w:p w14:paraId="49979AC9" w14:textId="77777777" w:rsidR="00BE36A4" w:rsidRPr="003C4830" w:rsidRDefault="00BE36A4" w:rsidP="00493F84">
            <w:pPr>
              <w:widowControl/>
              <w:spacing w:line="240" w:lineRule="auto"/>
              <w:ind w:firstLineChars="0" w:firstLine="0"/>
              <w:jc w:val="center"/>
              <w:rPr>
                <w:rFonts w:ascii="DengXian" w:eastAsia="DengXian" w:hAnsi="DengXian" w:cs="宋体"/>
                <w:kern w:val="0"/>
                <w:sz w:val="22"/>
              </w:rPr>
            </w:pPr>
            <w:r w:rsidRPr="003C4830">
              <w:rPr>
                <w:rFonts w:ascii="DengXian" w:eastAsia="DengXian" w:hAnsi="DengXian" w:cs="宋体" w:hint="eastAsia"/>
                <w:kern w:val="0"/>
                <w:sz w:val="22"/>
              </w:rPr>
              <w:t xml:space="preserve">0.85 </w:t>
            </w:r>
          </w:p>
        </w:tc>
        <w:tc>
          <w:tcPr>
            <w:tcW w:w="1071" w:type="dxa"/>
            <w:shd w:val="clear" w:color="auto" w:fill="auto"/>
            <w:noWrap/>
            <w:vAlign w:val="center"/>
            <w:hideMark/>
          </w:tcPr>
          <w:p w14:paraId="5819E2C4" w14:textId="77777777" w:rsidR="00BE36A4" w:rsidRPr="003C4830" w:rsidRDefault="00BE36A4" w:rsidP="00493F84">
            <w:pPr>
              <w:widowControl/>
              <w:spacing w:line="240" w:lineRule="auto"/>
              <w:ind w:firstLineChars="0" w:firstLine="0"/>
              <w:jc w:val="center"/>
              <w:rPr>
                <w:rFonts w:ascii="DengXian" w:eastAsia="DengXian" w:hAnsi="DengXian" w:cs="宋体"/>
                <w:kern w:val="0"/>
                <w:sz w:val="22"/>
              </w:rPr>
            </w:pPr>
            <w:r w:rsidRPr="003C4830">
              <w:rPr>
                <w:rFonts w:ascii="DengXian" w:eastAsia="DengXian" w:hAnsi="DengXian" w:cs="宋体" w:hint="eastAsia"/>
                <w:kern w:val="0"/>
                <w:sz w:val="22"/>
              </w:rPr>
              <w:t xml:space="preserve">0.87 </w:t>
            </w:r>
          </w:p>
        </w:tc>
        <w:tc>
          <w:tcPr>
            <w:tcW w:w="1062" w:type="dxa"/>
            <w:shd w:val="clear" w:color="auto" w:fill="auto"/>
            <w:noWrap/>
            <w:vAlign w:val="center"/>
            <w:hideMark/>
          </w:tcPr>
          <w:p w14:paraId="741D6506" w14:textId="77777777" w:rsidR="00BE36A4" w:rsidRPr="003C4830" w:rsidRDefault="00BE36A4" w:rsidP="00493F84">
            <w:pPr>
              <w:widowControl/>
              <w:spacing w:line="240" w:lineRule="auto"/>
              <w:ind w:firstLineChars="0" w:firstLine="0"/>
              <w:jc w:val="center"/>
              <w:rPr>
                <w:rFonts w:ascii="DengXian" w:eastAsia="DengXian" w:hAnsi="DengXian" w:cs="宋体"/>
                <w:kern w:val="0"/>
                <w:sz w:val="22"/>
              </w:rPr>
            </w:pPr>
            <w:r w:rsidRPr="003C4830">
              <w:rPr>
                <w:rFonts w:ascii="DengXian" w:eastAsia="DengXian" w:hAnsi="DengXian" w:cs="宋体" w:hint="eastAsia"/>
                <w:kern w:val="0"/>
                <w:sz w:val="22"/>
              </w:rPr>
              <w:t xml:space="preserve">0.79 </w:t>
            </w:r>
          </w:p>
        </w:tc>
      </w:tr>
      <w:tr w:rsidR="00BE36A4" w:rsidRPr="003C4830" w14:paraId="16C6CA0A" w14:textId="77777777" w:rsidTr="00493F84">
        <w:trPr>
          <w:trHeight w:val="276"/>
        </w:trPr>
        <w:tc>
          <w:tcPr>
            <w:tcW w:w="988" w:type="dxa"/>
            <w:shd w:val="clear" w:color="auto" w:fill="auto"/>
            <w:noWrap/>
            <w:vAlign w:val="center"/>
            <w:hideMark/>
          </w:tcPr>
          <w:p w14:paraId="3562256C"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OGFC</w:t>
            </w:r>
          </w:p>
        </w:tc>
        <w:tc>
          <w:tcPr>
            <w:tcW w:w="630" w:type="dxa"/>
            <w:shd w:val="clear" w:color="auto" w:fill="auto"/>
            <w:noWrap/>
            <w:vAlign w:val="center"/>
            <w:hideMark/>
          </w:tcPr>
          <w:p w14:paraId="11426339"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 xml:space="preserve">0.73 </w:t>
            </w:r>
          </w:p>
        </w:tc>
        <w:tc>
          <w:tcPr>
            <w:tcW w:w="1030" w:type="dxa"/>
            <w:shd w:val="clear" w:color="auto" w:fill="auto"/>
            <w:noWrap/>
            <w:vAlign w:val="center"/>
            <w:hideMark/>
          </w:tcPr>
          <w:p w14:paraId="3AE54405"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 xml:space="preserve">0.70 </w:t>
            </w:r>
          </w:p>
        </w:tc>
        <w:tc>
          <w:tcPr>
            <w:tcW w:w="1071" w:type="dxa"/>
            <w:shd w:val="clear" w:color="auto" w:fill="auto"/>
            <w:noWrap/>
            <w:vAlign w:val="center"/>
            <w:hideMark/>
          </w:tcPr>
          <w:p w14:paraId="086F4425"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 xml:space="preserve">0.67 </w:t>
            </w:r>
          </w:p>
        </w:tc>
        <w:tc>
          <w:tcPr>
            <w:tcW w:w="1062" w:type="dxa"/>
            <w:shd w:val="clear" w:color="auto" w:fill="auto"/>
            <w:noWrap/>
            <w:vAlign w:val="center"/>
            <w:hideMark/>
          </w:tcPr>
          <w:p w14:paraId="2F95E821"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 xml:space="preserve">0.68 </w:t>
            </w:r>
          </w:p>
        </w:tc>
        <w:tc>
          <w:tcPr>
            <w:tcW w:w="630" w:type="dxa"/>
            <w:shd w:val="clear" w:color="auto" w:fill="auto"/>
            <w:noWrap/>
            <w:vAlign w:val="center"/>
            <w:hideMark/>
          </w:tcPr>
          <w:p w14:paraId="24F705AB" w14:textId="77777777" w:rsidR="00BE36A4" w:rsidRPr="003C4830" w:rsidRDefault="00BE36A4" w:rsidP="00493F84">
            <w:pPr>
              <w:widowControl/>
              <w:spacing w:line="240" w:lineRule="auto"/>
              <w:ind w:firstLineChars="0" w:firstLine="0"/>
              <w:jc w:val="center"/>
              <w:rPr>
                <w:rFonts w:ascii="DengXian" w:eastAsia="DengXian" w:hAnsi="DengXian" w:cs="宋体"/>
                <w:kern w:val="0"/>
                <w:sz w:val="22"/>
              </w:rPr>
            </w:pPr>
            <w:r w:rsidRPr="003C4830">
              <w:rPr>
                <w:rFonts w:ascii="DengXian" w:eastAsia="DengXian" w:hAnsi="DengXian" w:cs="宋体" w:hint="eastAsia"/>
                <w:kern w:val="0"/>
                <w:sz w:val="22"/>
              </w:rPr>
              <w:t xml:space="preserve">0.88 </w:t>
            </w:r>
          </w:p>
        </w:tc>
        <w:tc>
          <w:tcPr>
            <w:tcW w:w="1030" w:type="dxa"/>
            <w:shd w:val="clear" w:color="auto" w:fill="auto"/>
            <w:noWrap/>
            <w:vAlign w:val="center"/>
            <w:hideMark/>
          </w:tcPr>
          <w:p w14:paraId="33A13622" w14:textId="77777777" w:rsidR="00BE36A4" w:rsidRPr="003C4830" w:rsidRDefault="00BE36A4" w:rsidP="00493F84">
            <w:pPr>
              <w:widowControl/>
              <w:spacing w:line="240" w:lineRule="auto"/>
              <w:ind w:firstLineChars="0" w:firstLine="0"/>
              <w:jc w:val="center"/>
              <w:rPr>
                <w:rFonts w:ascii="DengXian" w:eastAsia="DengXian" w:hAnsi="DengXian" w:cs="宋体"/>
                <w:kern w:val="0"/>
                <w:sz w:val="22"/>
              </w:rPr>
            </w:pPr>
            <w:r w:rsidRPr="003C4830">
              <w:rPr>
                <w:rFonts w:ascii="DengXian" w:eastAsia="DengXian" w:hAnsi="DengXian" w:cs="宋体" w:hint="eastAsia"/>
                <w:kern w:val="0"/>
                <w:sz w:val="22"/>
              </w:rPr>
              <w:t xml:space="preserve">0.86 </w:t>
            </w:r>
          </w:p>
        </w:tc>
        <w:tc>
          <w:tcPr>
            <w:tcW w:w="1071" w:type="dxa"/>
            <w:shd w:val="clear" w:color="auto" w:fill="auto"/>
            <w:noWrap/>
            <w:vAlign w:val="center"/>
            <w:hideMark/>
          </w:tcPr>
          <w:p w14:paraId="4AA674FE" w14:textId="77777777" w:rsidR="00BE36A4" w:rsidRPr="003C4830" w:rsidRDefault="00BE36A4" w:rsidP="00493F84">
            <w:pPr>
              <w:widowControl/>
              <w:spacing w:line="240" w:lineRule="auto"/>
              <w:ind w:firstLineChars="0" w:firstLine="0"/>
              <w:jc w:val="center"/>
              <w:rPr>
                <w:rFonts w:ascii="DengXian" w:eastAsia="DengXian" w:hAnsi="DengXian" w:cs="宋体"/>
                <w:kern w:val="0"/>
                <w:sz w:val="22"/>
              </w:rPr>
            </w:pPr>
            <w:r w:rsidRPr="003C4830">
              <w:rPr>
                <w:rFonts w:ascii="DengXian" w:eastAsia="DengXian" w:hAnsi="DengXian" w:cs="宋体" w:hint="eastAsia"/>
                <w:kern w:val="0"/>
                <w:sz w:val="22"/>
              </w:rPr>
              <w:t xml:space="preserve">0.84 </w:t>
            </w:r>
          </w:p>
        </w:tc>
        <w:tc>
          <w:tcPr>
            <w:tcW w:w="1062" w:type="dxa"/>
            <w:shd w:val="clear" w:color="auto" w:fill="auto"/>
            <w:noWrap/>
            <w:vAlign w:val="center"/>
            <w:hideMark/>
          </w:tcPr>
          <w:p w14:paraId="6EE3086A" w14:textId="77777777" w:rsidR="00BE36A4" w:rsidRPr="003C4830" w:rsidRDefault="00BE36A4" w:rsidP="00493F84">
            <w:pPr>
              <w:widowControl/>
              <w:spacing w:line="240" w:lineRule="auto"/>
              <w:ind w:firstLineChars="0" w:firstLine="0"/>
              <w:jc w:val="center"/>
              <w:rPr>
                <w:rFonts w:ascii="DengXian" w:eastAsia="DengXian" w:hAnsi="DengXian" w:cs="宋体"/>
                <w:kern w:val="0"/>
                <w:sz w:val="22"/>
              </w:rPr>
            </w:pPr>
            <w:r w:rsidRPr="003C4830">
              <w:rPr>
                <w:rFonts w:ascii="DengXian" w:eastAsia="DengXian" w:hAnsi="DengXian" w:cs="宋体" w:hint="eastAsia"/>
                <w:kern w:val="0"/>
                <w:sz w:val="22"/>
              </w:rPr>
              <w:t xml:space="preserve">0.83 </w:t>
            </w:r>
          </w:p>
        </w:tc>
      </w:tr>
      <w:tr w:rsidR="00BE36A4" w:rsidRPr="003C4830" w14:paraId="386FB3AD" w14:textId="77777777" w:rsidTr="00493F84">
        <w:trPr>
          <w:trHeight w:val="276"/>
        </w:trPr>
        <w:tc>
          <w:tcPr>
            <w:tcW w:w="988" w:type="dxa"/>
            <w:shd w:val="clear" w:color="auto" w:fill="auto"/>
            <w:noWrap/>
            <w:vAlign w:val="center"/>
            <w:hideMark/>
          </w:tcPr>
          <w:p w14:paraId="63419B1A"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ALL</w:t>
            </w:r>
          </w:p>
        </w:tc>
        <w:tc>
          <w:tcPr>
            <w:tcW w:w="630" w:type="dxa"/>
            <w:shd w:val="clear" w:color="auto" w:fill="auto"/>
            <w:noWrap/>
            <w:vAlign w:val="center"/>
            <w:hideMark/>
          </w:tcPr>
          <w:p w14:paraId="66E81A7F"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 xml:space="preserve">0.65 </w:t>
            </w:r>
          </w:p>
        </w:tc>
        <w:tc>
          <w:tcPr>
            <w:tcW w:w="1030" w:type="dxa"/>
            <w:shd w:val="clear" w:color="auto" w:fill="auto"/>
            <w:noWrap/>
            <w:vAlign w:val="center"/>
            <w:hideMark/>
          </w:tcPr>
          <w:p w14:paraId="714D631C"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 xml:space="preserve">0.61 </w:t>
            </w:r>
          </w:p>
        </w:tc>
        <w:tc>
          <w:tcPr>
            <w:tcW w:w="1071" w:type="dxa"/>
            <w:shd w:val="clear" w:color="auto" w:fill="auto"/>
            <w:noWrap/>
            <w:vAlign w:val="center"/>
            <w:hideMark/>
          </w:tcPr>
          <w:p w14:paraId="40E0155E"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 xml:space="preserve">0.62 </w:t>
            </w:r>
          </w:p>
        </w:tc>
        <w:tc>
          <w:tcPr>
            <w:tcW w:w="1062" w:type="dxa"/>
            <w:shd w:val="clear" w:color="auto" w:fill="auto"/>
            <w:noWrap/>
            <w:vAlign w:val="center"/>
            <w:hideMark/>
          </w:tcPr>
          <w:p w14:paraId="6FA09C13" w14:textId="77777777" w:rsidR="00BE36A4" w:rsidRPr="003C4830" w:rsidRDefault="00BE36A4" w:rsidP="00493F84">
            <w:pPr>
              <w:widowControl/>
              <w:spacing w:line="240" w:lineRule="auto"/>
              <w:ind w:firstLineChars="0" w:firstLine="0"/>
              <w:jc w:val="center"/>
              <w:rPr>
                <w:rFonts w:ascii="DengXian" w:eastAsia="DengXian" w:hAnsi="DengXian" w:cs="宋体"/>
                <w:color w:val="000000"/>
                <w:kern w:val="0"/>
                <w:sz w:val="22"/>
              </w:rPr>
            </w:pPr>
            <w:r w:rsidRPr="003C4830">
              <w:rPr>
                <w:rFonts w:ascii="DengXian" w:eastAsia="DengXian" w:hAnsi="DengXian" w:cs="宋体" w:hint="eastAsia"/>
                <w:color w:val="000000"/>
                <w:kern w:val="0"/>
                <w:sz w:val="22"/>
              </w:rPr>
              <w:t xml:space="preserve">0.62 </w:t>
            </w:r>
          </w:p>
        </w:tc>
        <w:tc>
          <w:tcPr>
            <w:tcW w:w="630" w:type="dxa"/>
            <w:shd w:val="clear" w:color="auto" w:fill="auto"/>
            <w:noWrap/>
            <w:vAlign w:val="center"/>
            <w:hideMark/>
          </w:tcPr>
          <w:p w14:paraId="7F907870" w14:textId="77777777" w:rsidR="00BE36A4" w:rsidRPr="003C4830" w:rsidRDefault="00BE36A4" w:rsidP="00493F84">
            <w:pPr>
              <w:widowControl/>
              <w:spacing w:line="240" w:lineRule="auto"/>
              <w:ind w:firstLineChars="0" w:firstLine="0"/>
              <w:jc w:val="center"/>
              <w:rPr>
                <w:rFonts w:ascii="DengXian" w:eastAsia="DengXian" w:hAnsi="DengXian" w:cs="宋体"/>
                <w:kern w:val="0"/>
                <w:sz w:val="22"/>
              </w:rPr>
            </w:pPr>
            <w:r w:rsidRPr="003C4830">
              <w:rPr>
                <w:rFonts w:ascii="DengXian" w:eastAsia="DengXian" w:hAnsi="DengXian" w:cs="宋体" w:hint="eastAsia"/>
                <w:kern w:val="0"/>
                <w:sz w:val="22"/>
              </w:rPr>
              <w:t xml:space="preserve">0.81 </w:t>
            </w:r>
          </w:p>
        </w:tc>
        <w:tc>
          <w:tcPr>
            <w:tcW w:w="1030" w:type="dxa"/>
            <w:shd w:val="clear" w:color="auto" w:fill="auto"/>
            <w:noWrap/>
            <w:vAlign w:val="center"/>
            <w:hideMark/>
          </w:tcPr>
          <w:p w14:paraId="6469647C" w14:textId="77777777" w:rsidR="00BE36A4" w:rsidRPr="003C4830" w:rsidRDefault="00BE36A4" w:rsidP="00493F84">
            <w:pPr>
              <w:widowControl/>
              <w:spacing w:line="240" w:lineRule="auto"/>
              <w:ind w:firstLineChars="0" w:firstLine="0"/>
              <w:jc w:val="center"/>
              <w:rPr>
                <w:rFonts w:ascii="DengXian" w:eastAsia="DengXian" w:hAnsi="DengXian" w:cs="宋体"/>
                <w:kern w:val="0"/>
                <w:sz w:val="22"/>
              </w:rPr>
            </w:pPr>
            <w:r w:rsidRPr="003C4830">
              <w:rPr>
                <w:rFonts w:ascii="DengXian" w:eastAsia="DengXian" w:hAnsi="DengXian" w:cs="宋体" w:hint="eastAsia"/>
                <w:kern w:val="0"/>
                <w:sz w:val="22"/>
              </w:rPr>
              <w:t xml:space="preserve">0.79 </w:t>
            </w:r>
          </w:p>
        </w:tc>
        <w:tc>
          <w:tcPr>
            <w:tcW w:w="1071" w:type="dxa"/>
            <w:shd w:val="clear" w:color="auto" w:fill="auto"/>
            <w:noWrap/>
            <w:vAlign w:val="center"/>
            <w:hideMark/>
          </w:tcPr>
          <w:p w14:paraId="3A40D65E" w14:textId="77777777" w:rsidR="00BE36A4" w:rsidRPr="003C4830" w:rsidRDefault="00BE36A4" w:rsidP="00493F84">
            <w:pPr>
              <w:widowControl/>
              <w:spacing w:line="240" w:lineRule="auto"/>
              <w:ind w:firstLineChars="0" w:firstLine="0"/>
              <w:jc w:val="center"/>
              <w:rPr>
                <w:rFonts w:ascii="DengXian" w:eastAsia="DengXian" w:hAnsi="DengXian" w:cs="宋体"/>
                <w:kern w:val="0"/>
                <w:sz w:val="22"/>
              </w:rPr>
            </w:pPr>
            <w:r w:rsidRPr="003C4830">
              <w:rPr>
                <w:rFonts w:ascii="DengXian" w:eastAsia="DengXian" w:hAnsi="DengXian" w:cs="宋体" w:hint="eastAsia"/>
                <w:kern w:val="0"/>
                <w:sz w:val="22"/>
              </w:rPr>
              <w:t xml:space="preserve">0.79 </w:t>
            </w:r>
          </w:p>
        </w:tc>
        <w:tc>
          <w:tcPr>
            <w:tcW w:w="1062" w:type="dxa"/>
            <w:shd w:val="clear" w:color="auto" w:fill="auto"/>
            <w:noWrap/>
            <w:vAlign w:val="center"/>
            <w:hideMark/>
          </w:tcPr>
          <w:p w14:paraId="646CAE83" w14:textId="77777777" w:rsidR="00BE36A4" w:rsidRPr="003C4830" w:rsidRDefault="00BE36A4" w:rsidP="00493F84">
            <w:pPr>
              <w:widowControl/>
              <w:spacing w:line="240" w:lineRule="auto"/>
              <w:ind w:firstLineChars="0" w:firstLine="0"/>
              <w:jc w:val="center"/>
              <w:rPr>
                <w:rFonts w:ascii="DengXian" w:eastAsia="DengXian" w:hAnsi="DengXian" w:cs="宋体"/>
                <w:kern w:val="0"/>
                <w:sz w:val="22"/>
              </w:rPr>
            </w:pPr>
            <w:r w:rsidRPr="003C4830">
              <w:rPr>
                <w:rFonts w:ascii="DengXian" w:eastAsia="DengXian" w:hAnsi="DengXian" w:cs="宋体" w:hint="eastAsia"/>
                <w:kern w:val="0"/>
                <w:sz w:val="22"/>
              </w:rPr>
              <w:t xml:space="preserve">0.78 </w:t>
            </w:r>
          </w:p>
        </w:tc>
      </w:tr>
    </w:tbl>
    <w:p w14:paraId="304CD6C1" w14:textId="77777777" w:rsidR="000F02B4" w:rsidRDefault="000F02B4">
      <w:pPr>
        <w:ind w:firstLine="480"/>
      </w:pPr>
    </w:p>
    <w:sectPr w:rsidR="000F02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AD6F1B"/>
    <w:multiLevelType w:val="multilevel"/>
    <w:tmpl w:val="3CD6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9FE6ABC"/>
    <w:multiLevelType w:val="hybridMultilevel"/>
    <w:tmpl w:val="8BFCB042"/>
    <w:lvl w:ilvl="0" w:tplc="AD648B18">
      <w:start w:val="1"/>
      <w:numFmt w:val="japaneseCounting"/>
      <w:lvlText w:val="第%1章"/>
      <w:lvlJc w:val="left"/>
      <w:pPr>
        <w:ind w:left="1152" w:hanging="115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22662708">
    <w:abstractNumId w:val="1"/>
  </w:num>
  <w:num w:numId="2" w16cid:durableId="817962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6A4"/>
    <w:rsid w:val="000F02B4"/>
    <w:rsid w:val="00651F4A"/>
    <w:rsid w:val="00A56671"/>
    <w:rsid w:val="00BE36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6F5EB"/>
  <w15:chartTrackingRefBased/>
  <w15:docId w15:val="{F573AA5F-A7FB-4797-A97F-C19E9ACE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36A4"/>
    <w:pPr>
      <w:widowControl w:val="0"/>
      <w:spacing w:line="400" w:lineRule="exact"/>
      <w:ind w:firstLineChars="200" w:firstLine="200"/>
      <w:jc w:val="both"/>
    </w:pPr>
    <w:rPr>
      <w:rFonts w:ascii="Times New Roman" w:hAnsi="Times New Roman"/>
      <w:sz w:val="24"/>
    </w:rPr>
  </w:style>
  <w:style w:type="paragraph" w:styleId="1">
    <w:name w:val="heading 1"/>
    <w:basedOn w:val="a"/>
    <w:next w:val="a"/>
    <w:link w:val="10"/>
    <w:uiPriority w:val="9"/>
    <w:qFormat/>
    <w:rsid w:val="00BE36A4"/>
    <w:pPr>
      <w:keepNext/>
      <w:keepLines/>
      <w:spacing w:before="340" w:after="330" w:line="576"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BE36A4"/>
    <w:pPr>
      <w:keepNext/>
      <w:keepLines/>
      <w:ind w:firstLineChars="0" w:firstLine="0"/>
      <w:outlineLvl w:val="1"/>
    </w:pPr>
    <w:rPr>
      <w:rFonts w:eastAsia="黑体" w:cstheme="majorBidi"/>
      <w:bCs/>
      <w:sz w:val="30"/>
      <w:szCs w:val="32"/>
    </w:rPr>
  </w:style>
  <w:style w:type="paragraph" w:styleId="3">
    <w:name w:val="heading 3"/>
    <w:basedOn w:val="a"/>
    <w:next w:val="a"/>
    <w:link w:val="30"/>
    <w:uiPriority w:val="9"/>
    <w:unhideWhenUsed/>
    <w:qFormat/>
    <w:rsid w:val="00BE36A4"/>
    <w:pPr>
      <w:keepNext/>
      <w:keepLines/>
      <w:ind w:firstLineChars="0" w:firstLine="0"/>
      <w:outlineLvl w:val="2"/>
    </w:pPr>
    <w:rPr>
      <w:rFonts w:eastAsia="黑体"/>
      <w:bCs/>
      <w:sz w:val="28"/>
      <w:szCs w:val="32"/>
    </w:rPr>
  </w:style>
  <w:style w:type="paragraph" w:styleId="4">
    <w:name w:val="heading 4"/>
    <w:basedOn w:val="a"/>
    <w:next w:val="a"/>
    <w:link w:val="40"/>
    <w:uiPriority w:val="9"/>
    <w:unhideWhenUsed/>
    <w:qFormat/>
    <w:rsid w:val="00BE36A4"/>
    <w:pPr>
      <w:keepNext/>
      <w:keepLines/>
      <w:ind w:firstLineChars="0" w:firstLine="0"/>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36A4"/>
    <w:rPr>
      <w:rFonts w:ascii="Times New Roman" w:eastAsia="黑体" w:hAnsi="Times New Roman"/>
      <w:bCs/>
      <w:kern w:val="44"/>
      <w:sz w:val="32"/>
      <w:szCs w:val="44"/>
    </w:rPr>
  </w:style>
  <w:style w:type="character" w:customStyle="1" w:styleId="20">
    <w:name w:val="标题 2 字符"/>
    <w:basedOn w:val="a0"/>
    <w:link w:val="2"/>
    <w:uiPriority w:val="9"/>
    <w:rsid w:val="00BE36A4"/>
    <w:rPr>
      <w:rFonts w:ascii="Times New Roman" w:eastAsia="黑体" w:hAnsi="Times New Roman" w:cstheme="majorBidi"/>
      <w:bCs/>
      <w:sz w:val="30"/>
      <w:szCs w:val="32"/>
    </w:rPr>
  </w:style>
  <w:style w:type="character" w:customStyle="1" w:styleId="30">
    <w:name w:val="标题 3 字符"/>
    <w:basedOn w:val="a0"/>
    <w:link w:val="3"/>
    <w:uiPriority w:val="9"/>
    <w:rsid w:val="00BE36A4"/>
    <w:rPr>
      <w:rFonts w:ascii="Times New Roman" w:eastAsia="黑体" w:hAnsi="Times New Roman"/>
      <w:bCs/>
      <w:sz w:val="28"/>
      <w:szCs w:val="32"/>
    </w:rPr>
  </w:style>
  <w:style w:type="character" w:customStyle="1" w:styleId="40">
    <w:name w:val="标题 4 字符"/>
    <w:basedOn w:val="a0"/>
    <w:link w:val="4"/>
    <w:uiPriority w:val="9"/>
    <w:rsid w:val="00BE36A4"/>
    <w:rPr>
      <w:rFonts w:asciiTheme="majorHAnsi" w:eastAsia="黑体" w:hAnsiTheme="majorHAnsi" w:cstheme="majorBidi"/>
      <w:bCs/>
      <w:sz w:val="24"/>
      <w:szCs w:val="28"/>
    </w:rPr>
  </w:style>
  <w:style w:type="paragraph" w:customStyle="1" w:styleId="a3">
    <w:name w:val="摘要"/>
    <w:basedOn w:val="a"/>
    <w:link w:val="a4"/>
    <w:qFormat/>
    <w:rsid w:val="00BE36A4"/>
    <w:pPr>
      <w:spacing w:line="240" w:lineRule="auto"/>
      <w:ind w:firstLineChars="0" w:firstLine="0"/>
      <w:jc w:val="center"/>
    </w:pPr>
    <w:rPr>
      <w:rFonts w:eastAsia="黑体"/>
      <w:sz w:val="32"/>
    </w:rPr>
  </w:style>
  <w:style w:type="character" w:customStyle="1" w:styleId="a4">
    <w:name w:val="摘要 字符"/>
    <w:basedOn w:val="a0"/>
    <w:link w:val="a3"/>
    <w:rsid w:val="00BE36A4"/>
    <w:rPr>
      <w:rFonts w:ascii="Times New Roman" w:eastAsia="黑体" w:hAnsi="Times New Roman"/>
      <w:sz w:val="32"/>
    </w:rPr>
  </w:style>
  <w:style w:type="paragraph" w:customStyle="1" w:styleId="a5">
    <w:name w:val="图名表名"/>
    <w:basedOn w:val="a"/>
    <w:link w:val="a6"/>
    <w:qFormat/>
    <w:rsid w:val="00BE36A4"/>
    <w:pPr>
      <w:spacing w:beforeLines="50" w:before="50" w:afterLines="50" w:after="50" w:line="240" w:lineRule="auto"/>
      <w:ind w:firstLineChars="0" w:firstLine="0"/>
      <w:jc w:val="center"/>
    </w:pPr>
    <w:rPr>
      <w:rFonts w:eastAsia="黑体" w:cs="Times New Roman"/>
      <w:bCs/>
      <w:sz w:val="21"/>
      <w:szCs w:val="20"/>
    </w:rPr>
  </w:style>
  <w:style w:type="character" w:customStyle="1" w:styleId="a6">
    <w:name w:val="图名表名 字符"/>
    <w:basedOn w:val="a0"/>
    <w:link w:val="a5"/>
    <w:rsid w:val="00BE36A4"/>
    <w:rPr>
      <w:rFonts w:ascii="Times New Roman" w:eastAsia="黑体" w:hAnsi="Times New Roman" w:cs="Times New Roman"/>
      <w:bCs/>
      <w:szCs w:val="20"/>
    </w:rPr>
  </w:style>
  <w:style w:type="paragraph" w:styleId="a7">
    <w:name w:val="header"/>
    <w:basedOn w:val="a"/>
    <w:link w:val="a8"/>
    <w:uiPriority w:val="99"/>
    <w:unhideWhenUsed/>
    <w:rsid w:val="00BE36A4"/>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BE36A4"/>
    <w:rPr>
      <w:rFonts w:ascii="Times New Roman" w:hAnsi="Times New Roman"/>
      <w:sz w:val="18"/>
      <w:szCs w:val="18"/>
    </w:rPr>
  </w:style>
  <w:style w:type="paragraph" w:styleId="a9">
    <w:name w:val="footer"/>
    <w:basedOn w:val="a"/>
    <w:link w:val="aa"/>
    <w:uiPriority w:val="99"/>
    <w:unhideWhenUsed/>
    <w:rsid w:val="00BE36A4"/>
    <w:pPr>
      <w:tabs>
        <w:tab w:val="center" w:pos="4153"/>
        <w:tab w:val="right" w:pos="8306"/>
      </w:tabs>
      <w:snapToGrid w:val="0"/>
      <w:spacing w:line="240" w:lineRule="atLeast"/>
      <w:jc w:val="left"/>
    </w:pPr>
    <w:rPr>
      <w:sz w:val="18"/>
      <w:szCs w:val="18"/>
    </w:rPr>
  </w:style>
  <w:style w:type="character" w:customStyle="1" w:styleId="aa">
    <w:name w:val="页脚 字符"/>
    <w:basedOn w:val="a0"/>
    <w:link w:val="a9"/>
    <w:uiPriority w:val="99"/>
    <w:rsid w:val="00BE36A4"/>
    <w:rPr>
      <w:rFonts w:ascii="Times New Roman" w:hAnsi="Times New Roman"/>
      <w:sz w:val="18"/>
      <w:szCs w:val="18"/>
    </w:rPr>
  </w:style>
  <w:style w:type="paragraph" w:styleId="ab">
    <w:name w:val="List Paragraph"/>
    <w:basedOn w:val="a"/>
    <w:uiPriority w:val="34"/>
    <w:qFormat/>
    <w:rsid w:val="00BE36A4"/>
    <w:pPr>
      <w:ind w:firstLine="420"/>
    </w:pPr>
  </w:style>
  <w:style w:type="paragraph" w:styleId="TOC">
    <w:name w:val="TOC Heading"/>
    <w:basedOn w:val="1"/>
    <w:next w:val="a"/>
    <w:uiPriority w:val="39"/>
    <w:unhideWhenUsed/>
    <w:qFormat/>
    <w:rsid w:val="00BE36A4"/>
    <w:pPr>
      <w:widowControl/>
      <w:spacing w:before="240" w:after="0" w:line="259" w:lineRule="auto"/>
      <w:jc w:val="left"/>
      <w:outlineLvl w:val="9"/>
    </w:pPr>
    <w:rPr>
      <w:rFonts w:asciiTheme="majorHAnsi" w:eastAsiaTheme="majorEastAsia" w:hAnsiTheme="majorHAnsi" w:cstheme="majorBidi"/>
      <w:bCs w:val="0"/>
      <w:color w:val="365F91" w:themeColor="accent1" w:themeShade="BF"/>
      <w:kern w:val="0"/>
      <w:szCs w:val="32"/>
    </w:rPr>
  </w:style>
  <w:style w:type="paragraph" w:styleId="TOC2">
    <w:name w:val="toc 2"/>
    <w:basedOn w:val="a"/>
    <w:next w:val="a"/>
    <w:autoRedefine/>
    <w:uiPriority w:val="39"/>
    <w:unhideWhenUsed/>
    <w:rsid w:val="00BE36A4"/>
    <w:pPr>
      <w:widowControl/>
      <w:spacing w:after="100" w:line="259" w:lineRule="auto"/>
      <w:ind w:left="220" w:firstLineChars="0" w:firstLine="0"/>
      <w:jc w:val="left"/>
    </w:pPr>
    <w:rPr>
      <w:rFonts w:cs="Times New Roman"/>
      <w:kern w:val="0"/>
      <w:sz w:val="22"/>
    </w:rPr>
  </w:style>
  <w:style w:type="paragraph" w:styleId="TOC1">
    <w:name w:val="toc 1"/>
    <w:basedOn w:val="a"/>
    <w:next w:val="a"/>
    <w:autoRedefine/>
    <w:uiPriority w:val="39"/>
    <w:unhideWhenUsed/>
    <w:rsid w:val="00BE36A4"/>
    <w:pPr>
      <w:widowControl/>
      <w:spacing w:after="100" w:line="259" w:lineRule="auto"/>
      <w:ind w:firstLineChars="0" w:firstLine="0"/>
      <w:jc w:val="left"/>
    </w:pPr>
    <w:rPr>
      <w:rFonts w:cs="Times New Roman"/>
      <w:kern w:val="0"/>
      <w:sz w:val="22"/>
    </w:rPr>
  </w:style>
  <w:style w:type="paragraph" w:styleId="TOC3">
    <w:name w:val="toc 3"/>
    <w:basedOn w:val="a"/>
    <w:next w:val="a"/>
    <w:autoRedefine/>
    <w:uiPriority w:val="39"/>
    <w:unhideWhenUsed/>
    <w:rsid w:val="00BE36A4"/>
    <w:pPr>
      <w:widowControl/>
      <w:spacing w:after="100" w:line="259" w:lineRule="auto"/>
      <w:ind w:left="440" w:firstLineChars="0" w:firstLine="0"/>
      <w:jc w:val="left"/>
    </w:pPr>
    <w:rPr>
      <w:rFonts w:cs="Times New Roman"/>
      <w:kern w:val="0"/>
      <w:sz w:val="22"/>
    </w:rPr>
  </w:style>
  <w:style w:type="character" w:styleId="ac">
    <w:name w:val="Hyperlink"/>
    <w:basedOn w:val="a0"/>
    <w:uiPriority w:val="99"/>
    <w:unhideWhenUsed/>
    <w:rsid w:val="00BE36A4"/>
    <w:rPr>
      <w:color w:val="0000FF" w:themeColor="hyperlink"/>
      <w:u w:val="single"/>
    </w:rPr>
  </w:style>
  <w:style w:type="table" w:styleId="ad">
    <w:name w:val="Table Grid"/>
    <w:basedOn w:val="a1"/>
    <w:uiPriority w:val="39"/>
    <w:rsid w:val="00BE36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sid w:val="00BE36A4"/>
    <w:rPr>
      <w:b/>
      <w:bCs/>
    </w:rPr>
  </w:style>
  <w:style w:type="character" w:styleId="af">
    <w:name w:val="Placeholder Text"/>
    <w:basedOn w:val="a0"/>
    <w:uiPriority w:val="99"/>
    <w:semiHidden/>
    <w:rsid w:val="00BE36A4"/>
    <w:rPr>
      <w:color w:val="808080"/>
    </w:rPr>
  </w:style>
  <w:style w:type="paragraph" w:styleId="af0">
    <w:name w:val="Normal (Web)"/>
    <w:basedOn w:val="a"/>
    <w:uiPriority w:val="99"/>
    <w:semiHidden/>
    <w:unhideWhenUsed/>
    <w:rsid w:val="00BE36A4"/>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BE36A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1607</Words>
  <Characters>9164</Characters>
  <Application>Microsoft Office Word</Application>
  <DocSecurity>0</DocSecurity>
  <Lines>76</Lines>
  <Paragraphs>21</Paragraphs>
  <ScaleCrop>false</ScaleCrop>
  <Company/>
  <LinksUpToDate>false</LinksUpToDate>
  <CharactersWithSpaces>10750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 Office User</cp:lastModifiedBy>
  <cp:revision>2</cp:revision>
  <dcterms:created xsi:type="dcterms:W3CDTF">2023-03-14T10:33:00Z</dcterms:created>
  <dcterms:modified xsi:type="dcterms:W3CDTF">2023-03-14T10:33:00Z</dcterms:modified>
</cp:coreProperties>
</file>