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cv_snake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介绍</w:t>
      </w:r>
    </w:p>
    <w:p>
      <w:pPr>
        <w:pStyle w:val="副标题"/>
        <w:bidi w:val="0"/>
      </w:pPr>
    </w:p>
    <w:p>
      <w:pPr>
        <w:pStyle w:val="属性"/>
        <w:bidi w:val="0"/>
      </w:pPr>
    </w:p>
    <w:p>
      <w:pPr>
        <w:pStyle w:val="属性"/>
        <w:bidi w:val="0"/>
      </w:pPr>
      <w:r>
        <w:rPr>
          <w:rFonts w:cs="Arial Unicode MS" w:eastAsia="Arial Unicode MS"/>
          <w:rtl w:val="0"/>
          <w:lang w:val="zh-CN" w:eastAsia="zh-CN"/>
        </w:rPr>
        <w:t>abel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</w:rPr>
        <w:t xml:space="preserve"> </w:t>
      </w: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2022年3月16日</w:t>
      </w:r>
      <w:r>
        <w:rPr/>
        <w:fldChar w:fldCharType="end" w:fldLock="1"/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line">
                  <wp:posOffset>196194</wp:posOffset>
                </wp:positionV>
                <wp:extent cx="6106668" cy="25400"/>
                <wp:effectExtent l="0" t="0" r="0" b="0"/>
                <wp:wrapNone/>
                <wp:docPr id="1073741828" name="officeArt object" descr="成组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6" name="线条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线条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6pt;margin-top:15.4pt;width:480.8pt;height:2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06668,25400">
                <w10:wrap type="none" side="bothSides" anchorx="margin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正文 2"/>
        <w:bidi w:val="0"/>
        <w:sectPr>
          <w:headerReference w:type="default" r:id="rId4"/>
          <w:footerReference w:type="default" r:id="rId5"/>
          <w:pgSz w:w="11900" w:h="16840" w:orient="portrait"/>
          <w:pgMar w:top="700" w:right="1152" w:bottom="1656" w:left="1152" w:header="720" w:footer="864"/>
          <w:bidi w:val="0"/>
        </w:sectPr>
      </w:pPr>
      <w:r>
        <w:drawing xmlns:a="http://schemas.openxmlformats.org/drawingml/2006/main">
          <wp:anchor distT="203200" distB="203200" distL="203200" distR="2032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488294</wp:posOffset>
            </wp:positionV>
            <wp:extent cx="6083300" cy="4308287"/>
            <wp:effectExtent l="0" t="1" r="0" b="1"/>
            <wp:wrapNone/>
            <wp:docPr id="1073741829" name="officeArt object" descr="被海浪包围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被海浪包围的灯塔" descr="被海浪包围的灯塔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介绍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我们主要通过</w:t>
      </w:r>
      <w:r>
        <w:rPr>
          <w:rFonts w:ascii="Palatino" w:hAnsi="Palatino" w:eastAsia="Arial Unicode MS"/>
          <w:rtl w:val="0"/>
        </w:rPr>
        <w:t>opencv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实现一些形态学方法进行绿色箭头的识别。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然后通过</w:t>
      </w:r>
      <w:r>
        <w:rPr>
          <w:rFonts w:ascii="Palatino" w:hAnsi="Palatino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Palatino" w:hAnsi="Palatino" w:eastAsia="Arial Unicode MS"/>
          <w:rtl w:val="0"/>
        </w:rPr>
        <w:t>pickle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对象和多进程程序在</w:t>
      </w:r>
      <w:r>
        <w:rPr>
          <w:rFonts w:ascii="Palatino" w:hAnsi="Palatino" w:eastAsia="Arial Unicode MS"/>
          <w:rtl w:val="0"/>
        </w:rPr>
        <w:t>opencv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的程序和</w:t>
      </w:r>
      <w:r>
        <w:rPr>
          <w:rFonts w:ascii="Palatino" w:hAnsi="Palatino" w:eastAsia="Arial Unicode MS"/>
          <w:rtl w:val="0"/>
        </w:rPr>
        <w:t>pygame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贪食蛇之间进行消息沟通和数据共享。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主要技术栈：</w:t>
      </w:r>
    </w:p>
    <w:p>
      <w:pPr>
        <w:pStyle w:val="正文"/>
        <w:rPr>
          <w:b w:val="1"/>
          <w:bCs w:val="1"/>
        </w:rPr>
      </w:pPr>
      <w:r>
        <w:rPr>
          <w:rFonts w:ascii="Palatino" w:hAnsi="Palatino"/>
          <w:b w:val="1"/>
          <w:bCs w:val="1"/>
          <w:rtl w:val="0"/>
          <w:lang w:val="en-US"/>
        </w:rPr>
        <w:t xml:space="preserve">python3 </w:t>
      </w:r>
    </w:p>
    <w:p>
      <w:pPr>
        <w:pStyle w:val="正文"/>
        <w:rPr>
          <w:b w:val="1"/>
          <w:bCs w:val="1"/>
        </w:rPr>
      </w:pPr>
      <w:r>
        <w:rPr>
          <w:rFonts w:ascii="Palatino" w:hAnsi="Palatino"/>
          <w:b w:val="1"/>
          <w:bCs w:val="1"/>
          <w:rtl w:val="0"/>
        </w:rPr>
        <w:t>numpy==1.21.5</w:t>
      </w:r>
    </w:p>
    <w:p>
      <w:pPr>
        <w:pStyle w:val="正文"/>
        <w:rPr>
          <w:b w:val="1"/>
          <w:bCs w:val="1"/>
        </w:rPr>
      </w:pPr>
      <w:r>
        <w:rPr>
          <w:rFonts w:ascii="Palatino" w:hAnsi="Palatino"/>
          <w:b w:val="1"/>
          <w:bCs w:val="1"/>
          <w:rtl w:val="0"/>
        </w:rPr>
        <w:t>matplotlib==3.5.1</w:t>
      </w:r>
    </w:p>
    <w:p>
      <w:pPr>
        <w:pStyle w:val="正文"/>
        <w:rPr>
          <w:b w:val="1"/>
          <w:bCs w:val="1"/>
        </w:rPr>
      </w:pPr>
      <w:r>
        <w:rPr>
          <w:rFonts w:ascii="Palatino" w:hAnsi="Palatino"/>
          <w:b w:val="1"/>
          <w:bCs w:val="1"/>
          <w:rtl w:val="0"/>
        </w:rPr>
        <w:t>opencv-python</w:t>
      </w:r>
    </w:p>
    <w:p>
      <w:pPr>
        <w:pStyle w:val="正文"/>
        <w:rPr>
          <w:b w:val="1"/>
          <w:bCs w:val="1"/>
        </w:rPr>
      </w:pPr>
      <w:r>
        <w:rPr>
          <w:rFonts w:ascii="Palatino" w:hAnsi="Palatino"/>
          <w:b w:val="1"/>
          <w:bCs w:val="1"/>
          <w:rtl w:val="0"/>
          <w:lang w:val="pt-PT"/>
        </w:rPr>
        <w:t>pandas</w:t>
      </w:r>
    </w:p>
    <w:p>
      <w:pPr>
        <w:pStyle w:val="正文"/>
        <w:rPr>
          <w:b w:val="1"/>
          <w:bCs w:val="1"/>
        </w:rPr>
      </w:pPr>
      <w:r>
        <w:rPr>
          <w:rFonts w:ascii="Palatino" w:hAnsi="Palatino"/>
          <w:b w:val="1"/>
          <w:bCs w:val="1"/>
          <w:rtl w:val="0"/>
        </w:rPr>
        <w:t>pygame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具体为：对摄像头取实时帧，然后用</w:t>
      </w:r>
      <w:r>
        <w:rPr>
          <w:rFonts w:ascii="Palatino" w:hAnsi="Palatino" w:eastAsia="Arial Unicode MS"/>
          <w:rtl w:val="0"/>
        </w:rPr>
        <w:t>opencv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实现二值化功能（这点类似</w:t>
      </w:r>
      <w:r>
        <w:rPr>
          <w:rFonts w:ascii="Palatino" w:hAnsi="Palatino" w:eastAsia="Arial Unicode MS"/>
          <w:rtl w:val="0"/>
          <w:lang w:val="en-US"/>
        </w:rPr>
        <w:t>threshold()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函数），更关键的是可以同时针对多通道进行操作，使用起来非常方便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</w:p>
    <w:p>
      <w:pPr>
        <w:pStyle w:val="默认"/>
        <w:spacing w:after="3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主要是将在两个阈值内的像素值设置为白色（</w:t>
      </w:r>
      <w:r>
        <w:rPr>
          <w:rFonts w:ascii="Palatino" w:hAnsi="Palatino"/>
          <w:rtl w:val="0"/>
        </w:rPr>
        <w:t>255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），而不在阈值区间内的像素值设置为黑色（</w:t>
      </w:r>
      <w:r>
        <w:rPr>
          <w:rFonts w:ascii="Palatino" w:hAnsi="Palatino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），该功能类似于之间所讲的双阈值化操作。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接着我们使用了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腐蚀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和膨胀等形态学方法对边边角角做了融合处理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默认"/>
        <w:spacing w:after="32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腐蚀会把物体的边界腐蚀掉，卷积核沿着图象滑动，如果卷积核对应的原图的所有像素值为</w:t>
      </w:r>
      <w:r>
        <w:rPr>
          <w:rFonts w:ascii="Palatino" w:hAnsi="Palatino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，那么中心元素就保持原来的值，否则变为零。主要应用在去除白噪声，也可以断开连在一起的物体。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膨胀：卷积核所对应的原图像的像素值只要有一个是</w:t>
      </w:r>
      <w:r>
        <w:rPr>
          <w:rFonts w:ascii="Palatino" w:hAnsi="Palatino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，中心像素值就是</w:t>
      </w:r>
      <w:r>
        <w:rPr>
          <w:rFonts w:ascii="Palatino" w:hAnsi="Palatino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。一般在除噪是，先腐蚀再膨胀，因为腐蚀在去除白噪声的时候也会使图像缩小，所以我们之后要进行膨胀。当然也可以用来将两者物体分开。</w:t>
      </w:r>
    </w:p>
    <w:p>
      <w:pPr>
        <w:pStyle w:val="正文"/>
        <w:bidi w:val="0"/>
      </w:pPr>
    </w:p>
    <w:p>
      <w:pPr>
        <w:pStyle w:val="小标题 2"/>
        <w:bidi w:val="0"/>
      </w:pP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1" name="officeArt object" descr="从里面看到的灯塔灯笼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从里面看到的灯塔灯笼房" descr="从里面看到的灯塔灯笼房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868" t="0" r="1171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Arial Unicode MS" w:eastAsia="Arial Unicode MS"/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2" name="officeArt object" descr="黄昏下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黄昏下的灯塔" descr="黄昏下的灯塔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411" t="0" r="1116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Arial Unicode MS" w:eastAsia="Arial Unicode MS"/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3" name="officeArt object" descr="蜿蜒的金属楼梯的黑白照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蜿蜒的金属楼梯的黑白照片" descr="蜿蜒的金属楼梯的黑白照片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981" t="5612" r="245" b="31634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说明</w:t>
      </w:r>
    </w:p>
    <w:p>
      <w:pPr>
        <w:pStyle w:val="默认"/>
        <w:spacing w:after="320"/>
      </w:pPr>
      <w:r>
        <w:rPr>
          <w:rFonts w:ascii="Palatino" w:hAnsi="Palatino"/>
          <w:rtl w:val="0"/>
          <w:lang w:val="zh-CN" w:eastAsia="zh-CN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部分主要用于</w:t>
      </w:r>
      <w:r>
        <w:rPr>
          <w:rFonts w:ascii="Palatino" w:hAnsi="Palatino"/>
          <w:rtl w:val="0"/>
          <w:lang w:val="zh-CN" w:eastAsia="zh-CN"/>
        </w:rPr>
        <w:t>opencv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的数据处理，色域转化和图像的合并操作和专秩等，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沿着竖直方向将矩阵堆叠起来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，操作</w:t>
      </w:r>
      <w:r>
        <w:rPr>
          <w:rFonts w:ascii="Palatino" w:hAnsi="Palatino"/>
          <w:rtl w:val="0"/>
          <w:lang w:val="zh-CN" w:eastAsia="zh-CN"/>
        </w:rPr>
        <w:t>opencv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的图数据时候，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除开第一维外，被堆叠的矩阵各维度要一致。对于具有高度（第一轴），宽度（第二轴）和</w:t>
      </w:r>
      <w:r>
        <w:rPr>
          <w:rFonts w:ascii="Palatino" w:hAnsi="Palatino"/>
          <w:rtl w:val="0"/>
        </w:rPr>
        <w:t>r / g / 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通道（第三轴）的像素数据。函数</w:t>
      </w:r>
      <w:r>
        <w:rPr/>
        <w:fldChar w:fldCharType="begin" w:fldLock="0"/>
      </w:r>
      <w:r>
        <w:instrText xml:space="preserve"> HYPERLINK "https://runebook.dev/zh-CN/docs/numpy/reference/generated/numpy.concatenate#numpy.concatenate"</w:instrText>
      </w:r>
      <w:r>
        <w:rPr/>
        <w:fldChar w:fldCharType="separate" w:fldLock="0"/>
      </w:r>
      <w:r>
        <w:rPr>
          <w:rFonts w:ascii="Palatino" w:hAnsi="Palatino" w:hint="default"/>
          <w:rtl w:val="0"/>
        </w:rPr>
        <w:t> </w:t>
      </w:r>
      <w:r>
        <w:rPr>
          <w:rFonts w:ascii="Palatino" w:hAnsi="Palatino"/>
          <w:rtl w:val="0"/>
          <w:lang w:val="it-IT"/>
        </w:rPr>
        <w:t>concatenate</w:t>
      </w:r>
      <w:r>
        <w:rPr>
          <w:rFonts w:ascii="Palatino" w:hAnsi="Palatino" w:hint="default"/>
          <w:rtl w:val="0"/>
        </w:rPr>
        <w:t> 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/>
        <w:fldChar w:fldCharType="begin" w:fldLock="0"/>
      </w:r>
      <w:r>
        <w:instrText xml:space="preserve"> HYPERLINK "https://runebook.dev/zh-CN/docs/numpy/reference/generated/numpy.stack#numpy.stack"</w:instrText>
      </w:r>
      <w:r>
        <w:rPr/>
        <w:fldChar w:fldCharType="separate" w:fldLock="0"/>
      </w:r>
      <w:r>
        <w:rPr>
          <w:rFonts w:ascii="Palatino" w:hAnsi="Palatino" w:hint="default"/>
          <w:rtl w:val="0"/>
        </w:rPr>
        <w:t> </w:t>
      </w:r>
      <w:r>
        <w:rPr>
          <w:rFonts w:ascii="Palatino" w:hAnsi="Palatino"/>
          <w:rtl w:val="0"/>
          <w:lang w:val="en-US"/>
        </w:rPr>
        <w:t>stack</w:t>
      </w:r>
      <w:r>
        <w:rPr>
          <w:rFonts w:ascii="Palatino" w:hAnsi="Palatino" w:hint="default"/>
          <w:rtl w:val="0"/>
        </w:rPr>
        <w:t> 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/>
        <w:fldChar w:fldCharType="begin" w:fldLock="0"/>
      </w:r>
      <w:r>
        <w:instrText xml:space="preserve"> HYPERLINK "https://runebook.dev/zh-CN/docs/numpy/reference/generated/numpy.block#numpy.block"</w:instrText>
      </w:r>
      <w:r>
        <w:rPr/>
        <w:fldChar w:fldCharType="separate" w:fldLock="0"/>
      </w:r>
      <w:r>
        <w:rPr>
          <w:rFonts w:ascii="Palatino" w:hAnsi="Palatino" w:hint="default"/>
          <w:rtl w:val="0"/>
        </w:rPr>
        <w:t> </w:t>
      </w:r>
      <w:r>
        <w:rPr>
          <w:rFonts w:ascii="Palatino" w:hAnsi="Palatino"/>
          <w:rtl w:val="0"/>
          <w:lang w:val="en-US"/>
        </w:rPr>
        <w:t>block</w:t>
      </w:r>
      <w:r>
        <w:rPr>
          <w:rFonts w:ascii="Palatino" w:hAnsi="Palatino" w:hint="default"/>
          <w:rtl w:val="0"/>
        </w:rPr>
        <w:t> 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提供更多常规的堆叠和串联操作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默认"/>
        <w:spacing w:after="320"/>
      </w:pPr>
      <w:r>
        <w:tab/>
      </w:r>
    </w:p>
    <w:p>
      <w:pPr>
        <w:pStyle w:val="默认"/>
        <w:spacing w:after="32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我们通过</w:t>
      </w:r>
      <w:r>
        <w:rPr>
          <w:rFonts w:ascii="Palatino" w:hAnsi="Palatino"/>
          <w:rtl w:val="0"/>
          <w:lang w:val="zh-CN" w:eastAsia="zh-CN"/>
        </w:rPr>
        <w:t>p</w:t>
      </w:r>
      <w:r>
        <w:rPr>
          <w:rFonts w:ascii="Palatino" w:hAnsi="Palatino"/>
          <w:rtl w:val="0"/>
          <w:lang w:val="de-DE"/>
        </w:rPr>
        <w:t>ickle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的序列化有不通用的缺点，要在不同的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脚本运行起来后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之间传递对象，就必须序列化为标准格式</w:t>
      </w:r>
      <w:r>
        <w:rPr>
          <w:rFonts w:ascii="Palatino" w:hAnsi="Palatino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比如</w:t>
      </w:r>
      <w:r>
        <w:rPr>
          <w:rFonts w:ascii="Palatino" w:hAnsi="Palatino"/>
          <w:rtl w:val="0"/>
          <w:lang w:val="de-DE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，而且可以直接在</w:t>
      </w:r>
      <w:r>
        <w:rPr>
          <w:rFonts w:ascii="Palatino" w:hAnsi="Palatino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页面中读取。</w:t>
      </w:r>
      <w:r>
        <w:rPr>
          <w:rFonts w:ascii="Palatino" w:hAnsi="Palatino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内置的</w:t>
      </w:r>
      <w:r>
        <w:rPr>
          <w:rFonts w:ascii="Palatino" w:hAnsi="Palatino"/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模块提供了非常完善的</w:t>
      </w:r>
      <w:r>
        <w:rPr>
          <w:rFonts w:ascii="Palatino" w:hAnsi="Palatino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对象到</w:t>
      </w:r>
      <w:r>
        <w:rPr>
          <w:rFonts w:ascii="Palatino" w:hAnsi="Palatino"/>
          <w:rtl w:val="0"/>
          <w:lang w:val="de-DE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格式。用法和</w:t>
      </w:r>
      <w:r>
        <w:rPr>
          <w:rFonts w:ascii="Palatino" w:hAnsi="Palatino"/>
          <w:rtl w:val="0"/>
          <w:lang w:val="en-US"/>
        </w:rPr>
        <w:t>pickle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特别类似，可以先序列化然后保存文件，也可以一步完成，区别只在于序列化的规则：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Palatino" w:hAnsi="Palatino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Palatino" w:hAnsi="Palatino"/>
          <w:rtl w:val="0"/>
          <w:lang w:val="en-US"/>
        </w:rPr>
        <w:t>pickle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序列化为</w:t>
      </w:r>
      <w:r>
        <w:rPr>
          <w:rFonts w:ascii="Palatino" w:hAnsi="Palatino"/>
          <w:rtl w:val="0"/>
        </w:rPr>
        <w:t>bytes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对象，</w:t>
      </w:r>
      <w:r>
        <w:rPr>
          <w:rFonts w:ascii="Palatino" w:hAnsi="Palatino"/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序列化为</w:t>
      </w:r>
      <w:r>
        <w:rPr>
          <w:rFonts w:ascii="Palatino" w:hAnsi="Palatino"/>
          <w:rtl w:val="0"/>
        </w:rPr>
        <w:t>str</w:t>
      </w:r>
    </w:p>
    <w:p>
      <w:pPr>
        <w:pStyle w:val="默认"/>
        <w:spacing w:after="3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Palatino" w:hAnsi="Palatino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Palatino" w:hAnsi="Palatino"/>
          <w:rtl w:val="0"/>
          <w:lang w:val="en-US"/>
        </w:rPr>
        <w:t>pickle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的序列化结果不通用，</w:t>
      </w:r>
      <w:r>
        <w:rPr>
          <w:rFonts w:ascii="Palatino" w:hAnsi="Palatino"/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通用</w:t>
      </w:r>
    </w:p>
    <w:p>
      <w:pPr>
        <w:pStyle w:val="默认"/>
        <w:spacing w:after="32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我们选择</w:t>
      </w:r>
      <w:r>
        <w:rPr>
          <w:rFonts w:ascii="Palatino" w:hAnsi="Palatino"/>
          <w:rtl w:val="0"/>
          <w:lang w:val="zh-CN" w:eastAsia="zh-CN"/>
        </w:rPr>
        <w:t>pickle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是因为：</w:t>
      </w:r>
      <w:r>
        <w:rPr>
          <w:rFonts w:ascii="Palatino" w:hAnsi="Palatino"/>
          <w:rtl w:val="0"/>
          <w:lang w:val="en-US"/>
        </w:rPr>
        <w:t>pickle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提供了一个简单的持久化功能。可以将对象以文件的形式存放在磁盘上。</w:t>
      </w:r>
      <w:r>
        <w:rPr>
          <w:rFonts w:ascii="Palatino" w:hAnsi="Palatino"/>
          <w:rtl w:val="0"/>
          <w:lang w:val="en-US"/>
        </w:rPr>
        <w:t>pickle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模块能在</w:t>
      </w:r>
      <w:r>
        <w:rPr>
          <w:rFonts w:ascii="Palatino" w:hAnsi="Palatino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中使用，</w:t>
      </w:r>
      <w:r>
        <w:rPr>
          <w:rFonts w:ascii="Palatino" w:hAnsi="Palatino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中几乎所有的数据类型（列表，字典，集合，类等）都可以用</w:t>
      </w:r>
      <w:r>
        <w:rPr>
          <w:rFonts w:ascii="Palatino" w:hAnsi="Palatino"/>
          <w:rtl w:val="0"/>
          <w:lang w:val="en-US"/>
        </w:rPr>
        <w:t>pickle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来序列化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默认"/>
        <w:spacing w:after="320"/>
      </w:pPr>
      <w:r>
        <w:tab/>
      </w:r>
      <w:r>
        <w:rPr>
          <w:rFonts w:ascii="Palatino" w:hAnsi="Palatino"/>
          <w:rtl w:val="0"/>
        </w:rPr>
        <w:t>Pygame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是一套用来写游戏的</w:t>
      </w:r>
      <w:r>
        <w:rPr>
          <w:rFonts w:ascii="Palatino" w:hAnsi="Palatino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模块。</w:t>
      </w:r>
      <w:r>
        <w:rPr>
          <w:rFonts w:ascii="Palatino" w:hAnsi="Palatino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它是基于</w:t>
      </w:r>
      <w:r>
        <w:rPr>
          <w:rFonts w:ascii="Palatino" w:hAnsi="Palatino"/>
          <w:rtl w:val="0"/>
        </w:rPr>
        <w:t>SDL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库的，它使你可以用</w:t>
      </w:r>
      <w:r>
        <w:rPr>
          <w:rFonts w:ascii="Palatino" w:hAnsi="Palatino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语言创建完全界面化的游戏和多媒体程序。</w:t>
      </w:r>
      <w:r>
        <w:rPr>
          <w:rFonts w:ascii="Palatino" w:hAnsi="Palatino" w:hint="default"/>
          <w:rtl w:val="0"/>
        </w:rPr>
        <w:t> </w:t>
      </w:r>
      <w:r>
        <w:rPr>
          <w:rFonts w:ascii="Palatino" w:hAnsi="Palatino"/>
          <w:rtl w:val="0"/>
        </w:rPr>
        <w:t>Pygame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可以运行在几乎所有的平台和操作系统上。</w:t>
      </w:r>
      <w:r>
        <w:rPr>
          <w:rFonts w:ascii="Palatino" w:hAnsi="Palatino" w:hint="default"/>
          <w:rtl w:val="0"/>
        </w:rPr>
        <w:t> </w:t>
      </w:r>
      <w:r>
        <w:rPr>
          <w:rFonts w:ascii="Palatino" w:hAnsi="Palatino"/>
          <w:rtl w:val="0"/>
        </w:rPr>
        <w:t>Pygame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是免费的，它是在</w:t>
      </w:r>
      <w:r>
        <w:rPr>
          <w:rFonts w:ascii="Palatino" w:hAnsi="Palatino"/>
          <w:rtl w:val="0"/>
          <w:lang w:val="de-DE"/>
        </w:rPr>
        <w:t>LGPL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许可证下发布的，你可以用它来创建免费软件、共享软件和商业游戏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。我们使用</w:t>
      </w:r>
      <w:r>
        <w:rPr>
          <w:rFonts w:ascii="Palatino" w:hAnsi="Palatino"/>
          <w:rtl w:val="0"/>
          <w:lang w:val="zh-CN" w:eastAsia="zh-CN"/>
        </w:rPr>
        <w:t>pygame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主要实现游戏本身，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需要把一些的变量都定义好，其中包括屏幕大小，蛇的颜色，食物的颜色，背景色等重要游戏元素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我们需要初始化蛇，这里的蛇我们用的数据结构是一个队列，蛇就是一条队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然后我们需要写创建食物的代码。这个食物有一个前提，那就是食物和蛇的位置不能重叠，所以需要遍历蛇的身体，确保随机出来的食物位置没有与蛇重叠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。然后</w:t>
      </w:r>
      <w:r>
        <w:rPr>
          <w:rFonts w:ascii="Palatino" w:hAnsi="Palatino"/>
          <w:rtl w:val="0"/>
          <w:lang w:val="zh-CN" w:eastAsia="zh-CN"/>
        </w:rPr>
        <w:t>pygmae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中处理的主进程，时时刻刻读取</w:t>
      </w:r>
      <w:r>
        <w:rPr>
          <w:rFonts w:ascii="Palatino" w:hAnsi="Palatino"/>
          <w:rtl w:val="0"/>
          <w:lang w:val="zh-CN" w:eastAsia="zh-CN"/>
        </w:rPr>
        <w:t>pickle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消息，获取从</w:t>
      </w:r>
      <w:r>
        <w:rPr>
          <w:rFonts w:ascii="Palatino" w:hAnsi="Palatino"/>
          <w:rtl w:val="0"/>
          <w:lang w:val="zh-CN" w:eastAsia="zh-CN"/>
        </w:rPr>
        <w:t>opencv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端获取的实时方向数据，进行实际控制。</w:t>
      </w:r>
      <w:r/>
    </w:p>
    <w:sectPr>
      <w:headerReference w:type="default" r:id="rId10"/>
      <w:pgSz w:w="11900" w:h="16840" w:orient="portrait"/>
      <w:pgMar w:top="70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798"/>
        <w:tab w:val="right" w:pos="9596"/>
      </w:tabs>
      <w:spacing w:before="60" w:after="60"/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caps w:val="1"/>
        <w:outline w:val="0"/>
        <w:color w:val="008cb4"/>
        <w:sz w:val="20"/>
        <w:szCs w:val="20"/>
        <w:rtl w:val="0"/>
        <w:lang w:val="zh-CN" w:eastAsia="zh-CN"/>
        <w14:textFill>
          <w14:solidFill>
            <w14:srgbClr w14:val="008CB4"/>
          </w14:solidFill>
        </w14:textFill>
      </w:rPr>
      <w:t>灯塔的历史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 xml:space="preserve"> 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5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30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alatino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575452"/>
        </w14:solidFill>
      </w14:textFill>
    </w:rPr>
  </w:style>
  <w:style w:type="paragraph" w:styleId="属性">
    <w:name w:val="属性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Arial Unicode MS" w:cs="Arial Unicode MS" w:hAnsi="Arial Unicode MS" w:eastAsia="Palatino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center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eader" Target="header2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