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ackground w:color="ffffff">
    <v:background id="_x0000_s1025" o:bwmode="white" o:targetscreensize="1024,768" filled="t" fillcolor="#ffffff"/>
  </w:background>
  <w:body>
    <w:tbl>
      <w:tblPr>
        <w:tblW w:w="10400" w:type="dxa"/>
        <w:tblInd w:w="-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0400"/>
      </w:tblGrid>
      <w:tr>
        <w:tc>
          <w:tcPr>
            <w:tcW w:w="10400" w:type="dxa"/>
          </w:tcPr>
          <w:p>
            <w:pPr>
              <w:adjustRightInd/>
              <w:autoSpaceDE w:val="off"/>
              <w:autoSpaceDN w:val="off"/>
              <w:jc w:val="center"/>
              <w:spacing w:after="120" w:before="120" w:line="320" w:lineRule="atLeast"/>
              <w:rPr>
                <w:rFonts w:asciiTheme="majorHAnsi" w:eastAsiaTheme="majorHAnsi" w:hAnsiTheme="majorHAnsi"/>
                <w:b/>
                <w:color w:val="000000"/>
                <w:sz w:val="28"/>
              </w:rPr>
            </w:pPr>
            <w:r>
              <w:rPr>
                <w:rFonts w:asciiTheme="majorHAnsi" w:eastAsiaTheme="majorHAnsi" w:hAnsiTheme="majorHAnsi"/>
                <w:b/>
                <w:color w:val="000000"/>
                <w:sz w:val="28"/>
              </w:rPr>
              <w:t>개 인 이 력 카 드</w:t>
            </w:r>
          </w:p>
        </w:tc>
      </w:tr>
    </w:tbl>
    <w:p>
      <w:pPr>
        <w:adjustRightInd/>
        <w:autoSpaceDE w:val="off"/>
        <w:autoSpaceDN w:val="off"/>
        <w:rPr>
          <w:rFonts w:asciiTheme="majorHAnsi" w:eastAsiaTheme="majorHAnsi" w:hAnsiTheme="majorHAnsi"/>
          <w:color w:val="000000"/>
        </w:rPr>
      </w:pPr>
    </w:p>
    <w:p>
      <w:pPr>
        <w:adjustRightInd/>
        <w:ind w:leftChars="-150" w:left="-300"/>
        <w:autoSpaceDE w:val="off"/>
        <w:autoSpaceDN w:val="off"/>
        <w:rPr>
          <w:rFonts w:asciiTheme="majorHAnsi" w:eastAsiaTheme="majorHAnsi" w:hAnsiTheme="majorHAnsi"/>
          <w:color w:val="000000"/>
        </w:rPr>
      </w:pPr>
      <w:r>
        <w:rPr>
          <w:rFonts w:asciiTheme="majorHAnsi" w:eastAsiaTheme="majorHAnsi" w:hAnsiTheme="majorHAnsi"/>
          <w:color w:val="000000"/>
        </w:rPr>
        <w:t xml:space="preserve">1. 신상기록 </w:t>
      </w:r>
      <w:r>
        <w:rPr>
          <w:rFonts w:asciiTheme="majorHAnsi" w:eastAsiaTheme="majorHAnsi" w:hAnsiTheme="majorHAnsi"/>
          <w:b/>
          <w:color w:val="0000FF"/>
        </w:rPr>
        <w:t>(</w:t>
      </w:r>
      <w:r>
        <w:rPr>
          <w:rFonts w:asciiTheme="majorHAnsi" w:eastAsiaTheme="majorHAnsi" w:hAnsiTheme="majorHAnsi"/>
          <w:b/>
          <w:color w:val="0000FF"/>
        </w:rPr>
        <w:t>석사</w:t>
      </w:r>
      <w:r>
        <w:rPr>
          <w:rFonts w:asciiTheme="majorHAnsi" w:eastAsiaTheme="majorHAnsi" w:hAnsiTheme="majorHAnsi"/>
          <w:b/>
          <w:color w:val="0000FF"/>
        </w:rPr>
        <w:t xml:space="preserve"> </w:t>
      </w:r>
      <w:r>
        <w:rPr>
          <w:rFonts w:asciiTheme="majorHAnsi" w:eastAsiaTheme="majorHAnsi" w:hAnsiTheme="majorHAnsi"/>
          <w:b/>
          <w:color w:val="0000FF"/>
        </w:rPr>
        <w:t>1</w:t>
      </w:r>
      <w:r>
        <w:rPr>
          <w:rFonts w:asciiTheme="majorHAnsi" w:eastAsiaTheme="majorHAnsi" w:hAnsiTheme="majorHAnsi"/>
          <w:b/>
          <w:color w:val="0000FF"/>
        </w:rPr>
        <w:t>9</w:t>
      </w:r>
      <w:r>
        <w:rPr>
          <w:rFonts w:asciiTheme="majorHAnsi" w:eastAsiaTheme="majorHAnsi" w:hAnsiTheme="majorHAnsi"/>
          <w:b/>
          <w:color w:val="0000FF"/>
        </w:rPr>
        <w:t>년차,</w:t>
      </w:r>
      <w:r>
        <w:rPr>
          <w:rFonts w:asciiTheme="majorHAnsi" w:eastAsiaTheme="majorHAnsi" w:hAnsiTheme="majorHAnsi"/>
          <w:b/>
          <w:color w:val="0000FF"/>
        </w:rPr>
        <w:t xml:space="preserve"> </w:t>
      </w:r>
      <w:r>
        <w:rPr>
          <w:rFonts w:asciiTheme="majorHAnsi" w:eastAsiaTheme="majorHAnsi" w:hAnsiTheme="majorHAnsi"/>
          <w:b/>
          <w:color w:val="0000FF"/>
        </w:rPr>
        <w:t>즉시 근무가능)</w:t>
      </w:r>
    </w:p>
    <w:tbl>
      <w:tblPr>
        <w:tblW w:w="1043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491"/>
        <w:gridCol w:w="1562"/>
        <w:gridCol w:w="216"/>
        <w:gridCol w:w="479"/>
        <w:gridCol w:w="1129"/>
        <w:gridCol w:w="261"/>
        <w:gridCol w:w="562"/>
        <w:gridCol w:w="1682"/>
        <w:gridCol w:w="882"/>
        <w:gridCol w:w="2172"/>
      </w:tblGrid>
      <w:tr>
        <w:trPr>
          <w:cantSplit/>
          <w:trHeight w:val="445" w:hRule="atLeast"/>
        </w:trPr>
        <w:tc>
          <w:tcPr>
            <w:tcW w:w="1491" w:type="dxa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성</w:t>
            </w:r>
            <w:r>
              <w:rPr>
                <w:rFonts w:asciiTheme="majorHAnsi" w:eastAsiaTheme="majorHAnsi" w:hAnsiTheme="majorHAnsi"/>
                <w:b/>
              </w:rPr>
              <w:t xml:space="preserve"> </w:t>
            </w:r>
            <w:r>
              <w:rPr>
                <w:rFonts w:asciiTheme="majorHAnsi" w:eastAsiaTheme="majorHAnsi" w:hAnsiTheme="majorHAnsi"/>
                <w:b/>
              </w:rPr>
              <w:t>명</w:t>
            </w:r>
          </w:p>
        </w:tc>
        <w:tc>
          <w:tcPr>
            <w:tcW w:w="1778" w:type="dxa"/>
            <w:gridSpan w:val="2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신 지 훈</w:t>
            </w:r>
          </w:p>
        </w:tc>
        <w:tc>
          <w:tcPr>
            <w:tcW w:w="1869" w:type="dxa"/>
            <w:gridSpan w:val="3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주민등록번호</w:t>
            </w:r>
          </w:p>
        </w:tc>
        <w:tc>
          <w:tcPr>
            <w:tcW w:w="2243" w:type="dxa"/>
            <w:gridSpan w:val="2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720202-1******</w:t>
            </w:r>
          </w:p>
        </w:tc>
        <w:tc>
          <w:tcPr>
            <w:tcW w:w="882" w:type="dxa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 xml:space="preserve"> 성</w:t>
            </w:r>
            <w:r>
              <w:rPr>
                <w:rFonts w:asciiTheme="majorHAnsi" w:eastAsiaTheme="majorHAnsi" w:hAnsiTheme="majorHAnsi"/>
                <w:b/>
              </w:rPr>
              <w:t xml:space="preserve"> </w:t>
            </w:r>
            <w:r>
              <w:rPr>
                <w:rFonts w:asciiTheme="majorHAnsi" w:eastAsiaTheme="majorHAnsi" w:hAnsiTheme="majorHAnsi"/>
                <w:b/>
              </w:rPr>
              <w:t>별</w:t>
            </w:r>
          </w:p>
        </w:tc>
        <w:tc>
          <w:tcPr>
            <w:tcW w:w="2171" w:type="dxa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남</w:t>
            </w:r>
          </w:p>
        </w:tc>
      </w:tr>
      <w:tr>
        <w:trPr>
          <w:cantSplit/>
          <w:trHeight w:val="445" w:hRule="atLeast"/>
        </w:trPr>
        <w:tc>
          <w:tcPr>
            <w:tcW w:w="1491" w:type="dxa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주 소</w:t>
            </w:r>
          </w:p>
        </w:tc>
        <w:tc>
          <w:tcPr>
            <w:tcW w:w="4209" w:type="dxa"/>
            <w:gridSpan w:val="6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서울 서대문구 통일로</w:t>
            </w:r>
          </w:p>
        </w:tc>
        <w:tc>
          <w:tcPr>
            <w:tcW w:w="1682" w:type="dxa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경력</w:t>
            </w:r>
          </w:p>
        </w:tc>
        <w:tc>
          <w:tcPr>
            <w:tcW w:w="3054" w:type="dxa"/>
            <w:gridSpan w:val="2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  <w:r>
              <w:rPr>
                <w:rFonts w:asciiTheme="majorHAnsi" w:eastAsiaTheme="majorHAnsi" w:hAnsiTheme="majorHAnsi"/>
              </w:rPr>
              <w:t>8</w:t>
            </w:r>
            <w:r>
              <w:rPr>
                <w:rFonts w:asciiTheme="majorHAnsi" w:eastAsiaTheme="majorHAnsi" w:hAnsiTheme="majorHAnsi"/>
              </w:rPr>
              <w:t xml:space="preserve">년 </w:t>
            </w:r>
            <w:r>
              <w:rPr>
                <w:rFonts w:asciiTheme="majorHAnsi" w:eastAsiaTheme="majorHAnsi" w:hAnsiTheme="majorHAnsi"/>
              </w:rPr>
              <w:t>8</w:t>
            </w:r>
            <w:r>
              <w:rPr>
                <w:rFonts w:asciiTheme="majorHAnsi" w:eastAsiaTheme="majorHAnsi" w:hAnsiTheme="majorHAnsi"/>
              </w:rPr>
              <w:t>개월</w:t>
            </w:r>
          </w:p>
        </w:tc>
      </w:tr>
      <w:tr>
        <w:trPr>
          <w:trHeight w:val="445" w:hRule="atLeast"/>
        </w:trPr>
        <w:tc>
          <w:tcPr>
            <w:tcW w:w="1491" w:type="dxa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소속회사</w:t>
            </w:r>
          </w:p>
        </w:tc>
        <w:tc>
          <w:tcPr>
            <w:tcW w:w="1562" w:type="dxa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㈜</w:t>
            </w:r>
            <w:r>
              <w:rPr>
                <w:rFonts w:asciiTheme="majorHAnsi" w:eastAsiaTheme="majorHAnsi" w:hAnsiTheme="majorHAnsi"/>
              </w:rPr>
              <w:t>인밸류비즈</w:t>
            </w:r>
          </w:p>
        </w:tc>
        <w:tc>
          <w:tcPr>
            <w:tcW w:w="695" w:type="dxa"/>
            <w:gridSpan w:val="2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직위</w:t>
            </w:r>
          </w:p>
        </w:tc>
        <w:tc>
          <w:tcPr>
            <w:tcW w:w="1129" w:type="dxa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부</w:t>
            </w:r>
            <w:r>
              <w:rPr>
                <w:rFonts w:asciiTheme="majorHAnsi" w:eastAsiaTheme="majorHAnsi" w:hAnsiTheme="majorHAnsi"/>
              </w:rPr>
              <w:t>장</w:t>
            </w:r>
          </w:p>
        </w:tc>
        <w:tc>
          <w:tcPr>
            <w:tcW w:w="821" w:type="dxa"/>
            <w:gridSpan w:val="2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병역</w:t>
            </w:r>
          </w:p>
        </w:tc>
        <w:tc>
          <w:tcPr>
            <w:tcW w:w="1682" w:type="dxa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필</w:t>
            </w:r>
          </w:p>
        </w:tc>
        <w:tc>
          <w:tcPr>
            <w:tcW w:w="882" w:type="dxa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결혼</w:t>
            </w:r>
          </w:p>
        </w:tc>
        <w:tc>
          <w:tcPr>
            <w:tcW w:w="2171" w:type="dxa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기혼</w:t>
            </w:r>
          </w:p>
        </w:tc>
      </w:tr>
    </w:tbl>
    <w:p>
      <w:pPr>
        <w:adjustRightInd/>
        <w:autoSpaceDE w:val="off"/>
        <w:autoSpaceDN w:val="off"/>
        <w:rPr>
          <w:rFonts w:asciiTheme="majorHAnsi" w:eastAsiaTheme="majorHAnsi" w:hAnsiTheme="majorHAnsi"/>
          <w:color w:val="000000"/>
        </w:rPr>
      </w:pPr>
    </w:p>
    <w:p>
      <w:pPr>
        <w:adjustRightInd/>
        <w:ind w:leftChars="-150" w:left="-300"/>
        <w:autoSpaceDE w:val="off"/>
        <w:autoSpaceDN w:val="off"/>
        <w:rPr>
          <w:rFonts w:asciiTheme="majorHAnsi" w:eastAsiaTheme="majorHAnsi" w:hAnsiTheme="majorHAnsi"/>
          <w:color w:val="000000"/>
        </w:rPr>
      </w:pPr>
      <w:r>
        <w:rPr>
          <w:rFonts w:asciiTheme="majorHAnsi" w:eastAsiaTheme="majorHAnsi" w:hAnsiTheme="majorHAnsi"/>
          <w:color w:val="000000"/>
        </w:rPr>
        <w:t>2. 학  력</w:t>
      </w:r>
      <w:r>
        <w:rPr>
          <w:rFonts w:asciiTheme="majorHAnsi" w:eastAsiaTheme="majorHAnsi" w:hAnsiTheme="majorHAnsi"/>
          <w:color w:val="000000"/>
        </w:rPr>
        <w:t xml:space="preserve"> </w:t>
      </w:r>
      <w:r>
        <w:rPr>
          <w:rFonts w:asciiTheme="majorHAnsi" w:eastAsiaTheme="majorHAnsi" w:hAnsiTheme="majorHAnsi"/>
          <w:color w:val="000000"/>
        </w:rPr>
        <w:t xml:space="preserve">          </w:t>
      </w:r>
      <w:r>
        <w:rPr>
          <w:rFonts w:asciiTheme="majorHAnsi" w:eastAsiaTheme="majorHAnsi" w:hAnsiTheme="majorHAnsi"/>
          <w:color w:val="000000"/>
        </w:rPr>
        <w:t xml:space="preserve">                                        </w:t>
      </w:r>
      <w:r>
        <w:rPr>
          <w:rFonts w:asciiTheme="majorHAnsi" w:eastAsiaTheme="majorHAnsi" w:hAnsiTheme="majorHAnsi"/>
          <w:color w:val="000000"/>
        </w:rPr>
        <w:t xml:space="preserve"> </w:t>
      </w:r>
      <w:r>
        <w:rPr>
          <w:rFonts w:asciiTheme="majorHAnsi" w:eastAsiaTheme="majorHAnsi" w:hAnsiTheme="majorHAnsi"/>
          <w:color w:val="000000"/>
        </w:rPr>
        <w:t>3. 자격증</w:t>
      </w:r>
    </w:p>
    <w:tbl>
      <w:tblPr>
        <w:tblW w:w="10400" w:type="dxa"/>
        <w:tblInd w:w="-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5782"/>
        <w:gridCol w:w="218"/>
        <w:gridCol w:w="2800"/>
        <w:gridCol w:w="1600"/>
      </w:tblGrid>
      <w:tr>
        <w:trPr>
          <w:cantSplit/>
          <w:trHeight w:val="70" w:hRule="atLeast"/>
        </w:trPr>
        <w:tc>
          <w:tcPr>
            <w:tcW w:w="5782" w:type="dxa"/>
          </w:tcPr>
          <w:p>
            <w:pPr>
              <w:adjustRightInd/>
              <w:autoSpaceDE w:val="off"/>
              <w:autoSpaceDN w:val="off"/>
              <w:jc w:val="right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서라벌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고등학교                과 졸업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90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년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0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>
            <w:pPr>
              <w:adjustRightInd/>
              <w:autoSpaceDE w:val="off"/>
              <w:autoSpaceDN w:val="off"/>
              <w:rPr>
                <w:rFonts w:asciiTheme="majorHAnsi" w:eastAsiaTheme="majorHAnsi" w:hAnsiTheme="majorHAnsi"/>
                <w:color w:val="000000"/>
              </w:rPr>
            </w:pPr>
          </w:p>
        </w:tc>
        <w:tc>
          <w:tcPr>
            <w:tcW w:w="2800" w:type="dxa"/>
            <w:shd w:val="clear" w:color="auto" w:fill="D9D9D9" w:themeFill="lt1" w:themeFillShade="d9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자격증명</w:t>
            </w:r>
          </w:p>
        </w:tc>
        <w:tc>
          <w:tcPr>
            <w:tcW w:w="1600" w:type="dxa"/>
            <w:shd w:val="clear" w:color="auto" w:fill="D9D9D9" w:themeFill="lt1" w:themeFillShade="d9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취득일</w:t>
            </w:r>
          </w:p>
        </w:tc>
      </w:tr>
      <w:tr>
        <w:trPr>
          <w:cantSplit/>
        </w:trPr>
        <w:tc>
          <w:tcPr>
            <w:tcW w:w="5782" w:type="dxa"/>
          </w:tcPr>
          <w:p>
            <w:pPr>
              <w:adjustRightInd/>
              <w:autoSpaceDE w:val="off"/>
              <w:autoSpaceDN w:val="off"/>
              <w:jc w:val="right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전 산 원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과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졸업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년  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>
            <w:pPr>
              <w:adjustRightInd/>
              <w:autoSpaceDE w:val="off"/>
              <w:autoSpaceDN w:val="off"/>
              <w:rPr>
                <w:rFonts w:asciiTheme="majorHAnsi" w:eastAsiaTheme="majorHAnsi" w:hAnsiTheme="majorHAnsi"/>
                <w:color w:val="000000"/>
              </w:rPr>
            </w:pPr>
          </w:p>
        </w:tc>
        <w:tc>
          <w:tcPr>
            <w:tcW w:w="2800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</w:p>
        </w:tc>
        <w:tc>
          <w:tcPr>
            <w:tcW w:w="1600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</w:p>
        </w:tc>
      </w:tr>
      <w:tr>
        <w:trPr>
          <w:cantSplit/>
        </w:trPr>
        <w:tc>
          <w:tcPr>
            <w:tcW w:w="5782" w:type="dxa"/>
          </w:tcPr>
          <w:p>
            <w:pPr>
              <w:adjustRightInd/>
              <w:autoSpaceDE w:val="off"/>
              <w:autoSpaceDN w:val="off"/>
              <w:jc w:val="right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전문대학       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    과 졸업       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년      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>
            <w:pPr>
              <w:adjustRightInd/>
              <w:autoSpaceDE w:val="off"/>
              <w:autoSpaceDN w:val="off"/>
              <w:rPr>
                <w:rFonts w:asciiTheme="majorHAnsi" w:eastAsiaTheme="majorHAnsi" w:hAnsiTheme="majorHAnsi"/>
                <w:color w:val="000000"/>
              </w:rPr>
            </w:pPr>
          </w:p>
        </w:tc>
        <w:tc>
          <w:tcPr>
            <w:tcW w:w="2800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</w:p>
        </w:tc>
        <w:tc>
          <w:tcPr>
            <w:tcW w:w="1600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</w:p>
        </w:tc>
      </w:tr>
      <w:tr>
        <w:trPr>
          <w:cantSplit/>
        </w:trPr>
        <w:tc>
          <w:tcPr>
            <w:tcW w:w="5782" w:type="dxa"/>
          </w:tcPr>
          <w:p>
            <w:pPr>
              <w:adjustRightInd/>
              <w:autoSpaceDE w:val="off"/>
              <w:autoSpaceDN w:val="off"/>
              <w:jc w:val="right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세종사이버 대학교  컴퓨터공학부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졸업        08 년 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0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2 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>
            <w:pPr>
              <w:adjustRightInd/>
              <w:autoSpaceDE w:val="off"/>
              <w:autoSpaceDN w:val="off"/>
              <w:rPr>
                <w:rFonts w:asciiTheme="majorHAnsi" w:eastAsiaTheme="majorHAnsi" w:hAnsiTheme="majorHAnsi"/>
                <w:color w:val="000000"/>
              </w:rPr>
            </w:pPr>
          </w:p>
        </w:tc>
        <w:tc>
          <w:tcPr>
            <w:tcW w:w="2800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</w:p>
        </w:tc>
        <w:tc>
          <w:tcPr>
            <w:tcW w:w="1600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</w:p>
        </w:tc>
      </w:tr>
      <w:tr>
        <w:trPr>
          <w:cantSplit/>
        </w:trPr>
        <w:tc>
          <w:tcPr>
            <w:tcW w:w="5782" w:type="dxa"/>
          </w:tcPr>
          <w:p>
            <w:pPr>
              <w:adjustRightInd/>
              <w:autoSpaceDE w:val="off"/>
              <w:autoSpaceDN w:val="off"/>
              <w:jc w:val="right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서강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대학교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대학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원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정보시스템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수료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11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년  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0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>
            <w:pPr>
              <w:adjustRightInd/>
              <w:autoSpaceDE w:val="off"/>
              <w:autoSpaceDN w:val="off"/>
              <w:rPr>
                <w:rFonts w:asciiTheme="majorHAnsi" w:eastAsiaTheme="majorHAnsi" w:hAnsiTheme="majorHAnsi"/>
                <w:color w:val="000000"/>
              </w:rPr>
            </w:pPr>
          </w:p>
        </w:tc>
        <w:tc>
          <w:tcPr>
            <w:tcW w:w="2800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</w:p>
        </w:tc>
        <w:tc>
          <w:tcPr>
            <w:tcW w:w="1600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</w:p>
        </w:tc>
      </w:tr>
    </w:tbl>
    <w:p>
      <w:pPr>
        <w:jc w:val="left"/>
        <w:rPr>
          <w:rFonts w:asciiTheme="majorHAnsi" w:eastAsiaTheme="majorHAnsi" w:hAnsiTheme="majorHAnsi"/>
          <w:color w:val="000000"/>
        </w:rPr>
      </w:pPr>
    </w:p>
    <w:p>
      <w:pPr>
        <w:ind w:leftChars="-150" w:left="-300"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000000"/>
        </w:rPr>
        <w:t>4. 경  력</w:t>
      </w:r>
    </w:p>
    <w:tbl>
      <w:tblPr>
        <w:tblW w:w="10400" w:type="dxa"/>
        <w:tblInd w:w="-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2281"/>
        <w:gridCol w:w="2551"/>
        <w:gridCol w:w="1701"/>
        <w:gridCol w:w="3867"/>
      </w:tblGrid>
      <w:tr>
        <w:tc>
          <w:tcPr>
            <w:tcW w:w="2281" w:type="dxa"/>
            <w:shd w:val="clear" w:color="auto" w:fill="D9D9D9" w:themeFill="lt1" w:themeFillShade="d9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b/>
                <w:bCs/>
                <w:color w:val="000000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회 사 명</w:t>
            </w:r>
          </w:p>
        </w:tc>
        <w:tc>
          <w:tcPr>
            <w:tcW w:w="2551" w:type="dxa"/>
            <w:shd w:val="clear" w:color="auto" w:fill="D9D9D9" w:themeFill="lt1" w:themeFillShade="d9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b/>
                <w:bCs/>
                <w:color w:val="000000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기 간</w:t>
            </w:r>
          </w:p>
        </w:tc>
        <w:tc>
          <w:tcPr>
            <w:tcW w:w="1701" w:type="dxa"/>
            <w:shd w:val="clear" w:color="auto" w:fill="D9D9D9" w:themeFill="lt1" w:themeFillShade="d9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b/>
                <w:bCs/>
                <w:color w:val="000000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직위</w:t>
            </w:r>
          </w:p>
        </w:tc>
        <w:tc>
          <w:tcPr>
            <w:tcW w:w="3867" w:type="dxa"/>
            <w:shd w:val="clear" w:color="auto" w:fill="D9D9D9" w:themeFill="lt1" w:themeFillShade="d9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b/>
                <w:bCs/>
                <w:color w:val="000000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</w:rPr>
              <w:t>담 당 업 무</w:t>
            </w:r>
          </w:p>
        </w:tc>
      </w:tr>
      <w:tr>
        <w:trPr>
          <w:trHeight w:val="300" w:hRule="atLeast"/>
        </w:trPr>
        <w:tc>
          <w:tcPr>
            <w:tcW w:w="2281" w:type="dxa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LG Uplus</w:t>
            </w:r>
          </w:p>
        </w:tc>
        <w:tc>
          <w:tcPr>
            <w:tcW w:w="2551" w:type="dxa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2025.06 ~ 2025.10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부장</w:t>
            </w:r>
          </w:p>
        </w:tc>
        <w:tc>
          <w:tcPr>
            <w:tcW w:w="3867" w:type="dxa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SMS 시스템 운영</w:t>
            </w:r>
          </w:p>
        </w:tc>
      </w:tr>
      <w:tr>
        <w:trPr>
          <w:trHeight w:val="300" w:hRule="atLeast"/>
        </w:trPr>
        <w:tc>
          <w:tcPr>
            <w:tcW w:w="2281" w:type="dxa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LIG Nex1</w:t>
            </w:r>
          </w:p>
        </w:tc>
        <w:tc>
          <w:tcPr>
            <w:tcW w:w="2551" w:type="dxa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2024.01 ~ 2024.12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수석</w:t>
            </w:r>
          </w:p>
        </w:tc>
        <w:tc>
          <w:tcPr>
            <w:tcW w:w="3867" w:type="dxa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국방전자전 시스템</w:t>
            </w:r>
            <w:r>
              <w:rPr>
                <w:rFonts w:asciiTheme="majorHAnsi" w:eastAsiaTheme="majorHAnsi" w:hAnsiTheme="majorHAnsi"/>
                <w:color w:val="000000"/>
              </w:rPr>
              <w:t>SW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개발</w:t>
            </w:r>
          </w:p>
        </w:tc>
      </w:tr>
      <w:tr>
        <w:tc>
          <w:tcPr>
            <w:tcW w:w="228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SK Telecom</w:t>
            </w:r>
          </w:p>
        </w:tc>
        <w:tc>
          <w:tcPr>
            <w:tcW w:w="255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 xml:space="preserve">2023.08 ~ </w:t>
            </w:r>
            <w:r>
              <w:rPr>
                <w:rFonts w:asciiTheme="majorHAnsi" w:eastAsiaTheme="majorHAnsi" w:hAnsiTheme="majorHAnsi"/>
                <w:color w:val="000000"/>
              </w:rPr>
              <w:t>2023.12</w:t>
            </w:r>
          </w:p>
        </w:tc>
        <w:tc>
          <w:tcPr>
            <w:tcW w:w="170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부장</w:t>
            </w:r>
          </w:p>
        </w:tc>
        <w:tc>
          <w:tcPr>
            <w:tcW w:w="3867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 xml:space="preserve">SKT 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Cloud </w:t>
            </w:r>
            <w:r>
              <w:rPr>
                <w:rFonts w:asciiTheme="majorHAnsi" w:eastAsiaTheme="majorHAnsi" w:hAnsiTheme="majorHAnsi"/>
                <w:color w:val="000000"/>
              </w:rPr>
              <w:t>전환</w:t>
            </w:r>
          </w:p>
        </w:tc>
      </w:tr>
      <w:tr>
        <w:tc>
          <w:tcPr>
            <w:tcW w:w="228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KB 국민은행</w:t>
            </w:r>
          </w:p>
        </w:tc>
        <w:tc>
          <w:tcPr>
            <w:tcW w:w="255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2022.12 ~ 2023.04</w:t>
            </w:r>
          </w:p>
        </w:tc>
        <w:tc>
          <w:tcPr>
            <w:tcW w:w="170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부장</w:t>
            </w:r>
          </w:p>
        </w:tc>
        <w:tc>
          <w:tcPr>
            <w:tcW w:w="3867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 xml:space="preserve">KB국민은행 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ATM </w:t>
            </w:r>
            <w:r>
              <w:rPr>
                <w:rFonts w:asciiTheme="majorHAnsi" w:eastAsiaTheme="majorHAnsi" w:hAnsiTheme="majorHAnsi"/>
                <w:color w:val="000000"/>
              </w:rPr>
              <w:t>개발</w:t>
            </w:r>
          </w:p>
        </w:tc>
      </w:tr>
      <w:tr>
        <w:tc>
          <w:tcPr>
            <w:tcW w:w="228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서울외</w:t>
            </w:r>
            <w:r>
              <w:rPr>
                <w:rFonts w:asciiTheme="majorHAnsi" w:eastAsiaTheme="majorHAnsi" w:hAnsiTheme="majorHAnsi"/>
                <w:color w:val="000000"/>
              </w:rPr>
              <w:t>국환중개</w:t>
            </w:r>
          </w:p>
        </w:tc>
        <w:tc>
          <w:tcPr>
            <w:tcW w:w="255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2022.05 ~ 2022.11</w:t>
            </w:r>
          </w:p>
        </w:tc>
        <w:tc>
          <w:tcPr>
            <w:tcW w:w="170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부장</w:t>
            </w:r>
          </w:p>
        </w:tc>
        <w:tc>
          <w:tcPr>
            <w:tcW w:w="3867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외환거래소 차세대시스템 개발</w:t>
            </w:r>
          </w:p>
        </w:tc>
      </w:tr>
      <w:tr>
        <w:tc>
          <w:tcPr>
            <w:tcW w:w="2281" w:type="dxa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한국거래소</w:t>
            </w:r>
          </w:p>
        </w:tc>
        <w:tc>
          <w:tcPr>
            <w:tcW w:w="2551" w:type="dxa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2021.05 ~ 2022.02</w:t>
            </w:r>
          </w:p>
        </w:tc>
        <w:tc>
          <w:tcPr>
            <w:tcW w:w="1701" w:type="dxa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부장</w:t>
            </w:r>
          </w:p>
        </w:tc>
        <w:tc>
          <w:tcPr>
            <w:tcW w:w="3867" w:type="dxa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한국거래소 차세대시스템 개발</w:t>
            </w:r>
          </w:p>
        </w:tc>
      </w:tr>
      <w:tr>
        <w:tc>
          <w:tcPr>
            <w:tcW w:w="228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아이브스</w:t>
            </w:r>
          </w:p>
        </w:tc>
        <w:tc>
          <w:tcPr>
            <w:tcW w:w="255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</w:t>
            </w:r>
            <w:r>
              <w:rPr>
                <w:rFonts w:asciiTheme="majorHAnsi" w:eastAsiaTheme="majorHAnsi" w:hAnsiTheme="majorHAnsi"/>
                <w:color w:val="000000"/>
              </w:rPr>
              <w:t>019.05 ~ 2020.09</w:t>
            </w:r>
          </w:p>
        </w:tc>
        <w:tc>
          <w:tcPr>
            <w:tcW w:w="170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수석</w:t>
            </w:r>
          </w:p>
        </w:tc>
        <w:tc>
          <w:tcPr>
            <w:tcW w:w="3867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지능형 영상분석 시스템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개발</w:t>
            </w:r>
          </w:p>
        </w:tc>
      </w:tr>
      <w:tr>
        <w:tc>
          <w:tcPr>
            <w:tcW w:w="228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소프트위즈</w:t>
            </w:r>
          </w:p>
        </w:tc>
        <w:tc>
          <w:tcPr>
            <w:tcW w:w="255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</w:t>
            </w:r>
            <w:r>
              <w:rPr>
                <w:rFonts w:asciiTheme="majorHAnsi" w:eastAsiaTheme="majorHAnsi" w:hAnsiTheme="majorHAnsi"/>
                <w:color w:val="000000"/>
              </w:rPr>
              <w:t>017.07 ~ 2018.08</w:t>
            </w:r>
          </w:p>
        </w:tc>
        <w:tc>
          <w:tcPr>
            <w:tcW w:w="170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부장</w:t>
            </w:r>
          </w:p>
        </w:tc>
        <w:tc>
          <w:tcPr>
            <w:tcW w:w="3867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가상화폐 거래소 개발</w:t>
            </w:r>
          </w:p>
        </w:tc>
      </w:tr>
      <w:tr>
        <w:tc>
          <w:tcPr>
            <w:tcW w:w="228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가메라코리아</w:t>
            </w:r>
          </w:p>
        </w:tc>
        <w:tc>
          <w:tcPr>
            <w:tcW w:w="255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2015.10 ~ 2017.04</w:t>
            </w:r>
          </w:p>
        </w:tc>
        <w:tc>
          <w:tcPr>
            <w:tcW w:w="170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부장</w:t>
            </w:r>
          </w:p>
        </w:tc>
        <w:tc>
          <w:tcPr>
            <w:tcW w:w="3867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E-Sport 컨텐츠 플랫폼 개발</w:t>
            </w:r>
          </w:p>
        </w:tc>
      </w:tr>
      <w:tr>
        <w:tc>
          <w:tcPr>
            <w:tcW w:w="228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알티베이스</w:t>
            </w:r>
          </w:p>
        </w:tc>
        <w:tc>
          <w:tcPr>
            <w:tcW w:w="255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2014.04 ~ 2015.09</w:t>
            </w:r>
          </w:p>
        </w:tc>
        <w:tc>
          <w:tcPr>
            <w:tcW w:w="170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팀원</w:t>
            </w:r>
          </w:p>
        </w:tc>
        <w:tc>
          <w:tcPr>
            <w:tcW w:w="3867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In-Memory DBMS 개발</w:t>
            </w:r>
          </w:p>
        </w:tc>
      </w:tr>
      <w:tr>
        <w:tc>
          <w:tcPr>
            <w:tcW w:w="228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투엑스엘아시아</w:t>
            </w:r>
          </w:p>
        </w:tc>
        <w:tc>
          <w:tcPr>
            <w:tcW w:w="255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2013.11 ~ 2014.03</w:t>
            </w:r>
          </w:p>
        </w:tc>
        <w:tc>
          <w:tcPr>
            <w:tcW w:w="170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부장</w:t>
            </w:r>
          </w:p>
        </w:tc>
        <w:tc>
          <w:tcPr>
            <w:tcW w:w="3867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모바일 게임 개발</w:t>
            </w:r>
          </w:p>
        </w:tc>
      </w:tr>
      <w:tr>
        <w:tc>
          <w:tcPr>
            <w:tcW w:w="228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플러스엠엑스</w:t>
            </w:r>
          </w:p>
        </w:tc>
        <w:tc>
          <w:tcPr>
            <w:tcW w:w="255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2012.03 ~ 2013.06</w:t>
            </w:r>
          </w:p>
        </w:tc>
        <w:tc>
          <w:tcPr>
            <w:tcW w:w="170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수석</w:t>
            </w:r>
          </w:p>
        </w:tc>
        <w:tc>
          <w:tcPr>
            <w:tcW w:w="3867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모바일 게임 개발</w:t>
            </w:r>
          </w:p>
        </w:tc>
      </w:tr>
      <w:tr>
        <w:tc>
          <w:tcPr>
            <w:tcW w:w="228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우리기술</w:t>
            </w:r>
          </w:p>
        </w:tc>
        <w:tc>
          <w:tcPr>
            <w:tcW w:w="255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2011.04 ~ 2012.01</w:t>
            </w:r>
          </w:p>
        </w:tc>
        <w:tc>
          <w:tcPr>
            <w:tcW w:w="170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책임</w:t>
            </w:r>
          </w:p>
        </w:tc>
        <w:tc>
          <w:tcPr>
            <w:tcW w:w="3867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원자력 발전소 계측 시스템 개발</w:t>
            </w:r>
          </w:p>
        </w:tc>
      </w:tr>
      <w:tr>
        <w:tc>
          <w:tcPr>
            <w:tcW w:w="228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소프트</w:t>
            </w:r>
            <w:r>
              <w:rPr>
                <w:rFonts w:asciiTheme="majorHAnsi" w:eastAsiaTheme="majorHAnsi" w:hAnsiTheme="majorHAnsi"/>
                <w:color w:val="000000"/>
              </w:rPr>
              <w:t>캠프</w:t>
            </w:r>
          </w:p>
        </w:tc>
        <w:tc>
          <w:tcPr>
            <w:tcW w:w="255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2006.02 ~ 2010.04</w:t>
            </w:r>
          </w:p>
        </w:tc>
        <w:tc>
          <w:tcPr>
            <w:tcW w:w="170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과장</w:t>
            </w:r>
          </w:p>
        </w:tc>
        <w:tc>
          <w:tcPr>
            <w:tcW w:w="3867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내부 정보 유출 방지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시스템 개발</w:t>
            </w:r>
          </w:p>
        </w:tc>
      </w:tr>
      <w:tr>
        <w:tc>
          <w:tcPr>
            <w:tcW w:w="228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테르텐</w:t>
            </w:r>
          </w:p>
        </w:tc>
        <w:tc>
          <w:tcPr>
            <w:tcW w:w="255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2003.12 ~ 2005.07</w:t>
            </w:r>
          </w:p>
        </w:tc>
        <w:tc>
          <w:tcPr>
            <w:tcW w:w="170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전임</w:t>
            </w:r>
          </w:p>
        </w:tc>
        <w:tc>
          <w:tcPr>
            <w:tcW w:w="3867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디지털 저작권 관리</w:t>
            </w:r>
            <w:r>
              <w:rPr>
                <w:rFonts w:asciiTheme="majorHAnsi" w:eastAsiaTheme="majorHAnsi" w:hAnsiTheme="majorHAnsi"/>
                <w:color w:val="000000"/>
              </w:rPr>
              <w:t xml:space="preserve"> 시스템 개발</w:t>
            </w:r>
          </w:p>
        </w:tc>
      </w:tr>
      <w:tr>
        <w:tc>
          <w:tcPr>
            <w:tcW w:w="228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씨씨알</w:t>
            </w:r>
          </w:p>
        </w:tc>
        <w:tc>
          <w:tcPr>
            <w:tcW w:w="255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2001.</w:t>
            </w:r>
            <w:r>
              <w:rPr>
                <w:rFonts w:asciiTheme="majorHAnsi" w:eastAsiaTheme="majorHAnsi" w:hAnsiTheme="majorHAnsi"/>
                <w:color w:val="000000"/>
              </w:rPr>
              <w:t>11 ~ 2002.11</w:t>
            </w:r>
          </w:p>
        </w:tc>
        <w:tc>
          <w:tcPr>
            <w:tcW w:w="170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팀원</w:t>
            </w:r>
          </w:p>
        </w:tc>
        <w:tc>
          <w:tcPr>
            <w:tcW w:w="3867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온라인 게임 개발</w:t>
            </w:r>
          </w:p>
        </w:tc>
      </w:tr>
      <w:tr>
        <w:tc>
          <w:tcPr>
            <w:tcW w:w="228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게임하이</w:t>
            </w:r>
          </w:p>
        </w:tc>
        <w:tc>
          <w:tcPr>
            <w:tcW w:w="255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</w:t>
            </w:r>
            <w:r>
              <w:rPr>
                <w:rFonts w:asciiTheme="majorHAnsi" w:eastAsiaTheme="majorHAnsi" w:hAnsiTheme="majorHAnsi"/>
                <w:color w:val="000000"/>
              </w:rPr>
              <w:t>001.02 ~ 2001.10</w:t>
            </w:r>
          </w:p>
        </w:tc>
        <w:tc>
          <w:tcPr>
            <w:tcW w:w="170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팀원</w:t>
            </w:r>
          </w:p>
        </w:tc>
        <w:tc>
          <w:tcPr>
            <w:tcW w:w="3867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온라인 게임 개발</w:t>
            </w:r>
          </w:p>
        </w:tc>
      </w:tr>
      <w:tr>
        <w:tc>
          <w:tcPr>
            <w:tcW w:w="228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태울씨앤씨</w:t>
            </w:r>
          </w:p>
        </w:tc>
        <w:tc>
          <w:tcPr>
            <w:tcW w:w="255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1999.12 ~ 2000.04</w:t>
            </w:r>
          </w:p>
        </w:tc>
        <w:tc>
          <w:tcPr>
            <w:tcW w:w="1701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팀원</w:t>
            </w:r>
          </w:p>
        </w:tc>
        <w:tc>
          <w:tcPr>
            <w:tcW w:w="3867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정보시스템 개발</w:t>
            </w:r>
          </w:p>
        </w:tc>
      </w:tr>
    </w:tbl>
    <w:p>
      <w:pPr>
        <w:adjustRightInd/>
        <w:autoSpaceDE w:val="off"/>
        <w:autoSpaceDN w:val="off"/>
        <w:rPr>
          <w:rFonts w:asciiTheme="majorHAnsi" w:eastAsiaTheme="majorHAnsi" w:hAnsiTheme="majorHAnsi"/>
          <w:color w:val="000000"/>
        </w:rPr>
      </w:pPr>
    </w:p>
    <w:p>
      <w:pPr>
        <w:adjustRightInd/>
        <w:ind w:leftChars="-150" w:left="-300"/>
        <w:autoSpaceDE w:val="off"/>
        <w:autoSpaceDN w:val="off"/>
        <w:rPr>
          <w:rFonts w:asciiTheme="majorHAnsi" w:eastAsiaTheme="majorHAnsi" w:hAnsiTheme="majorHAnsi"/>
          <w:color w:val="000000"/>
        </w:rPr>
      </w:pPr>
      <w:r>
        <w:rPr>
          <w:rFonts w:asciiTheme="majorHAnsi" w:eastAsiaTheme="majorHAnsi" w:hAnsiTheme="majorHAnsi"/>
          <w:color w:val="000000"/>
        </w:rPr>
        <w:t>5. 교  육</w:t>
      </w:r>
    </w:p>
    <w:tbl>
      <w:tblPr>
        <w:tblW w:w="10400" w:type="dxa"/>
        <w:tblInd w:w="-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2800"/>
        <w:gridCol w:w="1100"/>
        <w:gridCol w:w="1100"/>
        <w:gridCol w:w="1682"/>
        <w:gridCol w:w="218"/>
        <w:gridCol w:w="2200"/>
        <w:gridCol w:w="1300"/>
      </w:tblGrid>
      <w:tr>
        <w:tc>
          <w:tcPr>
            <w:tcW w:w="2800" w:type="dxa"/>
            <w:shd w:val="clear" w:color="auto" w:fill="FFFFFF" w:themeFill="lt1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교</w:t>
            </w:r>
            <w:r>
              <w:rPr>
                <w:rFonts w:asciiTheme="majorHAnsi" w:eastAsiaTheme="majorHAnsi" w:hAnsiTheme="majorHAnsi"/>
                <w:b/>
                <w:bCs/>
              </w:rPr>
              <w:t xml:space="preserve">  </w:t>
            </w:r>
            <w:r>
              <w:rPr>
                <w:rFonts w:asciiTheme="majorHAnsi" w:eastAsiaTheme="majorHAnsi" w:hAnsiTheme="majorHAnsi"/>
                <w:b/>
                <w:bCs/>
              </w:rPr>
              <w:t>육</w:t>
            </w:r>
            <w:r>
              <w:rPr>
                <w:rFonts w:asciiTheme="majorHAnsi" w:eastAsiaTheme="majorHAnsi" w:hAnsiTheme="majorHAnsi"/>
                <w:b/>
                <w:bCs/>
              </w:rPr>
              <w:t xml:space="preserve">  </w:t>
            </w:r>
            <w:r>
              <w:rPr>
                <w:rFonts w:asciiTheme="majorHAnsi" w:eastAsiaTheme="majorHAnsi" w:hAnsiTheme="majorHAnsi"/>
                <w:b/>
                <w:bCs/>
              </w:rPr>
              <w:t>명</w:t>
            </w:r>
          </w:p>
        </w:tc>
        <w:tc>
          <w:tcPr>
            <w:tcW w:w="1100" w:type="dxa"/>
            <w:shd w:val="clear" w:color="auto" w:fill="FFFFFF" w:themeFill="lt1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시</w:t>
            </w:r>
            <w:r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>
              <w:rPr>
                <w:rFonts w:asciiTheme="majorHAnsi" w:eastAsiaTheme="majorHAnsi" w:hAnsiTheme="majorHAnsi"/>
                <w:b/>
                <w:bCs/>
              </w:rPr>
              <w:t>작</w:t>
            </w:r>
            <w:r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>
              <w:rPr>
                <w:rFonts w:asciiTheme="majorHAnsi" w:eastAsiaTheme="majorHAnsi" w:hAnsiTheme="majorHAnsi"/>
                <w:b/>
                <w:bCs/>
              </w:rPr>
              <w:t>일</w:t>
            </w:r>
          </w:p>
        </w:tc>
        <w:tc>
          <w:tcPr>
            <w:tcW w:w="1100" w:type="dxa"/>
            <w:shd w:val="clear" w:color="auto" w:fill="FFFFFF" w:themeFill="lt1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종</w:t>
            </w:r>
            <w:r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>
              <w:rPr>
                <w:rFonts w:asciiTheme="majorHAnsi" w:eastAsiaTheme="majorHAnsi" w:hAnsiTheme="majorHAnsi"/>
                <w:b/>
                <w:bCs/>
              </w:rPr>
              <w:t>료</w:t>
            </w:r>
            <w:r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>
              <w:rPr>
                <w:rFonts w:asciiTheme="majorHAnsi" w:eastAsiaTheme="majorHAnsi" w:hAnsiTheme="majorHAnsi"/>
                <w:b/>
                <w:bCs/>
              </w:rPr>
              <w:t>일</w:t>
            </w:r>
          </w:p>
        </w:tc>
        <w:tc>
          <w:tcPr>
            <w:tcW w:w="1682" w:type="dxa"/>
            <w:shd w:val="clear" w:color="auto" w:fill="FFFFFF" w:themeFill="lt1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기</w:t>
            </w:r>
            <w:r>
              <w:rPr>
                <w:rFonts w:asciiTheme="majorHAnsi" w:eastAsiaTheme="majorHAnsi" w:hAnsiTheme="majorHAnsi"/>
                <w:b/>
                <w:bCs/>
              </w:rPr>
              <w:t xml:space="preserve">    </w:t>
            </w:r>
            <w:r>
              <w:rPr>
                <w:rFonts w:asciiTheme="majorHAnsi" w:eastAsiaTheme="majorHAnsi" w:hAnsiTheme="majorHAnsi"/>
                <w:b/>
                <w:bCs/>
              </w:rPr>
              <w:t>관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b/>
                <w:bCs/>
                <w:color w:val="000000"/>
              </w:rPr>
            </w:pPr>
          </w:p>
        </w:tc>
        <w:tc>
          <w:tcPr>
            <w:tcW w:w="2200" w:type="dxa"/>
            <w:shd w:val="clear" w:color="auto" w:fill="FFFFFF" w:themeFill="lt1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특수기술</w:t>
            </w:r>
          </w:p>
        </w:tc>
        <w:tc>
          <w:tcPr>
            <w:tcW w:w="1300" w:type="dxa"/>
            <w:shd w:val="clear" w:color="auto" w:fill="FFFFFF" w:themeFill="lt1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/>
                <w:b/>
                <w:bCs/>
              </w:rPr>
              <w:t>숙련도</w:t>
            </w:r>
          </w:p>
        </w:tc>
      </w:tr>
      <w:tr>
        <w:tc>
          <w:tcPr>
            <w:tcW w:w="2800" w:type="dxa"/>
          </w:tcPr>
          <w:p>
            <w:pPr>
              <w:adjustRightInd/>
              <w:autoSpaceDE w:val="off"/>
              <w:autoSpaceDN w:val="off"/>
              <w:jc w:val="left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소프트웨어 엔지니어 과정</w:t>
            </w:r>
          </w:p>
        </w:tc>
        <w:tc>
          <w:tcPr>
            <w:tcW w:w="1100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98.08</w:t>
            </w:r>
          </w:p>
        </w:tc>
        <w:tc>
          <w:tcPr>
            <w:tcW w:w="1100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98.12</w:t>
            </w:r>
          </w:p>
        </w:tc>
        <w:tc>
          <w:tcPr>
            <w:tcW w:w="1682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박영만전산학원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>
            <w:pPr>
              <w:adjustRightInd/>
              <w:autoSpaceDE w:val="off"/>
              <w:autoSpaceDN w:val="off"/>
              <w:rPr>
                <w:rFonts w:asciiTheme="majorHAnsi" w:eastAsiaTheme="majorHAnsi" w:hAnsiTheme="majorHAnsi"/>
                <w:color w:val="000000"/>
              </w:rPr>
            </w:pPr>
          </w:p>
        </w:tc>
        <w:tc>
          <w:tcPr>
            <w:tcW w:w="2200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</w:p>
        </w:tc>
        <w:tc>
          <w:tcPr>
            <w:tcW w:w="1300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</w:p>
        </w:tc>
      </w:tr>
      <w:tr>
        <w:tc>
          <w:tcPr>
            <w:tcW w:w="2800" w:type="dxa"/>
          </w:tcPr>
          <w:p>
            <w:pPr>
              <w:adjustRightInd/>
              <w:autoSpaceDE w:val="off"/>
              <w:autoSpaceDN w:val="off"/>
              <w:jc w:val="left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유닉스 시스템 프로그래밍</w:t>
            </w:r>
          </w:p>
        </w:tc>
        <w:tc>
          <w:tcPr>
            <w:tcW w:w="1100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98.08</w:t>
            </w:r>
          </w:p>
        </w:tc>
        <w:tc>
          <w:tcPr>
            <w:tcW w:w="1100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98.09</w:t>
            </w:r>
          </w:p>
        </w:tc>
        <w:tc>
          <w:tcPr>
            <w:tcW w:w="1682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비트교육센터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>
            <w:pPr>
              <w:adjustRightInd/>
              <w:autoSpaceDE w:val="off"/>
              <w:autoSpaceDN w:val="off"/>
              <w:rPr>
                <w:rFonts w:asciiTheme="majorHAnsi" w:eastAsiaTheme="majorHAnsi" w:hAnsiTheme="majorHAnsi"/>
                <w:color w:val="000000"/>
              </w:rPr>
            </w:pPr>
          </w:p>
        </w:tc>
        <w:tc>
          <w:tcPr>
            <w:tcW w:w="2200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</w:p>
        </w:tc>
        <w:tc>
          <w:tcPr>
            <w:tcW w:w="1300" w:type="dxa"/>
          </w:tcPr>
          <w:p>
            <w:pPr>
              <w:adjustRightInd/>
              <w:autoSpaceDE w:val="off"/>
              <w:autoSpaceDN w:val="off"/>
              <w:jc w:val="center"/>
              <w:rPr>
                <w:rFonts w:asciiTheme="majorHAnsi" w:eastAsiaTheme="majorHAnsi" w:hAnsiTheme="majorHAnsi"/>
                <w:color w:val="000000"/>
              </w:rPr>
            </w:pPr>
          </w:p>
        </w:tc>
      </w:tr>
    </w:tbl>
    <w:p>
      <w:pPr>
        <w:rPr>
          <w:rFonts w:asciiTheme="majorHAnsi" w:eastAsiaTheme="majorHAnsi" w:hAnsiTheme="majorHAnsi"/>
        </w:rPr>
      </w:pPr>
    </w:p>
    <w:p>
      <w:pPr>
        <w:jc w:val="right"/>
        <w:rPr>
          <w:rFonts w:ascii="굴림체" w:eastAsia="굴림체" w:hAnsi="굴림체"/>
          <w:sz w:val="24"/>
          <w:szCs w:val="24"/>
        </w:rPr>
        <w:sectPr>
          <w:pgSz w:w="11906" w:h="16838" w:code="9"/>
          <w:pgMar w:top="794" w:right="1134" w:bottom="397" w:left="1134" w:header="851" w:footer="851" w:gutter="0"/>
          <w:cols/>
          <w:docGrid w:linePitch="360" w:type="lines"/>
        </w:sectPr>
      </w:pPr>
      <w:r>
        <w:rPr>
          <w:rFonts w:ascii="굴림체" w:eastAsia="굴림체" w:hAnsi="굴림체" w:hint="eastAsia"/>
          <w:sz w:val="24"/>
          <w:szCs w:val="24"/>
        </w:rPr>
        <w:t xml:space="preserve">                                      </w:t>
      </w:r>
    </w:p>
    <w:tbl>
      <w:tblPr>
        <w:tblW w:w="14775" w:type="dxa"/>
        <w:tblInd w:w="-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4775"/>
      </w:tblGrid>
      <w:tr>
        <w:trPr>
          <w:trHeight w:val="630" w:hRule="atLeast"/>
        </w:trPr>
        <w:tc>
          <w:tcPr>
            <w:tcW w:w="14775" w:type="dxa"/>
            <w:vAlign w:val="center"/>
          </w:tcPr>
          <w:p>
            <w:pPr>
              <w:pStyle w:val="1"/>
              <w:rPr>
                <w:rFonts w:asciiTheme="majorEastAsia" w:eastAsiaTheme="majorEastAsia" w:hAnsiTheme="majorEastAsia" w:cstheme="majorEastAsia"/>
                <w:szCs w:val="28"/>
              </w:rPr>
            </w:pPr>
            <w:r>
              <w:rPr>
                <w:rFonts w:asciiTheme="majorEastAsia" w:eastAsiaTheme="majorEastAsia" w:hAnsiTheme="majorEastAsia" w:cstheme="majorEastAsia"/>
                <w:szCs w:val="28"/>
              </w:rPr>
              <w:t>SKILL INVENTORY</w:t>
            </w:r>
            <w:r>
              <w:rPr>
                <w:rFonts w:asciiTheme="majorEastAsia" w:eastAsiaTheme="majorEastAsia" w:hAnsiTheme="majorEastAsia" w:cstheme="majorEastAsia"/>
                <w:szCs w:val="28"/>
              </w:rPr>
              <w:t xml:space="preserve"> </w:t>
            </w:r>
            <w:r>
              <w:rPr>
                <w:rFonts w:asciiTheme="majorEastAsia" w:eastAsiaTheme="majorEastAsia" w:hAnsiTheme="majorEastAsia" w:cstheme="majorEastAsia"/>
                <w:sz w:val="20"/>
              </w:rPr>
              <w:t xml:space="preserve">(작성자: </w:t>
            </w:r>
            <w:r>
              <w:rPr>
                <w:rFonts w:asciiTheme="majorEastAsia" w:eastAsiaTheme="majorEastAsia" w:hAnsiTheme="majorEastAsia" w:cstheme="majorEastAsia"/>
                <w:sz w:val="20"/>
              </w:rPr>
              <w:t>신지훈)</w:t>
            </w:r>
          </w:p>
        </w:tc>
      </w:tr>
    </w:tbl>
    <w:p>
      <w:pPr>
        <w:jc w:val="left"/>
        <w:spacing w:line="360" w:lineRule="atLeast"/>
        <w:rPr>
          <w:rFonts w:ascii="굴림체" w:eastAsia="굴림체" w:hAnsi="굴림체"/>
          <w:sz w:val="18"/>
          <w:szCs w:val="18"/>
        </w:rPr>
      </w:pPr>
    </w:p>
    <w:tbl>
      <w:tblPr>
        <w:tblW w:w="14886" w:type="dxa"/>
        <w:tblInd w:w="-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2200"/>
        <w:gridCol w:w="1786"/>
        <w:gridCol w:w="1700"/>
        <w:gridCol w:w="600"/>
        <w:gridCol w:w="600"/>
        <w:gridCol w:w="1022"/>
        <w:gridCol w:w="850"/>
        <w:gridCol w:w="1128"/>
        <w:gridCol w:w="1100"/>
        <w:gridCol w:w="1335"/>
        <w:gridCol w:w="1020"/>
        <w:gridCol w:w="567"/>
        <w:gridCol w:w="978"/>
      </w:tblGrid>
      <w:tr>
        <w:trPr>
          <w:cantSplit/>
          <w:trHeight w:val="300" w:hRule="atLeast"/>
        </w:trPr>
        <w:tc>
          <w:tcPr>
            <w:tcW w:w="2200" w:type="dxa"/>
            <w:vMerge w:val="restart"/>
            <w:tcBorders>
              <w:bottom w:val="double" w:sz="4" w:space="0" w:color="auto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프로젝트명</w:t>
            </w:r>
          </w:p>
        </w:tc>
        <w:tc>
          <w:tcPr>
            <w:tcW w:w="1786" w:type="dxa"/>
            <w:vMerge w:val="restart"/>
            <w:tcBorders>
              <w:bottom w:val="double" w:sz="4" w:space="0" w:color="auto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참여기간</w:t>
            </w:r>
          </w:p>
        </w:tc>
        <w:tc>
          <w:tcPr>
            <w:tcW w:w="1700" w:type="dxa"/>
            <w:vMerge w:val="restart"/>
            <w:tcBorders>
              <w:bottom w:val="double" w:sz="4" w:space="0" w:color="auto"/>
            </w:tcBorders>
            <w:shd w:val="clear" w:color="auto" w:fill="FFFF00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근무회사</w:t>
            </w:r>
          </w:p>
        </w:tc>
        <w:tc>
          <w:tcPr>
            <w:tcW w:w="1200" w:type="dxa"/>
            <w:gridSpan w:val="2"/>
            <w:tcBorders>
              <w:bottom w:val="nil"/>
            </w:tcBorders>
            <w:shd w:val="clear" w:color="auto" w:fill="FFFF00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개발분야</w:t>
            </w:r>
          </w:p>
        </w:tc>
        <w:tc>
          <w:tcPr>
            <w:tcW w:w="1022" w:type="dxa"/>
            <w:vMerge w:val="restart"/>
            <w:tcBorders>
              <w:bottom w:val="double" w:sz="4" w:space="0" w:color="auto"/>
            </w:tcBorders>
            <w:shd w:val="clear" w:color="auto" w:fill="FFFF00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6978" w:type="dxa"/>
            <w:gridSpan w:val="7"/>
            <w:shd w:val="clear" w:color="auto" w:fill="FFFF00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개발환경</w:t>
            </w:r>
          </w:p>
        </w:tc>
      </w:tr>
      <w:tr>
        <w:trPr>
          <w:cantSplit/>
          <w:trHeight w:val="495" w:hRule="atLeast"/>
        </w:trPr>
        <w:tc>
          <w:tcPr>
            <w:tcW w:w="2200" w:type="dxa"/>
            <w:vMerge w:val="continue"/>
            <w:shd w:val="clear" w:color="auto" w:fill="FFFF00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</w:p>
        </w:tc>
        <w:tc>
          <w:tcPr>
            <w:tcW w:w="1786" w:type="dxa"/>
            <w:vMerge w:val="continue"/>
            <w:shd w:val="clear" w:color="auto" w:fill="FFFF00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</w:p>
        </w:tc>
        <w:tc>
          <w:tcPr>
            <w:tcW w:w="1700" w:type="dxa"/>
            <w:vMerge w:val="continue"/>
            <w:shd w:val="clear" w:color="auto" w:fill="FFFF00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</w:p>
        </w:tc>
        <w:tc>
          <w:tcPr>
            <w:tcW w:w="600" w:type="dxa"/>
            <w:tcBorders>
              <w:bottom w:val="double" w:sz="4" w:space="0" w:color="auto"/>
            </w:tcBorders>
            <w:shd w:val="clear" w:color="auto" w:fill="FFFF00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산업</w:t>
            </w:r>
          </w:p>
        </w:tc>
        <w:tc>
          <w:tcPr>
            <w:tcW w:w="600" w:type="dxa"/>
            <w:tcBorders>
              <w:bottom w:val="double" w:sz="4" w:space="0" w:color="auto"/>
            </w:tcBorders>
            <w:shd w:val="clear" w:color="auto" w:fill="FFFF00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응용</w:t>
            </w:r>
          </w:p>
        </w:tc>
        <w:tc>
          <w:tcPr>
            <w:tcW w:w="1022" w:type="dxa"/>
            <w:vMerge w:val="continue"/>
            <w:shd w:val="clear" w:color="auto" w:fill="FFFF00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shd w:val="clear" w:color="auto" w:fill="FFFF00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기종</w:t>
            </w:r>
          </w:p>
        </w:tc>
        <w:tc>
          <w:tcPr>
            <w:tcW w:w="1128" w:type="dxa"/>
            <w:tcBorders>
              <w:bottom w:val="double" w:sz="4" w:space="0" w:color="auto"/>
            </w:tcBorders>
            <w:shd w:val="clear" w:color="auto" w:fill="FFFF00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OS</w:t>
            </w:r>
          </w:p>
        </w:tc>
        <w:tc>
          <w:tcPr>
            <w:tcW w:w="1100" w:type="dxa"/>
            <w:tcBorders>
              <w:bottom w:val="double" w:sz="4" w:space="0" w:color="auto"/>
            </w:tcBorders>
            <w:shd w:val="clear" w:color="auto" w:fill="FFFF00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언어</w:t>
            </w:r>
          </w:p>
        </w:tc>
        <w:tc>
          <w:tcPr>
            <w:tcW w:w="1335" w:type="dxa"/>
            <w:tcBorders>
              <w:bottom w:val="double" w:sz="4" w:space="0" w:color="auto"/>
            </w:tcBorders>
            <w:shd w:val="clear" w:color="auto" w:fill="FFFF00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DBMS</w:t>
            </w:r>
          </w:p>
        </w:tc>
        <w:tc>
          <w:tcPr>
            <w:tcW w:w="1020" w:type="dxa"/>
            <w:tcBorders>
              <w:bottom w:val="double" w:sz="4" w:space="0" w:color="auto"/>
            </w:tcBorders>
            <w:shd w:val="clear" w:color="auto" w:fill="FFFF00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TOOL</w:t>
            </w:r>
          </w:p>
        </w:tc>
        <w:tc>
          <w:tcPr>
            <w:tcW w:w="567" w:type="dxa"/>
            <w:tcBorders>
              <w:bottom w:val="double" w:sz="4" w:space="0" w:color="auto"/>
            </w:tcBorders>
            <w:shd w:val="clear" w:color="auto" w:fill="FFFF00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통신</w:t>
            </w:r>
          </w:p>
        </w:tc>
        <w:tc>
          <w:tcPr>
            <w:tcW w:w="978" w:type="dxa"/>
            <w:tcBorders>
              <w:bottom w:val="double" w:sz="4" w:space="0" w:color="auto"/>
            </w:tcBorders>
            <w:shd w:val="clear" w:color="auto" w:fill="FFFF00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기타</w:t>
            </w:r>
          </w:p>
        </w:tc>
      </w:tr>
      <w:tr>
        <w:trPr>
          <w:trHeight w:val="300" w:hRule="atLeast"/>
        </w:trPr>
        <w:tc>
          <w:tcPr>
            <w:tcW w:w="22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SMS 시스템 운영</w:t>
            </w:r>
          </w:p>
        </w:tc>
        <w:tc>
          <w:tcPr>
            <w:tcW w:w="1786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2025.06 ~ 2025.10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LG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Uplus</w:t>
            </w:r>
          </w:p>
        </w:tc>
        <w:tc>
          <w:tcPr>
            <w:tcW w:w="600" w:type="dxa"/>
            <w:tcBorders>
              <w:top w:val="nil"/>
            </w:tcBorders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운영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Pro-C</w:t>
            </w:r>
          </w:p>
        </w:tc>
        <w:tc>
          <w:tcPr>
            <w:tcW w:w="1335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Oracle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Mysql</w:t>
            </w:r>
          </w:p>
        </w:tc>
        <w:tc>
          <w:tcPr>
            <w:tcW w:w="102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78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591" w:hRule="atLeast"/>
        </w:trPr>
        <w:tc>
          <w:tcPr>
            <w:tcW w:w="2200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b/>
                <w:bCs/>
                <w:color w:val="0000FF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FF"/>
                <w:sz w:val="18"/>
                <w:szCs w:val="18"/>
              </w:rPr>
              <w:t>국방전자전</w:t>
            </w:r>
            <w:r>
              <w:rPr>
                <w:rFonts w:asciiTheme="majorHAnsi" w:eastAsiaTheme="majorHAnsi" w:hAnsiTheme="majorHAnsi"/>
                <w:b/>
                <w:bCs/>
                <w:color w:val="0000FF"/>
                <w:sz w:val="18"/>
                <w:szCs w:val="18"/>
              </w:rPr>
              <w:t xml:space="preserve"> SW 개</w:t>
            </w:r>
            <w:r>
              <w:rPr>
                <w:rFonts w:asciiTheme="majorHAnsi" w:eastAsiaTheme="majorHAnsi" w:hAnsiTheme="majorHAnsi"/>
                <w:b/>
                <w:bCs/>
                <w:color w:val="0000FF"/>
                <w:sz w:val="18"/>
                <w:szCs w:val="18"/>
              </w:rPr>
              <w:t>발</w:t>
            </w:r>
          </w:p>
        </w:tc>
        <w:tc>
          <w:tcPr>
            <w:tcW w:w="1786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2024.01 ~ 2024.12</w:t>
            </w:r>
          </w:p>
        </w:tc>
        <w:tc>
          <w:tcPr>
            <w:tcW w:w="1700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LIG Nex1</w:t>
            </w:r>
          </w:p>
        </w:tc>
        <w:tc>
          <w:tcPr>
            <w:tcW w:w="600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850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VxWorks</w:t>
            </w:r>
          </w:p>
        </w:tc>
        <w:tc>
          <w:tcPr>
            <w:tcW w:w="1100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C/C++</w:t>
            </w:r>
          </w:p>
        </w:tc>
        <w:tc>
          <w:tcPr>
            <w:tcW w:w="1335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78" w:type="dxa"/>
            <w:tcBorders>
              <w:top w:val="nil"/>
            </w:tcBorders>
            <w:shd w:val="clear" w:color="auto" w:fill="DBE5F1" w:themeFill="accent1" w:themeFillTint="33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c>
          <w:tcPr>
            <w:tcW w:w="22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SKT Cloud 전환</w:t>
            </w:r>
          </w:p>
        </w:tc>
        <w:tc>
          <w:tcPr>
            <w:tcW w:w="1786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2023.08 ~ 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2023.12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SK Telecom</w:t>
            </w:r>
          </w:p>
        </w:tc>
        <w:tc>
          <w:tcPr>
            <w:tcW w:w="600" w:type="dxa"/>
            <w:tcBorders>
              <w:top w:val="nil"/>
            </w:tcBorders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inux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Java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C++</w:t>
            </w:r>
          </w:p>
        </w:tc>
        <w:tc>
          <w:tcPr>
            <w:tcW w:w="1335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Postgresql</w:t>
            </w:r>
          </w:p>
        </w:tc>
        <w:tc>
          <w:tcPr>
            <w:tcW w:w="102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78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c>
          <w:tcPr>
            <w:tcW w:w="22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KB국민은행 ATM 개발</w:t>
            </w:r>
          </w:p>
        </w:tc>
        <w:tc>
          <w:tcPr>
            <w:tcW w:w="1786" w:type="dxa"/>
            <w:tcBorders>
              <w:top w:val="nil"/>
            </w:tcBorders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2022.12 ~ 2023.0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KB 국민은행</w:t>
            </w:r>
          </w:p>
        </w:tc>
        <w:tc>
          <w:tcPr>
            <w:tcW w:w="600" w:type="dxa"/>
            <w:tcBorders>
              <w:top w:val="nil"/>
            </w:tcBorders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Windows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>
            <w:pPr>
              <w:jc w:val="center"/>
              <w:spacing w:line="259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C#</w:t>
            </w:r>
          </w:p>
        </w:tc>
        <w:tc>
          <w:tcPr>
            <w:tcW w:w="1335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78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c>
          <w:tcPr>
            <w:tcW w:w="22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외환거래소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1786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2022.05 ~ 2022.11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서울외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국환중개</w:t>
            </w:r>
          </w:p>
        </w:tc>
        <w:tc>
          <w:tcPr>
            <w:tcW w:w="600" w:type="dxa"/>
            <w:tcBorders>
              <w:top w:val="nil"/>
            </w:tcBorders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Java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C+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+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Pro-C</w:t>
            </w:r>
          </w:p>
        </w:tc>
        <w:tc>
          <w:tcPr>
            <w:tcW w:w="1335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Oracle</w:t>
            </w:r>
          </w:p>
        </w:tc>
        <w:tc>
          <w:tcPr>
            <w:tcW w:w="102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Proframe</w:t>
            </w:r>
          </w:p>
        </w:tc>
        <w:tc>
          <w:tcPr>
            <w:tcW w:w="567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78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c>
          <w:tcPr>
            <w:tcW w:w="22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한국거래소 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차세대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시스템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개발</w:t>
            </w:r>
          </w:p>
        </w:tc>
        <w:tc>
          <w:tcPr>
            <w:tcW w:w="1786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0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21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.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05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~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02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.0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한국거래소</w:t>
            </w:r>
          </w:p>
        </w:tc>
        <w:tc>
          <w:tcPr>
            <w:tcW w:w="600" w:type="dxa"/>
            <w:tcBorders>
              <w:top w:val="nil"/>
            </w:tcBorders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inux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C++</w:t>
            </w:r>
          </w:p>
        </w:tc>
        <w:tc>
          <w:tcPr>
            <w:tcW w:w="1335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O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racle</w:t>
            </w:r>
          </w:p>
        </w:tc>
        <w:tc>
          <w:tcPr>
            <w:tcW w:w="102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78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605" w:hRule="atLeast"/>
        </w:trPr>
        <w:tc>
          <w:tcPr>
            <w:tcW w:w="22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지능형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영상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분석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시스템</w:t>
            </w:r>
          </w:p>
        </w:tc>
        <w:tc>
          <w:tcPr>
            <w:tcW w:w="1786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019.05~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020.09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아이브스</w:t>
            </w:r>
          </w:p>
        </w:tc>
        <w:tc>
          <w:tcPr>
            <w:tcW w:w="600" w:type="dxa"/>
            <w:tcBorders>
              <w:top w:val="nil"/>
            </w:tcBorders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PM/개발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inux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Windows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C++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C#</w:t>
            </w:r>
          </w:p>
        </w:tc>
        <w:tc>
          <w:tcPr>
            <w:tcW w:w="1335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Postgresql</w:t>
            </w:r>
          </w:p>
        </w:tc>
        <w:tc>
          <w:tcPr>
            <w:tcW w:w="102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78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c>
          <w:tcPr>
            <w:tcW w:w="22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암호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화폐 거래소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서버</w:t>
            </w:r>
          </w:p>
        </w:tc>
        <w:tc>
          <w:tcPr>
            <w:tcW w:w="1786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017.08~2018.08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소프트위즈</w:t>
            </w:r>
          </w:p>
        </w:tc>
        <w:tc>
          <w:tcPr>
            <w:tcW w:w="600" w:type="dxa"/>
            <w:tcBorders>
              <w:top w:val="nil"/>
            </w:tcBorders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Java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C++</w:t>
            </w:r>
          </w:p>
        </w:tc>
        <w:tc>
          <w:tcPr>
            <w:tcW w:w="1335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Mysql</w:t>
            </w:r>
          </w:p>
        </w:tc>
        <w:tc>
          <w:tcPr>
            <w:tcW w:w="102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78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c>
          <w:tcPr>
            <w:tcW w:w="22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E-sport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컨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텐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츠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플랫폼</w:t>
            </w:r>
          </w:p>
        </w:tc>
        <w:tc>
          <w:tcPr>
            <w:tcW w:w="1786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2015.10~2017.04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가메라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네트웍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스</w:t>
            </w:r>
          </w:p>
        </w:tc>
        <w:tc>
          <w:tcPr>
            <w:tcW w:w="600" w:type="dxa"/>
            <w:tcBorders>
              <w:top w:val="nil"/>
            </w:tcBorders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PM/개발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C++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Python</w:t>
            </w:r>
          </w:p>
        </w:tc>
        <w:tc>
          <w:tcPr>
            <w:tcW w:w="1335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Mysql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ElasticSearc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h</w:t>
            </w:r>
          </w:p>
        </w:tc>
        <w:tc>
          <w:tcPr>
            <w:tcW w:w="1020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78" w:type="dxa"/>
            <w:tcBorders>
              <w:top w:val="nil"/>
            </w:tcBorders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c>
          <w:tcPr>
            <w:tcW w:w="22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In-memory DBMS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 xml:space="preserve"> 개발</w:t>
            </w:r>
          </w:p>
        </w:tc>
        <w:tc>
          <w:tcPr>
            <w:tcW w:w="1786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2014.04~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2015.09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알티베이스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C++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J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ava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Altibase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77" w:hRule="atLeast"/>
        </w:trPr>
        <w:tc>
          <w:tcPr>
            <w:tcW w:w="22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모바일 게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임 서버</w:t>
            </w:r>
          </w:p>
        </w:tc>
        <w:tc>
          <w:tcPr>
            <w:tcW w:w="1786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2013.11~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2014.03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투엑스엘아시아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개발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Windows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C++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C#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MS-SQL</w:t>
            </w:r>
          </w:p>
        </w:tc>
        <w:tc>
          <w:tcPr>
            <w:tcW w:w="1020" w:type="dxa"/>
            <w:vAlign w:val="center"/>
          </w:tcPr>
          <w:p>
            <w:pPr>
              <w:pStyle w:val="2"/>
              <w:rPr>
                <w:rFonts w:asciiTheme="majorHAnsi" w:eastAsiaTheme="majorHAnsi" w:hAnsiTheme="majorHAnsi"/>
                <w:b w:val="0"/>
                <w:bCs w:val="0"/>
                <w:sz w:val="18"/>
              </w:rPr>
            </w:pPr>
          </w:p>
        </w:tc>
        <w:tc>
          <w:tcPr>
            <w:tcW w:w="567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c>
          <w:tcPr>
            <w:tcW w:w="22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모바일 게임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서버</w:t>
            </w:r>
          </w:p>
        </w:tc>
        <w:tc>
          <w:tcPr>
            <w:tcW w:w="1786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2012.03~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2013.06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플러스엠엑스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PM/개발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Windows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Java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C++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MS-SQL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c>
          <w:tcPr>
            <w:tcW w:w="22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원자력발전소</w:t>
            </w:r>
          </w:p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계측 시스템</w:t>
            </w:r>
          </w:p>
        </w:tc>
        <w:tc>
          <w:tcPr>
            <w:tcW w:w="1786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2011.04~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2012.11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우리기술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Windows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C++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C#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c>
          <w:tcPr>
            <w:tcW w:w="22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내부정보유출방지</w:t>
            </w:r>
          </w:p>
        </w:tc>
        <w:tc>
          <w:tcPr>
            <w:tcW w:w="1786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2006.02~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2010.04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소프트캠프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PM/개발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Windows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C++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J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ava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S-SQL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Oracle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c>
          <w:tcPr>
            <w:tcW w:w="22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Content DRM 시스템</w:t>
            </w:r>
          </w:p>
        </w:tc>
        <w:tc>
          <w:tcPr>
            <w:tcW w:w="1786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2003.12~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2005.07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테르텐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Linux</w:t>
            </w: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Windows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C++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S-SQL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</w:p>
        </w:tc>
      </w:tr>
      <w:tr>
        <w:trPr>
          <w:trHeight w:val="540" w:hRule="atLeast"/>
        </w:trPr>
        <w:tc>
          <w:tcPr>
            <w:tcW w:w="22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온라인 게임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서버</w:t>
            </w:r>
          </w:p>
        </w:tc>
        <w:tc>
          <w:tcPr>
            <w:tcW w:w="1786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2001.11~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2002.10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씨씨알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Windows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C++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S-SQL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540" w:hRule="atLeast"/>
        </w:trPr>
        <w:tc>
          <w:tcPr>
            <w:tcW w:w="22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온라인 게임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서버</w:t>
            </w:r>
          </w:p>
        </w:tc>
        <w:tc>
          <w:tcPr>
            <w:tcW w:w="1786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001.02~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001.10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게임하이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Windows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C++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M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S-SQL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  <w:tr>
        <w:trPr>
          <w:trHeight w:val="540" w:hRule="atLeast"/>
        </w:trPr>
        <w:tc>
          <w:tcPr>
            <w:tcW w:w="22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정보시스템</w:t>
            </w:r>
          </w:p>
        </w:tc>
        <w:tc>
          <w:tcPr>
            <w:tcW w:w="1786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1999.12~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000.04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태울씨앤씨</w:t>
            </w:r>
          </w:p>
        </w:tc>
        <w:tc>
          <w:tcPr>
            <w:tcW w:w="600" w:type="dxa"/>
            <w:vAlign w:val="center"/>
          </w:tcPr>
          <w:p>
            <w:pPr>
              <w:jc w:val="center"/>
              <w:spacing w:line="360" w:lineRule="atLeast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022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112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W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indows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V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B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O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racle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>
            <w:pPr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</w:p>
        </w:tc>
      </w:tr>
    </w:tbl>
    <w:p>
      <w:pPr>
        <w:jc w:val="left"/>
        <w:spacing w:line="360" w:lineRule="atLeast"/>
        <w:rPr>
          <w:rFonts w:ascii="굴림체" w:eastAsia="굴림체" w:hAnsi="굴림체"/>
        </w:rPr>
      </w:pPr>
    </w:p>
    <w:sectPr>
      <w:pgSz w:w="16840" w:h="11907" w:code="9" w:orient="landscape"/>
      <w:pgMar w:top="899" w:right="1134" w:bottom="180" w:left="1134" w:header="851" w:footer="851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체">
    <w:panose1 w:val="02030609000101010101"/>
    <w:family w:val="roman"/>
    <w:charset w:val="81"/>
    <w:notTrueType w:val="false"/>
    <w:sig w:usb0="B00002AF" w:usb1="69D77CFB" w:usb2="00000030" w:usb3="00000001" w:csb0="4008009F" w:csb1="DFD7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돋움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0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체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153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 w:uiPriority="153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iPriority="153" w:unhideWhenUsed="1"/>
    <w:lsdException w:name="Smart Hyperlink" w:semiHidden="1" w:uiPriority="153" w:unhideWhenUsed="1"/>
    <w:lsdException w:name="Hashtag" w:semiHidden="1" w:uiPriority="153" w:unhideWhenUsed="1"/>
    <w:lsdException w:name="Unresolved Mention" w:semiHidden="1" w:uiPriority="153" w:unhideWhenUsed="1"/>
    <w:lsdException w:name="Smart Link" w:semiHidden="1" w:uiPriority="153" w:unhideWhenUsed="1"/>
  </w:latentStyles>
  <w:style w:type="paragraph" w:default="1" w:styleId="a">
    <w:name w:val="Normal"/>
    <w:qFormat/>
    <w:pPr>
      <w:widowControl w:val="off"/>
      <w:wordWrap w:val="off"/>
      <w:jc w:val="both"/>
    </w:pPr>
    <w:rPr>
      <w:kern w:val="2"/>
    </w:rPr>
  </w:style>
  <w:style w:type="paragraph" w:styleId="1">
    <w:name w:val="heading 1"/>
    <w:basedOn w:val="a"/>
    <w:next w:val="a"/>
    <w:qFormat/>
    <w:pPr>
      <w:adjustRightInd/>
      <w:autoSpaceDE w:val="off"/>
      <w:autoSpaceDN w:val="off"/>
      <w:keepNext/>
      <w:outlineLvl w:val="0"/>
      <w:jc w:val="center"/>
      <w:spacing w:after="120" w:before="120" w:line="320" w:lineRule="atLeast"/>
    </w:pPr>
    <w:rPr>
      <w:rFonts w:ascii="굴림체" w:eastAsia="굴림체" w:hAnsi="굴림체"/>
      <w:b/>
      <w:color w:val="000000"/>
      <w:sz w:val="28"/>
    </w:rPr>
  </w:style>
  <w:style w:type="paragraph" w:styleId="2">
    <w:name w:val="heading 2"/>
    <w:basedOn w:val="a"/>
    <w:next w:val="a"/>
    <w:qFormat/>
    <w:pPr>
      <w:keepNext/>
      <w:outlineLvl w:val="1"/>
      <w:jc w:val="center"/>
    </w:pPr>
    <w:rPr>
      <w:rFonts w:ascii="굴림체" w:eastAsia="굴림체" w:hAnsi="굴림체"/>
      <w:b/>
      <w:bCs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paragraph" w:styleId="a4">
    <w:name w:val="header"/>
    <w:basedOn w:val="a"/>
    <w:pPr>
      <w:snapToGrid w:val="0"/>
      <w:tabs>
        <w:tab w:val="center" w:pos="4252"/>
        <w:tab w:val="right" w:pos="8504"/>
      </w:tabs>
    </w:pPr>
  </w:style>
  <w:style w:type="paragraph" w:styleId="a5">
    <w:name w:val="footer"/>
    <w:basedOn w:val="a"/>
    <w:pPr>
      <w:snapToGrid w:val="0"/>
      <w:tabs>
        <w:tab w:val="center" w:pos="4252"/>
        <w:tab w:val="right" w:pos="8504"/>
      </w:tabs>
    </w:pPr>
  </w:style>
  <w:style w:type="paragraph" w:styleId="a6">
    <w:name w:val="Balloon Text"/>
    <w:basedOn w:val="a"/>
    <w:semiHidden/>
    <w:rPr>
      <w:rFonts w:ascii="Arial" w:eastAsia="돋움" w:hAnsi="Arial"/>
      <w:sz w:val="18"/>
      <w:szCs w:val="18"/>
    </w:rPr>
  </w:style>
  <w:style w:type="character" w:styleId="a7">
    <w:name w:val="Hyperlink"/>
    <w:basedOn w:val="a0"/>
    <w:rPr>
      <w:color w:val="0000FF"/>
      <w:u w:val="single" w:color="auto"/>
    </w:rPr>
  </w:style>
  <w:style w:type="paragraph" w:customStyle="1" w:styleId="a8">
    <w:name w:val="표준 단락"/>
    <w:pPr>
      <w:adjustRightInd/>
      <w:autoSpaceDE w:val="off"/>
      <w:autoSpaceDN w:val="off"/>
      <w:widowControl w:val="off"/>
      <w:spacing w:line="320" w:lineRule="atLeast"/>
    </w:pPr>
    <w:rPr>
      <w:rFonts w:ascii="바탕" w:eastAsia="바탕" w:hAnsi="바탕"/>
      <w:color w:val="000000"/>
    </w:rPr>
  </w:style>
  <w:style w:type="paragraph" w:styleId="a9">
    <w:name w:val="List Paragraph"/>
    <w:uiPriority w:val="34"/>
    <w:basedOn w:val="a"/>
    <w:qFormat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.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협력회사등록신청서</dc:title>
  <dc:subject/>
  <dc:creator>.</dc:creator>
  <cp:keywords/>
  <dc:description/>
  <cp:lastModifiedBy>박정희</cp:lastModifiedBy>
  <cp:revision>1</cp:revision>
  <dcterms:created xsi:type="dcterms:W3CDTF">2026-01-28T06:07:00Z</dcterms:created>
  <dcterms:modified xsi:type="dcterms:W3CDTF">2026-01-29T03:06:18Z</dcterms:modified>
  <cp:lastPrinted>2008-12-16T09:04:00Z</cp:lastPrinted>
  <cp:version>1100.0100.01</cp:version>
</cp:coreProperties>
</file>