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부정수급 방지를 위한 정책과 기술의 차이점</w:t>
      </w:r>
      <w:r>
        <w:t xml:space="preserve">은 다음과 같이 정리할 수 있습니다.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구분</w:t>
            </w:r>
          </w:p>
        </w:tc>
        <w:tc>
          <w:tcPr/>
          <w:p>
            <w:pPr>
              <w:pStyle w:val="Compact"/>
            </w:pPr>
            <w:r>
              <w:t xml:space="preserve">정책(Policy)</w:t>
            </w:r>
          </w:p>
        </w:tc>
        <w:tc>
          <w:tcPr/>
          <w:p>
            <w:pPr>
              <w:pStyle w:val="Compact"/>
            </w:pPr>
            <w:r>
              <w:t xml:space="preserve">기술(Technology)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정의</w:t>
            </w:r>
          </w:p>
        </w:tc>
        <w:tc>
          <w:tcPr/>
          <w:p>
            <w:pPr>
              <w:pStyle w:val="Compact"/>
            </w:pPr>
            <w:r>
              <w:t xml:space="preserve">법·제도, 규정, 행정절차 등 제도적 장치</w:t>
            </w:r>
          </w:p>
        </w:tc>
        <w:tc>
          <w:tcPr/>
          <w:p>
            <w:pPr>
              <w:pStyle w:val="Compact"/>
            </w:pPr>
            <w:r>
              <w:t xml:space="preserve">정보시스템, 데이터베이스, AI 등 IT 기반 도구 및 시스템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주요 수단</w:t>
            </w:r>
          </w:p>
        </w:tc>
        <w:tc>
          <w:tcPr/>
          <w:p>
            <w:pPr>
              <w:pStyle w:val="Compact"/>
            </w:pPr>
            <w:r>
              <w:t xml:space="preserve">- 부정수급 방지 규정 제정</w:t>
            </w:r>
            <w:r>
              <w:t xml:space="preserve"> </w:t>
            </w:r>
            <w:r>
              <w:t xml:space="preserve">- 현장점검, 제재조치</w:t>
            </w:r>
            <w:r>
              <w:t xml:space="preserve"> </w:t>
            </w:r>
            <w:r>
              <w:t xml:space="preserve">- 신고센터 운영</w:t>
            </w:r>
            <w:r>
              <w:t xml:space="preserve"> </w:t>
            </w:r>
            <w:r>
              <w:t xml:space="preserve">- 자격심사관, 조사관 등 인력 배치</w:t>
            </w:r>
          </w:p>
        </w:tc>
        <w:tc>
          <w:tcPr/>
          <w:p>
            <w:pPr>
              <w:pStyle w:val="Compact"/>
            </w:pPr>
            <w:r>
              <w:t xml:space="preserve">- 자격 검증 시스템</w:t>
            </w:r>
            <w:r>
              <w:t xml:space="preserve"> </w:t>
            </w:r>
            <w:r>
              <w:t xml:space="preserve">- 중복·부정수급 자동 모니터링</w:t>
            </w:r>
            <w:r>
              <w:t xml:space="preserve"> </w:t>
            </w:r>
            <w:r>
              <w:t xml:space="preserve">- 정보 연계 및 데이터 분석</w:t>
            </w:r>
            <w:r>
              <w:t xml:space="preserve"> </w:t>
            </w:r>
            <w:r>
              <w:t xml:space="preserve">- 실시간 통합관리시스템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주요 목적</w:t>
            </w:r>
          </w:p>
        </w:tc>
        <w:tc>
          <w:tcPr/>
          <w:p>
            <w:pPr>
              <w:pStyle w:val="Compact"/>
            </w:pPr>
            <w:r>
              <w:t xml:space="preserve">부정수급 발생 시 사후 제재, 예방적 경고, 제도적 관리</w:t>
            </w:r>
          </w:p>
        </w:tc>
        <w:tc>
          <w:tcPr/>
          <w:p>
            <w:pPr>
              <w:pStyle w:val="Compact"/>
            </w:pPr>
            <w:r>
              <w:t xml:space="preserve">부정수급 사전 차단, 실시간 탐지, 업무 효율화 및 신속 대응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적용 예시</w:t>
            </w:r>
          </w:p>
        </w:tc>
        <w:tc>
          <w:tcPr/>
          <w:p>
            <w:pPr>
              <w:pStyle w:val="Compact"/>
            </w:pPr>
            <w:r>
              <w:t xml:space="preserve">- 부정수급 시 환수 및 금전적 제재</w:t>
            </w:r>
            <w:hyperlink r:id="rId9"/>
            <w:r>
              <w:t xml:space="preserve"> </w:t>
            </w:r>
            <w:r>
              <w:t xml:space="preserve">- 무관용 원칙, 범죄 수준 부정수급 시 수사의뢰</w:t>
            </w:r>
            <w:hyperlink r:id="rId10"/>
            <w:r>
              <w:t xml:space="preserve"> </w:t>
            </w:r>
            <w:r>
              <w:t xml:space="preserve">- 집중 신고기간 운영, 현장점검 강화</w:t>
            </w:r>
          </w:p>
        </w:tc>
        <w:tc>
          <w:tcPr/>
          <w:p>
            <w:pPr>
              <w:pStyle w:val="Compact"/>
            </w:pPr>
            <w:r>
              <w:t xml:space="preserve">- 사회보장정보시스템(행복e음 등) 통한 정보 연계</w:t>
            </w:r>
            <w:hyperlink r:id="rId11"/>
            <w:r>
              <w:t xml:space="preserve"> </w:t>
            </w:r>
            <w:r>
              <w:t xml:space="preserve">- 국고보조금통합관리시스템(e-나라도움) 통한 중복·부정수급 실시간 검증</w:t>
            </w:r>
            <w:hyperlink r:id="rId10"/>
            <w:r>
              <w:t xml:space="preserve"> </w:t>
            </w:r>
            <w:r>
              <w:t xml:space="preserve">- AI 기반 위험도 평가 및 모니터링 시스템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한계 및 보완</w:t>
            </w:r>
          </w:p>
        </w:tc>
        <w:tc>
          <w:tcPr/>
          <w:p>
            <w:pPr>
              <w:pStyle w:val="Compact"/>
            </w:pPr>
            <w:r>
              <w:t xml:space="preserve">- 인력 및 행정력 소요</w:t>
            </w:r>
            <w:r>
              <w:t xml:space="preserve"> </w:t>
            </w:r>
            <w:r>
              <w:t xml:space="preserve">- 사후적 대응 중심</w:t>
            </w:r>
          </w:p>
        </w:tc>
        <w:tc>
          <w:tcPr/>
          <w:p>
            <w:pPr>
              <w:pStyle w:val="Compact"/>
            </w:pPr>
            <w:r>
              <w:t xml:space="preserve">- 시스템 구축·운영 비용</w:t>
            </w:r>
            <w:r>
              <w:t xml:space="preserve"> </w:t>
            </w:r>
            <w:r>
              <w:t xml:space="preserve">- 데이터 품질 및 연계 한계</w:t>
            </w:r>
          </w:p>
        </w:tc>
      </w:tr>
    </w:tbl>
    <w:p>
      <w:pPr>
        <w:pStyle w:val="BodyText"/>
      </w:pPr>
      <w:r>
        <w:rPr>
          <w:b/>
          <w:bCs/>
        </w:rPr>
        <w:t xml:space="preserve">정책</w:t>
      </w:r>
      <w:r>
        <w:t xml:space="preserve">은 주로 </w:t>
      </w:r>
      <w:r>
        <w:rPr>
          <w:b/>
          <w:bCs/>
        </w:rPr>
        <w:t xml:space="preserve">법령, 제도, 행정절차</w:t>
      </w:r>
      <w:r>
        <w:t xml:space="preserve">를 통해 부정수급을 예방하고 적발 시 제재를 가하는 방식입니다. 예를 들어, 환수·제재, 수사의뢰, 신고센터 운영, 현장점검 등이 포함됩니다</w:t>
      </w:r>
      <w:hyperlink r:id="rId10"/>
      <w:hyperlink r:id="rId9"/>
      <w:r>
        <w:t xml:space="preserve">.</w:t>
      </w:r>
      <w:r>
        <w:br/>
      </w:r>
      <w:r>
        <w:t xml:space="preserve">반면, </w:t>
      </w:r>
      <w:r>
        <w:rPr>
          <w:b/>
          <w:bCs/>
        </w:rPr>
        <w:t xml:space="preserve">기술</w:t>
      </w:r>
      <w:r>
        <w:t xml:space="preserve">은 </w:t>
      </w:r>
      <w:r>
        <w:rPr>
          <w:b/>
          <w:bCs/>
        </w:rPr>
        <w:t xml:space="preserve">정보시스템, 데이터 연계, 자동화된 분석</w:t>
      </w:r>
      <w:r>
        <w:t xml:space="preserve"> 등을 활용해 </w:t>
      </w:r>
      <w:r>
        <w:rPr>
          <w:b/>
          <w:bCs/>
        </w:rPr>
        <w:t xml:space="preserve">수급 자격 검증, 중복·부정수급 실시간 탐지, 업무 효율화</w:t>
      </w:r>
      <w:r>
        <w:t xml:space="preserve"> 등에 초점을 둡니다. 예시로는 사회보장정보시스템(행복e음), 국고보조금통합관리시스템, AI 기반 위험도 분석 등이 있습니다</w:t>
      </w:r>
      <w:hyperlink r:id="rId10"/>
      <w:hyperlink r:id="rId11"/>
      <w:r>
        <w:t xml:space="preserve">.</w:t>
      </w:r>
    </w:p>
    <w:p>
      <w:pPr>
        <w:pStyle w:val="BodyText"/>
      </w:pPr>
      <w:r>
        <w:t xml:space="preserve">결국 정책은 </w:t>
      </w:r>
      <w:r>
        <w:rPr>
          <w:b/>
          <w:bCs/>
        </w:rPr>
        <w:t xml:space="preserve">제도적·행정적 틀</w:t>
      </w:r>
      <w:r>
        <w:t xml:space="preserve">을, 기술은 </w:t>
      </w:r>
      <w:r>
        <w:rPr>
          <w:b/>
          <w:bCs/>
        </w:rPr>
        <w:t xml:space="preserve">실질적·실무적 도구</w:t>
      </w:r>
      <w:r>
        <w:t xml:space="preserve">를 제공하며, 두 요소가 상호 보완적으로 결합될 때 부정수급 방지 효과가 극대화됩니다.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://www.akes.or.kr/wp-content/uploads/2022/01/05107_136-%EC%97%84%EC%9E%AC%EC%84%B1%EC%A0%95%EC%A7%80%EC%9A%B4%EC%9E%84%EB%B3%91%EC%9D%B81.pdf" TargetMode="External" /><Relationship Type="http://schemas.openxmlformats.org/officeDocument/2006/relationships/hyperlink" Id="rId10" Target="https://www.acrc.go.kr/boardDownload.es?bid=105&amp;list_no=14145&amp;seq=2" TargetMode="External" /><Relationship Type="http://schemas.openxmlformats.org/officeDocument/2006/relationships/hyperlink" Id="rId9" Target="https://www.dbpia.co.kr/journal/articleDetail?nodeId=NODE093120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://www.akes.or.kr/wp-content/uploads/2022/01/05107_136-%EC%97%84%EC%9E%AC%EC%84%B1%EC%A0%95%EC%A7%80%EC%9A%B4%EC%9E%84%EB%B3%91%EC%9D%B81.pdf" TargetMode="External" /><Relationship Type="http://schemas.openxmlformats.org/officeDocument/2006/relationships/hyperlink" Id="rId10" Target="https://www.acrc.go.kr/boardDownload.es?bid=105&amp;list_no=14145&amp;seq=2" TargetMode="External" /><Relationship Type="http://schemas.openxmlformats.org/officeDocument/2006/relationships/hyperlink" Id="rId9" Target="https://www.dbpia.co.kr/journal/articleDetail?nodeId=NODE09312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2025-07-11T05:17:43Z</dcterms:created>
  <dcterms:modified xsi:type="dcterms:W3CDTF">2025-07-11T05:17:43Z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