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9.shtml" ContentType="text/ht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진료비 과다청구 칼 빼든다…AI 모델로 의심 병의원</w:t>
      </w:r>
      <w:r>
        <w:rPr>
          <w:b/>
          <w:bCs/>
        </w:rPr>
        <w:t xml:space="preserve"> </w:t>
      </w:r>
      <w:r>
        <w:rPr>
          <w:b/>
          <w:bCs/>
        </w:rPr>
        <w:t xml:space="preserve">‘핀셋 포착’</w:t>
      </w:r>
      <w:r>
        <w:t xml:space="preserve"> </w:t>
      </w:r>
      <w:r>
        <w:t xml:space="preserve">## 심평원,</w:t>
      </w:r>
      <w:r>
        <w:t xml:space="preserve"> </w:t>
      </w:r>
      <w:r>
        <w:t xml:space="preserve">‘이상 기관’</w:t>
      </w:r>
      <w:r>
        <w:t xml:space="preserve"> </w:t>
      </w:r>
      <w:r>
        <w:t xml:space="preserve">적발할 맞춤형 모델 개발…</w:t>
      </w:r>
      <w:r>
        <w:t xml:space="preserve">“유연성·정확성 높여”</w:t>
      </w:r>
    </w:p>
    <w:p>
      <w:pPr>
        <w:pStyle w:val="BodyText"/>
      </w:pPr>
      <w:r>
        <w:rPr>
          <w:b/>
          <w:bCs/>
        </w:rPr>
        <w:t xml:space="preserve">이미지 확대</w:t>
      </w:r>
      <w:r>
        <w:drawing>
          <wp:inline>
            <wp:extent cx="3810000" cy="2540000"/>
            <wp:effectExtent b="0" l="0" r="0" t="0"/>
            <wp:docPr descr="건강보험심사평가원 CI" title="" id="10" name="Picture"/>
            <a:graphic>
              <a:graphicData uri="http://schemas.openxmlformats.org/drawingml/2006/picture">
                <pic:pic>
                  <pic:nvPicPr>
                    <pic:cNvPr descr="https://img0.yna.co.kr/photo/cms/2025/02/04/43/PCM20250204000043990_P4.jpg" id="11" name="Picture"/>
                    <pic:cNvPicPr>
                      <a:picLocks noChangeArrowheads="1"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건강보험심사평가원 CI</w:t>
      </w:r>
    </w:p>
    <w:p>
      <w:pPr>
        <w:pStyle w:val="BodyText"/>
      </w:pPr>
      <w:r>
        <w:t xml:space="preserve">[건강보험심사평가원 제공]</w:t>
      </w:r>
    </w:p>
    <w:p>
      <w:pPr>
        <w:pStyle w:val="BodyText"/>
      </w:pPr>
      <w:r>
        <w:t xml:space="preserve">(서울=연합뉴스) 서한기 기자 = 건강보험 재정 건전성에 대한 우려가 커지는 가운데 건보당국이 진료비를 과도하게 청구하는 것으로 의심되는 이른바 ’진료비 이상기관’을 정교하게 찾아내기 위한 새로운 인공지능(AI) 기반 분석 모델을 개발했다.</w:t>
      </w:r>
    </w:p>
    <w:p>
      <w:pPr>
        <w:pStyle w:val="BodyText"/>
      </w:pPr>
      <w:r>
        <w:t xml:space="preserve">이 모델은 의료기관의 특성을 세분화하고 진료 항목별 비용까지 분석해 기존 방식보다 효과적으로 이상 징후를 포착할 것으로 기대된다.</w:t>
      </w:r>
    </w:p>
    <w:p>
      <w:pPr>
        <w:pStyle w:val="BodyText"/>
      </w:pPr>
      <w:r>
        <w:t xml:space="preserve">8일 건강보험심사평가원(심평원)에 따르면 기존에는 단순히 같은 종류(종별)의 의료기관이라는 이유만으로 진료비를 비교하는 경향이 있었다.</w:t>
      </w:r>
    </w:p>
    <w:p>
      <w:pPr>
        <w:pStyle w:val="BodyText"/>
      </w:pPr>
      <w:r>
        <w:t xml:space="preserve">하지만 병원마다 진료과목, 환자 구성, 지역적 특성 등이 달라 단순 비교는 한계가 있었다. 소위 ’가격차별’이 존재하기 때문이다.</w:t>
      </w:r>
    </w:p>
    <w:p>
      <w:pPr>
        <w:pStyle w:val="BodyText"/>
      </w:pPr>
      <w:r>
        <w:t xml:space="preserve">심평원은 이런 문제를 해결하기 위해 의료기관을 유사한 특성끼리 묶어 비교하는</w:t>
      </w:r>
      <w:r>
        <w:t xml:space="preserve"> </w:t>
      </w:r>
      <w:r>
        <w:t xml:space="preserve">‘의료기관 유형화’</w:t>
      </w:r>
      <w:r>
        <w:t xml:space="preserve"> </w:t>
      </w:r>
      <w:r>
        <w:t xml:space="preserve">방식을 도입했다.</w:t>
      </w:r>
    </w:p>
    <w:p>
      <w:pPr>
        <w:pStyle w:val="BodyText"/>
      </w:pPr>
      <w:r>
        <w:t xml:space="preserve">새로운 모델은 먼저 의원을 내과·외과·소아청소년과 등 26개 표시과목별로 나누고, 병원은 100병상을 기준으로 2개 그룹으로 세분화한다.</w:t>
      </w:r>
    </w:p>
    <w:p>
      <w:pPr>
        <w:pStyle w:val="BodyText"/>
      </w:pPr>
      <w:r>
        <w:t xml:space="preserve">이렇게 비슷한 특성의 기관끼리 그룹화한 뒤 그룹 내에서 통계적으로 평균보다 현저히 높은 진료비(ECI·Episodes-Costliness Index)를 보이는 기관을 1차 선별한다.</w:t>
      </w:r>
    </w:p>
    <w:p>
      <w:pPr>
        <w:pStyle w:val="BodyText"/>
      </w:pPr>
      <w:r>
        <w:t xml:space="preserve">이때 고정된 기준값(기존 ECI 1.5) 대신 그룹별 진료비 분포를 고려한 통계적 기준(상위 75% 값+3 사분위 범위)을 적용해 유연성과 정확성을 높였다.</w:t>
      </w:r>
    </w:p>
    <w:p>
      <w:pPr>
        <w:pStyle w:val="BodyText"/>
      </w:pPr>
      <w:r>
        <w:t xml:space="preserve">여기서 더 나아가 전체 진료비뿐만 아니라 ▲ 진찰료 ▲ 투약료 ▲ 주사료 ▲ 검사료 ▲ 영상진단료 등 세부 진료 항목별 비용 지표(항목별 CI·Cost Index per item)까지 분석에 활용한다.</w:t>
      </w:r>
    </w:p>
    <w:p>
      <w:pPr>
        <w:pStyle w:val="BodyText"/>
      </w:pPr>
      <w:r>
        <w:t xml:space="preserve">전체 진료비는 높지 않더라도 특정 항목에서 유독 높은 비용을 청구하는 기관까지 포착하기 위해서다.</w:t>
      </w:r>
    </w:p>
    <w:p>
      <w:pPr>
        <w:pStyle w:val="BodyText"/>
      </w:pPr>
      <w:r>
        <w:t xml:space="preserve">심평원이 2023년 4분기 자료로 시뮬레이션한 결과 새 모델은 기존 방식(ECI 1.5 이상)보다 더 많은 이상 기관을 찾아냈다.</w:t>
      </w:r>
    </w:p>
    <w:p>
      <w:pPr>
        <w:pStyle w:val="BodyText"/>
      </w:pPr>
      <w:r>
        <w:t xml:space="preserve">의원은 322곳에서 427곳으로, 병원은 2곳에서 24곳(세분화 기준)으로 이상기관이 증가했다.</w:t>
      </w:r>
    </w:p>
    <w:p>
      <w:pPr>
        <w:pStyle w:val="BodyText"/>
      </w:pPr>
      <w:r>
        <w:t xml:space="preserve">특히 주목할 점은 새 모델이 기존 기준(ECI 1.5) 미만이어서 관리 대상에서 벗어났던 기관 중에서도 특정 항목 비용(항목별 CI)이 높은 곳을 상당수 찾아냈다는 것이다.</w:t>
      </w:r>
    </w:p>
    <w:p>
      <w:pPr>
        <w:pStyle w:val="BodyText"/>
      </w:pPr>
      <w:r>
        <w:t xml:space="preserve">실제로 검사료 항목에서 이상 징후를 보인 의원들을 분석한 결과 한 번에 여러 종류의 검사를 묶어 처방하는 이른바</w:t>
      </w:r>
      <w:r>
        <w:t xml:space="preserve"> </w:t>
      </w:r>
      <w:r>
        <w:t xml:space="preserve">‘검사 세트(SET) 처방’</w:t>
      </w:r>
      <w:r>
        <w:t xml:space="preserve"> </w:t>
      </w:r>
      <w:r>
        <w:t xml:space="preserve">경향이 뚜렷했다.</w:t>
      </w:r>
    </w:p>
    <w:p>
      <w:pPr>
        <w:pStyle w:val="BodyText"/>
      </w:pPr>
      <w:r>
        <w:t xml:space="preserve">이는 새 모델이 단순히 총액뿐 아니라 진료 내용의 적절성까지 들여다볼 수 있음을 시사한다.</w:t>
      </w:r>
    </w:p>
    <w:p>
      <w:pPr>
        <w:pStyle w:val="BodyText"/>
      </w:pPr>
      <w:r>
        <w:t xml:space="preserve">또한 새 모델은 분기별 진료비 변화를 더 민감하게 반영했다.</w:t>
      </w:r>
    </w:p>
    <w:p>
      <w:pPr>
        <w:pStyle w:val="BodyText"/>
      </w:pPr>
      <w:r>
        <w:t xml:space="preserve">기존 방식으로는 특정 기관이 계속 관리 대상에 오르는 경향이 있었지만, 새 모델은 신규 이상 기관을 탐지하는 비율이 높아지고(의원 14.6%포인트·병원 17.5%포인트 증가), 4분기 연속으로 감지되는 기관 비율은 낮아져(의원 21.9%포인트, 병원 28.3%포인트 감소) 보다 역동적인 관리가 가능해졌다.</w:t>
      </w:r>
    </w:p>
    <w:p>
      <w:pPr>
        <w:pStyle w:val="BodyText"/>
      </w:pPr>
      <w:r>
        <w:t xml:space="preserve">심평원은 새로운 모델을 통해 의료기관 간 정당한 진료비 차이는 인정하되, 비효율적이거나 과도한 진료비 지출은 효과적으로 관리함으로써 건보 재정의 지속가능성을 높이는 데 기여할 것으로 기대한다.</w:t>
      </w:r>
    </w:p>
    <w:p>
      <w:pPr>
        <w:pStyle w:val="BodyText"/>
      </w:pPr>
      <w:r>
        <w:t xml:space="preserve">심평원은 다만 통계 모델의 한계를 보완하기 위해 전문가의 경험과 지식을 활용한 심층 분석도 병행할 계획이라고 덧붙였다.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image" Id="rId9" Target="media/rId9.sht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2025-07-11T05:19:25Z</dcterms:created>
  <dcterms:modified xsi:type="dcterms:W3CDTF">2025-07-11T05:19:25Z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