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NHIS(국민건강보험공단) 부정수급 감시체계의 </w:t>
      </w:r>
      <w:r>
        <w:rPr>
          <w:b/>
          <w:bCs/>
        </w:rPr>
        <w:t xml:space="preserve">기술적 도입 사례</w:t>
      </w:r>
      <w:r>
        <w:t xml:space="preserve">는 다음과 같습니다.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정보 연계 및 실시간 모니터링 시스템 구축</w:t>
      </w:r>
      <w:r>
        <w:br/>
      </w:r>
      <w:r>
        <w:t xml:space="preserve">NHIS는 의료기관, 정부 부처, 관련 기관 간의 정보 연계와 데이터베이스 구축을 통해 </w:t>
      </w:r>
      <w:r>
        <w:rPr>
          <w:b/>
          <w:bCs/>
        </w:rPr>
        <w:t xml:space="preserve">의료비 청구 내역, 자격정보, 급여 이력 등 다양한 정보를 실시간으로 분석</w:t>
      </w:r>
      <w:r>
        <w:t xml:space="preserve">하고 있습니다. 이를 바탕으로 </w:t>
      </w:r>
      <w:r>
        <w:rPr>
          <w:b/>
          <w:bCs/>
        </w:rPr>
        <w:t xml:space="preserve">중복 청구, 허위 청구, 자격 미달 수급 등 부정수급 의심 사례를 자동 탐지</w:t>
      </w:r>
      <w:r>
        <w:t xml:space="preserve">하는 시스템이 운영되고 있습니다</w:t>
      </w:r>
      <w:hyperlink r:id="rId9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빅데이터 및 AI 기반 이상징후 탐지</w:t>
      </w:r>
      <w:r>
        <w:br/>
      </w:r>
      <w:r>
        <w:t xml:space="preserve">최근에는 </w:t>
      </w:r>
      <w:r>
        <w:rPr>
          <w:b/>
          <w:bCs/>
        </w:rPr>
        <w:t xml:space="preserve">빅데이터 분석 및 인공지능(AI) 기술</w:t>
      </w:r>
      <w:r>
        <w:t xml:space="preserve">을 활용해 의료기관별 진료 패턴, 진료비 청구 이력, 환자 특성 등을 종합적으로 분석합니다. 이를 통해 </w:t>
      </w:r>
      <w:r>
        <w:rPr>
          <w:b/>
          <w:bCs/>
        </w:rPr>
        <w:t xml:space="preserve">정상 범위를 벗어난 이상 청구 행위나 부정수급 가능성이 높은 사례를 조기에 포착</w:t>
      </w:r>
      <w:r>
        <w:t xml:space="preserve">할 수 있습니다. 이러한 기술적 감시체계는 기존의 단순 통계 분석보다 정밀도가 높고, 신속한 대응이 가능합니다</w:t>
      </w:r>
      <w:hyperlink r:id="rId9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통합관리체계 및 상시 점검</w:t>
      </w:r>
      <w:r>
        <w:br/>
      </w:r>
      <w:r>
        <w:t xml:space="preserve">NHIS는 </w:t>
      </w:r>
      <w:r>
        <w:rPr>
          <w:b/>
          <w:bCs/>
        </w:rPr>
        <w:t xml:space="preserve">부정수급 예방을 위한 통합관리체계</w:t>
      </w:r>
      <w:r>
        <w:t xml:space="preserve">를 구축하여, 의료기관의 청구 행위에 대한 상시 모니터링과 현장 점검을 병행하고 있습니다. 시스템상 탐지된 의심 사례는 심층 분석 및 현장 조사로 연계되어, 부정수급 차단 효과를 높이고 있습니다</w:t>
      </w:r>
      <w:hyperlink r:id="rId9"/>
      <w:r>
        <w:t xml:space="preserve">.</w:t>
      </w:r>
    </w:p>
    <w:p>
      <w:pPr>
        <w:pStyle w:val="FirstParagraph"/>
      </w:pPr>
      <w:r>
        <w:t xml:space="preserve">이러한 기술적 도입은 </w:t>
      </w:r>
      <w:r>
        <w:rPr>
          <w:b/>
          <w:bCs/>
        </w:rPr>
        <w:t xml:space="preserve">부정수급 발생 가능성을 사전에 차단하고, 신속·정확하게 감지하여 재정 누수를 최소화하는 데 중요한 역할</w:t>
      </w:r>
      <w:r>
        <w:t xml:space="preserve">을 하고 있습니다.</w:t>
      </w:r>
    </w:p>
    <w:p>
      <w:pPr>
        <w:pStyle w:val="BodyText"/>
      </w:pPr>
      <w:r>
        <w:t xml:space="preserve">![[The Roles of the National Health Insurance Service in the Public Health Security.pdf]]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koreascience.kr/article/JAKO20183196058103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koreascience.kr/article/JAKO20183196058103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2025-07-11T05:16:43Z</dcterms:created>
  <dcterms:modified xsi:type="dcterms:W3CDTF">2025-07-11T05:16:43Z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