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593A" w:rsidRDefault="0072593A" w:rsidP="00AA3700">
      <w:pPr>
        <w:autoSpaceDE w:val="0"/>
        <w:autoSpaceDN w:val="0"/>
        <w:adjustRightInd w:val="0"/>
        <w:spacing w:after="0" w:line="240" w:lineRule="auto"/>
        <w:ind w:right="-138"/>
        <w:jc w:val="both"/>
        <w:rPr>
          <w:rFonts w:ascii="AdvOT455ab362" w:hAnsi="AdvOT455ab362" w:cs="AdvOT455ab362"/>
          <w:sz w:val="24"/>
          <w:szCs w:val="24"/>
        </w:rPr>
      </w:pPr>
      <w:r>
        <w:rPr>
          <w:rFonts w:ascii="AdvOT455ab362" w:hAnsi="AdvOT455ab362" w:cs="AdvOT455ab362"/>
          <w:sz w:val="24"/>
          <w:szCs w:val="24"/>
        </w:rPr>
        <w:t>1</w:t>
      </w:r>
      <w:r w:rsidR="004F70EB">
        <w:rPr>
          <w:rFonts w:ascii="AdvOT455ab362" w:hAnsi="AdvOT455ab362" w:cs="AdvOT455ab362"/>
          <w:sz w:val="24"/>
          <w:szCs w:val="24"/>
        </w:rPr>
        <w:t xml:space="preserve"> </w:t>
      </w:r>
      <w:r w:rsidR="006A69BA" w:rsidRPr="004F70EB">
        <w:rPr>
          <w:rFonts w:ascii="AdvOT455ab362" w:hAnsi="AdvOT455ab362" w:cs="AdvOT455ab362"/>
          <w:sz w:val="24"/>
          <w:szCs w:val="24"/>
        </w:rPr>
        <w:t xml:space="preserve">Create a class named </w:t>
      </w:r>
      <w:r w:rsidR="006A69BA" w:rsidRPr="004F70EB">
        <w:rPr>
          <w:rFonts w:ascii="AdvOT16c54d47" w:hAnsi="AdvOT16c54d47" w:cs="AdvOT16c54d47"/>
          <w:sz w:val="24"/>
          <w:szCs w:val="24"/>
        </w:rPr>
        <w:t>Commission</w:t>
      </w:r>
      <w:r>
        <w:rPr>
          <w:rFonts w:ascii="AdvOT16c54d47" w:hAnsi="AdvOT16c54d47" w:cs="AdvOT16c54d47"/>
          <w:sz w:val="24"/>
          <w:szCs w:val="24"/>
        </w:rPr>
        <w:t>.</w:t>
      </w:r>
      <w:r w:rsidR="006A69BA" w:rsidRPr="004F70EB">
        <w:rPr>
          <w:rFonts w:ascii="AdvOT16c54d47" w:hAnsi="AdvOT16c54d47" w:cs="AdvOT16c54d47"/>
          <w:sz w:val="24"/>
          <w:szCs w:val="24"/>
        </w:rPr>
        <w:t xml:space="preserve"> </w:t>
      </w:r>
      <w:r w:rsidR="006A69BA" w:rsidRPr="004F70EB">
        <w:rPr>
          <w:rFonts w:ascii="AdvOT455ab362" w:hAnsi="AdvOT455ab362" w:cs="AdvOT455ab362"/>
          <w:sz w:val="24"/>
          <w:szCs w:val="24"/>
        </w:rPr>
        <w:t xml:space="preserve">Create </w:t>
      </w:r>
      <w:r>
        <w:rPr>
          <w:rFonts w:ascii="AdvOT455ab362" w:hAnsi="AdvOT455ab362" w:cs="AdvOT455ab362"/>
          <w:sz w:val="24"/>
          <w:szCs w:val="24"/>
        </w:rPr>
        <w:t>three</w:t>
      </w:r>
      <w:r w:rsidR="00AA3700" w:rsidRPr="004F70EB">
        <w:rPr>
          <w:rFonts w:ascii="AdvOT455ab362" w:hAnsi="AdvOT455ab362" w:cs="AdvOT455ab362"/>
          <w:sz w:val="24"/>
          <w:szCs w:val="24"/>
        </w:rPr>
        <w:t xml:space="preserve"> </w:t>
      </w:r>
      <w:r w:rsidR="006A69BA" w:rsidRPr="004F70EB">
        <w:rPr>
          <w:rFonts w:ascii="AdvOT455ab362" w:hAnsi="AdvOT455ab362" w:cs="AdvOT455ab362"/>
          <w:sz w:val="24"/>
          <w:szCs w:val="24"/>
        </w:rPr>
        <w:t xml:space="preserve">overloaded methods named </w:t>
      </w:r>
      <w:proofErr w:type="spellStart"/>
      <w:proofErr w:type="gramStart"/>
      <w:r w:rsidR="006A69BA" w:rsidRPr="004F70EB">
        <w:rPr>
          <w:rFonts w:ascii="AdvOT16c54d47" w:hAnsi="AdvOT16c54d47" w:cs="AdvOT16c54d47"/>
          <w:sz w:val="24"/>
          <w:szCs w:val="24"/>
        </w:rPr>
        <w:t>computeCommission</w:t>
      </w:r>
      <w:proofErr w:type="spellEnd"/>
      <w:r w:rsidR="006A69BA" w:rsidRPr="004F70EB">
        <w:rPr>
          <w:rFonts w:ascii="AdvOT16c54d47" w:hAnsi="AdvOT16c54d47" w:cs="AdvOT16c54d47"/>
          <w:sz w:val="24"/>
          <w:szCs w:val="24"/>
        </w:rPr>
        <w:t>(</w:t>
      </w:r>
      <w:proofErr w:type="gramEnd"/>
      <w:r w:rsidR="006A69BA" w:rsidRPr="004F70EB">
        <w:rPr>
          <w:rFonts w:ascii="AdvOT16c54d47" w:hAnsi="AdvOT16c54d47" w:cs="AdvOT16c54d47"/>
          <w:sz w:val="24"/>
          <w:szCs w:val="24"/>
        </w:rPr>
        <w:t>)</w:t>
      </w:r>
      <w:r w:rsidR="006A69BA" w:rsidRPr="004F70EB">
        <w:rPr>
          <w:rFonts w:ascii="AdvOT455ab362" w:hAnsi="AdvOT455ab362" w:cs="AdvOT455ab362"/>
          <w:sz w:val="24"/>
          <w:szCs w:val="24"/>
        </w:rPr>
        <w:t>. The first method takes two</w:t>
      </w:r>
      <w:r w:rsidR="00AA3700" w:rsidRPr="004F70EB">
        <w:rPr>
          <w:rFonts w:ascii="AdvOT455ab362" w:hAnsi="AdvOT455ab362" w:cs="AdvOT455ab362"/>
          <w:sz w:val="24"/>
          <w:szCs w:val="24"/>
        </w:rPr>
        <w:t xml:space="preserve"> </w:t>
      </w:r>
      <w:r w:rsidR="006A69BA" w:rsidRPr="004F70EB">
        <w:rPr>
          <w:rFonts w:ascii="AdvOT16c54d47" w:hAnsi="AdvOT16c54d47" w:cs="AdvOT16c54d47"/>
          <w:sz w:val="24"/>
          <w:szCs w:val="24"/>
        </w:rPr>
        <w:t xml:space="preserve">double </w:t>
      </w:r>
      <w:r w:rsidR="006A69BA" w:rsidRPr="004F70EB">
        <w:rPr>
          <w:rFonts w:ascii="AdvOT455ab362" w:hAnsi="AdvOT455ab362" w:cs="AdvOT455ab362"/>
          <w:sz w:val="24"/>
          <w:szCs w:val="24"/>
        </w:rPr>
        <w:t>parameters representing sales and rate</w:t>
      </w:r>
      <w:r>
        <w:rPr>
          <w:rFonts w:ascii="AdvOT455ab362" w:hAnsi="AdvOT455ab362" w:cs="AdvOT455ab362"/>
          <w:sz w:val="24"/>
          <w:szCs w:val="24"/>
        </w:rPr>
        <w:t>(</w:t>
      </w:r>
      <w:proofErr w:type="spellStart"/>
      <w:r>
        <w:rPr>
          <w:rFonts w:ascii="AdvOT455ab362" w:hAnsi="AdvOT455ab362" w:cs="AdvOT455ab362"/>
          <w:sz w:val="24"/>
          <w:szCs w:val="24"/>
        </w:rPr>
        <w:t>eg</w:t>
      </w:r>
      <w:proofErr w:type="spellEnd"/>
      <w:r>
        <w:rPr>
          <w:rFonts w:ascii="AdvOT455ab362" w:hAnsi="AdvOT455ab362" w:cs="AdvOT455ab362"/>
          <w:sz w:val="24"/>
          <w:szCs w:val="24"/>
        </w:rPr>
        <w:t>. 0.25)</w:t>
      </w:r>
      <w:r w:rsidR="006A69BA" w:rsidRPr="004F70EB">
        <w:rPr>
          <w:rFonts w:ascii="AdvOT455ab362" w:hAnsi="AdvOT455ab362" w:cs="AdvOT455ab362"/>
          <w:sz w:val="24"/>
          <w:szCs w:val="24"/>
        </w:rPr>
        <w:t>, multiplies them, and then</w:t>
      </w:r>
      <w:r w:rsidR="00AA3700" w:rsidRPr="004F70EB">
        <w:rPr>
          <w:rFonts w:ascii="AdvOT455ab362" w:hAnsi="AdvOT455ab362" w:cs="AdvOT455ab362"/>
          <w:sz w:val="24"/>
          <w:szCs w:val="24"/>
        </w:rPr>
        <w:t xml:space="preserve"> </w:t>
      </w:r>
      <w:r w:rsidR="006A69BA" w:rsidRPr="004F70EB">
        <w:rPr>
          <w:rFonts w:ascii="AdvOT455ab362" w:hAnsi="AdvOT455ab362" w:cs="AdvOT455ab362"/>
          <w:sz w:val="24"/>
          <w:szCs w:val="24"/>
        </w:rPr>
        <w:t xml:space="preserve">displays the results. The second method takes two parameters: a </w:t>
      </w:r>
      <w:r w:rsidR="006A69BA" w:rsidRPr="004F70EB">
        <w:rPr>
          <w:rFonts w:ascii="AdvOT16c54d47" w:hAnsi="AdvOT16c54d47" w:cs="AdvOT16c54d47"/>
          <w:sz w:val="24"/>
          <w:szCs w:val="24"/>
        </w:rPr>
        <w:t xml:space="preserve">double </w:t>
      </w:r>
      <w:r w:rsidR="006A69BA" w:rsidRPr="004F70EB">
        <w:rPr>
          <w:rFonts w:ascii="AdvOT455ab362" w:hAnsi="AdvOT455ab362" w:cs="AdvOT455ab362"/>
          <w:sz w:val="24"/>
          <w:szCs w:val="24"/>
        </w:rPr>
        <w:t>sales</w:t>
      </w:r>
      <w:r w:rsidR="00AA3700" w:rsidRPr="004F70EB">
        <w:rPr>
          <w:rFonts w:ascii="AdvOT455ab362" w:hAnsi="AdvOT455ab362" w:cs="AdvOT455ab362"/>
          <w:sz w:val="24"/>
          <w:szCs w:val="24"/>
        </w:rPr>
        <w:t xml:space="preserve"> </w:t>
      </w:r>
      <w:r w:rsidR="006A69BA" w:rsidRPr="004F70EB">
        <w:rPr>
          <w:rFonts w:ascii="AdvOT455ab362" w:hAnsi="AdvOT455ab362" w:cs="AdvOT455ab362"/>
          <w:sz w:val="24"/>
          <w:szCs w:val="24"/>
        </w:rPr>
        <w:t>figure and an integer commission rate</w:t>
      </w:r>
      <w:r>
        <w:rPr>
          <w:rFonts w:ascii="AdvOT455ab362" w:hAnsi="AdvOT455ab362" w:cs="AdvOT455ab362"/>
          <w:sz w:val="24"/>
          <w:szCs w:val="24"/>
        </w:rPr>
        <w:t>(</w:t>
      </w:r>
      <w:proofErr w:type="spellStart"/>
      <w:r>
        <w:rPr>
          <w:rFonts w:ascii="AdvOT455ab362" w:hAnsi="AdvOT455ab362" w:cs="AdvOT455ab362"/>
          <w:sz w:val="24"/>
          <w:szCs w:val="24"/>
        </w:rPr>
        <w:t>eg</w:t>
      </w:r>
      <w:proofErr w:type="spellEnd"/>
      <w:r>
        <w:rPr>
          <w:rFonts w:ascii="AdvOT455ab362" w:hAnsi="AdvOT455ab362" w:cs="AdvOT455ab362"/>
          <w:sz w:val="24"/>
          <w:szCs w:val="24"/>
        </w:rPr>
        <w:t>. 15)</w:t>
      </w:r>
      <w:r w:rsidR="006A69BA" w:rsidRPr="004F70EB">
        <w:rPr>
          <w:rFonts w:ascii="AdvOT455ab362" w:hAnsi="AdvOT455ab362" w:cs="AdvOT455ab362"/>
          <w:sz w:val="24"/>
          <w:szCs w:val="24"/>
        </w:rPr>
        <w:t>. This method must divide the commission</w:t>
      </w:r>
      <w:r w:rsidR="00AA3700" w:rsidRPr="004F70EB">
        <w:rPr>
          <w:rFonts w:ascii="AdvOT455ab362" w:hAnsi="AdvOT455ab362" w:cs="AdvOT455ab362"/>
          <w:sz w:val="24"/>
          <w:szCs w:val="24"/>
        </w:rPr>
        <w:t xml:space="preserve"> </w:t>
      </w:r>
      <w:r w:rsidR="006A69BA" w:rsidRPr="004F70EB">
        <w:rPr>
          <w:rFonts w:ascii="AdvOT455ab362" w:hAnsi="AdvOT455ab362" w:cs="AdvOT455ab362"/>
          <w:sz w:val="24"/>
          <w:szCs w:val="24"/>
        </w:rPr>
        <w:t>rate figure by 100.0 before multiplying by the sales figure and displaying the</w:t>
      </w:r>
      <w:r w:rsidR="00AA3700" w:rsidRPr="004F70EB">
        <w:rPr>
          <w:rFonts w:ascii="AdvOT455ab362" w:hAnsi="AdvOT455ab362" w:cs="AdvOT455ab362"/>
          <w:sz w:val="24"/>
          <w:szCs w:val="24"/>
        </w:rPr>
        <w:t xml:space="preserve"> </w:t>
      </w:r>
      <w:r w:rsidR="006A69BA" w:rsidRPr="004F70EB">
        <w:rPr>
          <w:rFonts w:ascii="AdvOT455ab362" w:hAnsi="AdvOT455ab362" w:cs="AdvOT455ab362"/>
          <w:sz w:val="24"/>
          <w:szCs w:val="24"/>
        </w:rPr>
        <w:t>commission. The third overloaded method takes a single parameter</w:t>
      </w:r>
      <w:r w:rsidR="00AA3700" w:rsidRPr="004F70EB">
        <w:rPr>
          <w:rFonts w:ascii="AdvOT455ab362" w:hAnsi="AdvOT455ab362" w:cs="AdvOT455ab362"/>
          <w:sz w:val="24"/>
          <w:szCs w:val="24"/>
        </w:rPr>
        <w:t xml:space="preserve"> </w:t>
      </w:r>
      <w:r w:rsidR="006A69BA" w:rsidRPr="004F70EB">
        <w:rPr>
          <w:rFonts w:ascii="AdvOT455ab362" w:hAnsi="AdvOT455ab362" w:cs="AdvOT455ab362"/>
          <w:sz w:val="24"/>
          <w:szCs w:val="24"/>
        </w:rPr>
        <w:t>representing sales. When this method is called, the commission rate is assumed</w:t>
      </w:r>
      <w:r w:rsidR="004F70EB">
        <w:rPr>
          <w:rFonts w:ascii="AdvOT455ab362" w:hAnsi="AdvOT455ab362" w:cs="AdvOT455ab362"/>
          <w:sz w:val="24"/>
          <w:szCs w:val="24"/>
        </w:rPr>
        <w:t xml:space="preserve"> </w:t>
      </w:r>
      <w:r w:rsidR="006A69BA" w:rsidRPr="004F70EB">
        <w:rPr>
          <w:rFonts w:ascii="AdvOT455ab362" w:hAnsi="AdvOT455ab362" w:cs="AdvOT455ab362"/>
          <w:sz w:val="24"/>
          <w:szCs w:val="24"/>
        </w:rPr>
        <w:t xml:space="preserve">to be 7.5%, and the results are displayed. </w:t>
      </w:r>
    </w:p>
    <w:p w:rsidR="006A69BA" w:rsidRPr="004F70EB" w:rsidRDefault="0072593A" w:rsidP="00AA3700">
      <w:pPr>
        <w:autoSpaceDE w:val="0"/>
        <w:autoSpaceDN w:val="0"/>
        <w:adjustRightInd w:val="0"/>
        <w:spacing w:after="0" w:line="240" w:lineRule="auto"/>
        <w:ind w:right="-138"/>
        <w:jc w:val="both"/>
        <w:rPr>
          <w:rFonts w:ascii="AdvOT455ab362" w:hAnsi="AdvOT455ab362" w:cs="AdvOT455ab362"/>
          <w:sz w:val="24"/>
          <w:szCs w:val="24"/>
        </w:rPr>
      </w:pPr>
      <w:r w:rsidRPr="004F70EB">
        <w:rPr>
          <w:rFonts w:ascii="AdvOT455ab362" w:hAnsi="AdvOT455ab362" w:cs="AdvOT455ab362"/>
          <w:sz w:val="24"/>
          <w:szCs w:val="24"/>
        </w:rPr>
        <w:t xml:space="preserve">Supply appropriate values for the variables, and write a </w:t>
      </w:r>
      <w:r w:rsidRPr="004F70EB">
        <w:rPr>
          <w:rFonts w:ascii="AdvOT16c54d47" w:hAnsi="AdvOT16c54d47" w:cs="AdvOT16c54d47"/>
          <w:sz w:val="24"/>
          <w:szCs w:val="24"/>
        </w:rPr>
        <w:t xml:space="preserve">main() </w:t>
      </w:r>
      <w:r w:rsidRPr="004F70EB">
        <w:rPr>
          <w:rFonts w:ascii="AdvOT455ab362" w:hAnsi="AdvOT455ab362" w:cs="AdvOT455ab362"/>
          <w:sz w:val="24"/>
          <w:szCs w:val="24"/>
        </w:rPr>
        <w:t>method that tests each overloaded method.</w:t>
      </w:r>
      <w:r w:rsidR="006A69BA" w:rsidRPr="004F70EB">
        <w:rPr>
          <w:rFonts w:ascii="AdvOT455ab362" w:hAnsi="AdvOT455ab362" w:cs="AdvOT455ab362"/>
          <w:sz w:val="24"/>
          <w:szCs w:val="24"/>
        </w:rPr>
        <w:t xml:space="preserve"> </w:t>
      </w:r>
    </w:p>
    <w:p w:rsidR="006A69BA" w:rsidRPr="004F70EB" w:rsidRDefault="006A69BA" w:rsidP="006A69BA">
      <w:pPr>
        <w:autoSpaceDE w:val="0"/>
        <w:autoSpaceDN w:val="0"/>
        <w:adjustRightInd w:val="0"/>
        <w:spacing w:after="0" w:line="240" w:lineRule="auto"/>
        <w:rPr>
          <w:rFonts w:ascii="AdvOT455ab362" w:hAnsi="AdvOT455ab362" w:cs="AdvOT455ab362"/>
          <w:sz w:val="24"/>
          <w:szCs w:val="24"/>
        </w:rPr>
      </w:pPr>
    </w:p>
    <w:p w:rsidR="006A69BA" w:rsidRPr="004F70EB" w:rsidRDefault="006A69BA" w:rsidP="00AA3700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4F70EB">
        <w:rPr>
          <w:rFonts w:ascii="AdvOT455ab362" w:hAnsi="AdvOT455ab362" w:cs="AdvOT455ab362"/>
          <w:sz w:val="24"/>
          <w:szCs w:val="24"/>
        </w:rPr>
        <w:t xml:space="preserve">2. Create a class named </w:t>
      </w:r>
      <w:r w:rsidRPr="004F70EB">
        <w:rPr>
          <w:rFonts w:ascii="AdvOT16c54d47" w:hAnsi="AdvOT16c54d47" w:cs="AdvOT16c54d47"/>
          <w:sz w:val="24"/>
          <w:szCs w:val="24"/>
        </w:rPr>
        <w:t>Pay</w:t>
      </w:r>
      <w:r w:rsidRPr="004F70EB">
        <w:rPr>
          <w:rFonts w:ascii="AdvOT455ab362" w:hAnsi="AdvOT455ab362" w:cs="AdvOT455ab362"/>
          <w:sz w:val="24"/>
          <w:szCs w:val="24"/>
        </w:rPr>
        <w:t>. Create three</w:t>
      </w:r>
      <w:r w:rsidR="00AA3700" w:rsidRPr="004F70EB">
        <w:rPr>
          <w:rFonts w:ascii="AdvOT455ab362" w:hAnsi="AdvOT455ab362" w:cs="AdvOT455ab362"/>
          <w:sz w:val="24"/>
          <w:szCs w:val="24"/>
        </w:rPr>
        <w:t xml:space="preserve"> </w:t>
      </w:r>
      <w:r w:rsidRPr="004F70EB">
        <w:rPr>
          <w:rFonts w:ascii="AdvOT455ab362" w:hAnsi="AdvOT455ab362" w:cs="AdvOT455ab362"/>
          <w:sz w:val="24"/>
          <w:szCs w:val="24"/>
        </w:rPr>
        <w:t xml:space="preserve">overloaded </w:t>
      </w:r>
      <w:proofErr w:type="spellStart"/>
      <w:r w:rsidRPr="004F70EB">
        <w:rPr>
          <w:rFonts w:ascii="AdvOT16c54d47" w:hAnsi="AdvOT16c54d47" w:cs="AdvOT16c54d47"/>
          <w:sz w:val="24"/>
          <w:szCs w:val="24"/>
        </w:rPr>
        <w:t>computeNetPay</w:t>
      </w:r>
      <w:proofErr w:type="spellEnd"/>
      <w:r w:rsidRPr="004F70EB">
        <w:rPr>
          <w:rFonts w:ascii="AdvOT16c54d47" w:hAnsi="AdvOT16c54d47" w:cs="AdvOT16c54d47"/>
          <w:sz w:val="24"/>
          <w:szCs w:val="24"/>
        </w:rPr>
        <w:t xml:space="preserve">() </w:t>
      </w:r>
      <w:r w:rsidRPr="004F70EB">
        <w:rPr>
          <w:rFonts w:ascii="AdvOT455ab362" w:hAnsi="AdvOT455ab362" w:cs="AdvOT455ab362"/>
          <w:sz w:val="24"/>
          <w:szCs w:val="24"/>
        </w:rPr>
        <w:t xml:space="preserve">methods. When </w:t>
      </w:r>
      <w:proofErr w:type="spellStart"/>
      <w:r w:rsidRPr="004F70EB">
        <w:rPr>
          <w:rFonts w:ascii="AdvOT16c54d47" w:hAnsi="AdvOT16c54d47" w:cs="AdvOT16c54d47"/>
          <w:sz w:val="24"/>
          <w:szCs w:val="24"/>
        </w:rPr>
        <w:t>computeNetPay</w:t>
      </w:r>
      <w:proofErr w:type="spellEnd"/>
      <w:r w:rsidRPr="004F70EB">
        <w:rPr>
          <w:rFonts w:ascii="AdvOT16c54d47" w:hAnsi="AdvOT16c54d47" w:cs="AdvOT16c54d47"/>
          <w:sz w:val="24"/>
          <w:szCs w:val="24"/>
        </w:rPr>
        <w:t xml:space="preserve">() </w:t>
      </w:r>
      <w:r w:rsidRPr="004F70EB">
        <w:rPr>
          <w:rFonts w:ascii="AdvOT455ab362" w:hAnsi="AdvOT455ab362" w:cs="AdvOT455ab362"/>
          <w:sz w:val="24"/>
          <w:szCs w:val="24"/>
        </w:rPr>
        <w:t>receives values for</w:t>
      </w:r>
      <w:r w:rsidR="00AA3700" w:rsidRPr="004F70EB">
        <w:rPr>
          <w:rFonts w:ascii="AdvOT455ab362" w:hAnsi="AdvOT455ab362" w:cs="AdvOT455ab362"/>
          <w:sz w:val="24"/>
          <w:szCs w:val="24"/>
        </w:rPr>
        <w:t xml:space="preserve"> </w:t>
      </w:r>
      <w:r w:rsidRPr="004F70EB">
        <w:rPr>
          <w:rFonts w:ascii="AdvOT455ab362" w:hAnsi="AdvOT455ab362" w:cs="AdvOT455ab362"/>
          <w:sz w:val="24"/>
          <w:szCs w:val="24"/>
        </w:rPr>
        <w:t>hours, pay rate, and withholding rate, it computes the gross pay and reduces it by</w:t>
      </w:r>
      <w:r w:rsidR="00AA3700" w:rsidRPr="004F70EB">
        <w:rPr>
          <w:rFonts w:ascii="AdvOT455ab362" w:hAnsi="AdvOT455ab362" w:cs="AdvOT455ab362"/>
          <w:sz w:val="24"/>
          <w:szCs w:val="24"/>
        </w:rPr>
        <w:t xml:space="preserve"> </w:t>
      </w:r>
      <w:r w:rsidRPr="004F70EB">
        <w:rPr>
          <w:rFonts w:ascii="AdvOT455ab362" w:hAnsi="AdvOT455ab362" w:cs="AdvOT455ab362"/>
          <w:sz w:val="24"/>
          <w:szCs w:val="24"/>
        </w:rPr>
        <w:t>the appropriate withholding amount to produce the net pay. (Gross pay is computed</w:t>
      </w:r>
      <w:r w:rsidR="00AA3700" w:rsidRPr="004F70EB">
        <w:rPr>
          <w:rFonts w:ascii="AdvOT455ab362" w:hAnsi="AdvOT455ab362" w:cs="AdvOT455ab362"/>
          <w:sz w:val="24"/>
          <w:szCs w:val="24"/>
        </w:rPr>
        <w:t xml:space="preserve"> </w:t>
      </w:r>
      <w:r w:rsidRPr="004F70EB">
        <w:rPr>
          <w:rFonts w:ascii="AdvOT455ab362" w:hAnsi="AdvOT455ab362" w:cs="AdvOT455ab362"/>
          <w:sz w:val="24"/>
          <w:szCs w:val="24"/>
        </w:rPr>
        <w:t xml:space="preserve">as hours worked multiplied by pay per hour.) When </w:t>
      </w:r>
      <w:proofErr w:type="spellStart"/>
      <w:r w:rsidRPr="004F70EB">
        <w:rPr>
          <w:rFonts w:ascii="AdvOT16c54d47" w:hAnsi="AdvOT16c54d47" w:cs="AdvOT16c54d47"/>
          <w:sz w:val="24"/>
          <w:szCs w:val="24"/>
        </w:rPr>
        <w:t>computeNetPay</w:t>
      </w:r>
      <w:proofErr w:type="spellEnd"/>
      <w:r w:rsidRPr="004F70EB">
        <w:rPr>
          <w:rFonts w:ascii="AdvOT16c54d47" w:hAnsi="AdvOT16c54d47" w:cs="AdvOT16c54d47"/>
          <w:sz w:val="24"/>
          <w:szCs w:val="24"/>
        </w:rPr>
        <w:t>()</w:t>
      </w:r>
      <w:r w:rsidR="00AA3700" w:rsidRPr="004F70EB">
        <w:rPr>
          <w:rFonts w:ascii="AdvOT16c54d47" w:hAnsi="AdvOT16c54d47" w:cs="AdvOT16c54d47"/>
          <w:sz w:val="24"/>
          <w:szCs w:val="24"/>
        </w:rPr>
        <w:t xml:space="preserve"> </w:t>
      </w:r>
      <w:r w:rsidRPr="004F70EB">
        <w:rPr>
          <w:rFonts w:ascii="AdvOT455ab362" w:hAnsi="AdvOT455ab362" w:cs="AdvOT455ab362"/>
          <w:sz w:val="24"/>
          <w:szCs w:val="24"/>
        </w:rPr>
        <w:t>receives two parameters, they represent the hours and pay rate, and the withholding</w:t>
      </w:r>
      <w:r w:rsidR="00AA3700" w:rsidRPr="004F70EB">
        <w:rPr>
          <w:rFonts w:ascii="AdvOT455ab362" w:hAnsi="AdvOT455ab362" w:cs="AdvOT455ab362"/>
          <w:sz w:val="24"/>
          <w:szCs w:val="24"/>
        </w:rPr>
        <w:t xml:space="preserve"> </w:t>
      </w:r>
      <w:r w:rsidRPr="004F70EB">
        <w:rPr>
          <w:rFonts w:ascii="AdvOT455ab362" w:hAnsi="AdvOT455ab362" w:cs="AdvOT455ab362"/>
          <w:sz w:val="24"/>
          <w:szCs w:val="24"/>
        </w:rPr>
        <w:t xml:space="preserve">rate is assumed to be 15%. When </w:t>
      </w:r>
      <w:proofErr w:type="spellStart"/>
      <w:r w:rsidRPr="004F70EB">
        <w:rPr>
          <w:rFonts w:ascii="AdvOT16c54d47" w:hAnsi="AdvOT16c54d47" w:cs="AdvOT16c54d47"/>
          <w:sz w:val="24"/>
          <w:szCs w:val="24"/>
        </w:rPr>
        <w:t>computeNetPay</w:t>
      </w:r>
      <w:proofErr w:type="spellEnd"/>
      <w:r w:rsidRPr="004F70EB">
        <w:rPr>
          <w:rFonts w:ascii="AdvOT16c54d47" w:hAnsi="AdvOT16c54d47" w:cs="AdvOT16c54d47"/>
          <w:sz w:val="24"/>
          <w:szCs w:val="24"/>
        </w:rPr>
        <w:t xml:space="preserve">() </w:t>
      </w:r>
      <w:r w:rsidRPr="004F70EB">
        <w:rPr>
          <w:rFonts w:ascii="AdvOT455ab362" w:hAnsi="AdvOT455ab362" w:cs="AdvOT455ab362"/>
          <w:sz w:val="24"/>
          <w:szCs w:val="24"/>
        </w:rPr>
        <w:t>receives one parameter,</w:t>
      </w:r>
      <w:r w:rsidR="00AA3700" w:rsidRPr="004F70EB">
        <w:rPr>
          <w:rFonts w:ascii="AdvOT455ab362" w:hAnsi="AdvOT455ab362" w:cs="AdvOT455ab362"/>
          <w:sz w:val="24"/>
          <w:szCs w:val="24"/>
        </w:rPr>
        <w:t xml:space="preserve"> </w:t>
      </w:r>
      <w:r w:rsidRPr="004F70EB">
        <w:rPr>
          <w:rFonts w:ascii="AdvOT455ab362" w:hAnsi="AdvOT455ab362" w:cs="AdvOT455ab362"/>
          <w:sz w:val="24"/>
          <w:szCs w:val="24"/>
        </w:rPr>
        <w:t>it represents the number of hours worked, the withholding rate is assumed</w:t>
      </w:r>
      <w:r w:rsidR="00AA3700" w:rsidRPr="004F70EB">
        <w:rPr>
          <w:rFonts w:ascii="AdvOT455ab362" w:hAnsi="AdvOT455ab362" w:cs="AdvOT455ab362"/>
          <w:sz w:val="24"/>
          <w:szCs w:val="24"/>
        </w:rPr>
        <w:t xml:space="preserve"> </w:t>
      </w:r>
      <w:r w:rsidRPr="004F70EB">
        <w:rPr>
          <w:rFonts w:ascii="AdvOT455ab362" w:hAnsi="AdvOT455ab362" w:cs="AdvOT455ab362"/>
          <w:sz w:val="24"/>
          <w:szCs w:val="24"/>
        </w:rPr>
        <w:t xml:space="preserve">to be 15%, and the hourly rate is assumed to be 5.85. Write a </w:t>
      </w:r>
      <w:r w:rsidRPr="004F70EB">
        <w:rPr>
          <w:rFonts w:ascii="AdvOT16c54d47" w:hAnsi="AdvOT16c54d47" w:cs="AdvOT16c54d47"/>
          <w:sz w:val="24"/>
          <w:szCs w:val="24"/>
        </w:rPr>
        <w:t xml:space="preserve">main() </w:t>
      </w:r>
      <w:r w:rsidRPr="004F70EB">
        <w:rPr>
          <w:rFonts w:ascii="AdvOT455ab362" w:hAnsi="AdvOT455ab362" w:cs="AdvOT455ab362"/>
          <w:sz w:val="24"/>
          <w:szCs w:val="24"/>
        </w:rPr>
        <w:t>method that</w:t>
      </w:r>
      <w:r w:rsidR="00AA3700" w:rsidRPr="004F70EB">
        <w:rPr>
          <w:rFonts w:ascii="AdvOT455ab362" w:hAnsi="AdvOT455ab362" w:cs="AdvOT455ab362"/>
          <w:sz w:val="24"/>
          <w:szCs w:val="24"/>
        </w:rPr>
        <w:t xml:space="preserve"> </w:t>
      </w:r>
      <w:r w:rsidRPr="004F70EB">
        <w:rPr>
          <w:rFonts w:ascii="AdvOT455ab362" w:hAnsi="AdvOT455ab362" w:cs="AdvOT455ab362"/>
          <w:sz w:val="24"/>
          <w:szCs w:val="24"/>
        </w:rPr>
        <w:t xml:space="preserve">tests all three overloaded methods. </w:t>
      </w:r>
    </w:p>
    <w:p w:rsidR="006A69BA" w:rsidRPr="004F70EB" w:rsidRDefault="006A69BA" w:rsidP="006A69BA">
      <w:pPr>
        <w:rPr>
          <w:sz w:val="24"/>
          <w:szCs w:val="24"/>
        </w:rPr>
      </w:pPr>
    </w:p>
    <w:p w:rsidR="00B90C9A" w:rsidRDefault="006A69BA">
      <w:pPr>
        <w:rPr>
          <w:rFonts w:cs="Tahoma"/>
          <w:color w:val="000000"/>
        </w:rPr>
      </w:pPr>
      <w:r>
        <w:t xml:space="preserve">3. </w:t>
      </w:r>
      <w:r>
        <w:rPr>
          <w:color w:val="000000"/>
          <w:sz w:val="14"/>
          <w:szCs w:val="14"/>
        </w:rPr>
        <w:t xml:space="preserve">  </w:t>
      </w:r>
      <w:r>
        <w:rPr>
          <w:rFonts w:cs="Tahoma"/>
          <w:color w:val="000000"/>
        </w:rPr>
        <w:t>Justify Java’s robustness</w:t>
      </w:r>
      <w:r w:rsidR="00A422DD">
        <w:rPr>
          <w:rFonts w:cs="Tahoma"/>
          <w:color w:val="000000"/>
        </w:rPr>
        <w:t xml:space="preserve">, portability and simplicity </w:t>
      </w:r>
      <w:r>
        <w:rPr>
          <w:rFonts w:cs="Tahoma"/>
          <w:color w:val="000000"/>
        </w:rPr>
        <w:t>with enough reasons.</w:t>
      </w:r>
    </w:p>
    <w:p w:rsidR="007A2894" w:rsidRDefault="006A69BA" w:rsidP="007A2894">
      <w:r>
        <w:rPr>
          <w:rFonts w:cs="Tahoma"/>
          <w:color w:val="000000"/>
        </w:rPr>
        <w:t>4.</w:t>
      </w:r>
      <w:r w:rsidR="007A2894" w:rsidRPr="007A2894">
        <w:t xml:space="preserve"> </w:t>
      </w:r>
      <w:r w:rsidR="007A2894">
        <w:t xml:space="preserve">Explain break and continue statements in java with examples for different cases of usage. </w:t>
      </w:r>
    </w:p>
    <w:p w:rsidR="00C00076" w:rsidRDefault="007A2894">
      <w:r>
        <w:t>5.</w:t>
      </w:r>
      <w:r w:rsidR="005A7C58">
        <w:t xml:space="preserve"> </w:t>
      </w:r>
      <w:bookmarkStart w:id="0" w:name="_GoBack"/>
      <w:bookmarkEnd w:id="0"/>
      <w:r w:rsidR="005A7C58">
        <w:t xml:space="preserve">When do you </w:t>
      </w:r>
      <w:proofErr w:type="gramStart"/>
      <w:r w:rsidR="005A7C58">
        <w:t xml:space="preserve">get  </w:t>
      </w:r>
      <w:proofErr w:type="spellStart"/>
      <w:r w:rsidR="005A7C58">
        <w:t>java</w:t>
      </w:r>
      <w:r>
        <w:t>.lang.NoclassDefFoundError</w:t>
      </w:r>
      <w:proofErr w:type="spellEnd"/>
      <w:proofErr w:type="gramEnd"/>
      <w:r w:rsidR="00111FA2">
        <w:t xml:space="preserve"> </w:t>
      </w:r>
      <w:r w:rsidR="005A7C58">
        <w:t xml:space="preserve">? </w:t>
      </w:r>
    </w:p>
    <w:p w:rsidR="00C00076" w:rsidRDefault="00C00076" w:rsidP="00C00076">
      <w:r>
        <w:t xml:space="preserve">Explain the term </w:t>
      </w:r>
      <w:r w:rsidRPr="00FA0C3E">
        <w:rPr>
          <w:b/>
        </w:rPr>
        <w:t>static</w:t>
      </w:r>
      <w:r>
        <w:t xml:space="preserve"> with respect of all the aspects that you have studied</w:t>
      </w:r>
    </w:p>
    <w:p w:rsidR="00111FA2" w:rsidRDefault="005A7C58">
      <w:r>
        <w:t>What type of error occurs in each</w:t>
      </w:r>
      <w:r w:rsidR="00682F2A">
        <w:t xml:space="preserve"> of the following cases &amp; why?</w:t>
      </w:r>
    </w:p>
    <w:p w:rsidR="00111FA2" w:rsidRDefault="007A2894">
      <w:r>
        <w:t xml:space="preserve"> </w:t>
      </w:r>
      <w:proofErr w:type="spellStart"/>
      <w:r>
        <w:t>i</w:t>
      </w:r>
      <w:proofErr w:type="spellEnd"/>
      <w:r>
        <w:t xml:space="preserve">) </w:t>
      </w:r>
      <w:proofErr w:type="spellStart"/>
      <w:r>
        <w:t>Unma</w:t>
      </w:r>
      <w:r w:rsidR="00B04AC5">
        <w:t>t</w:t>
      </w:r>
      <w:r>
        <w:t>ching</w:t>
      </w:r>
      <w:proofErr w:type="spellEnd"/>
      <w:r>
        <w:t xml:space="preserve"> class name with the file name</w:t>
      </w:r>
      <w:r w:rsidR="005A7C58">
        <w:t xml:space="preserve"> </w:t>
      </w:r>
    </w:p>
    <w:p w:rsidR="005A7C58" w:rsidRDefault="005A7C58"/>
    <w:p w:rsidR="00111FA2" w:rsidRDefault="007A2894">
      <w:r>
        <w:t xml:space="preserve"> ii) Static missing</w:t>
      </w:r>
      <w:r w:rsidR="005A7C58">
        <w:t xml:space="preserve">  </w:t>
      </w:r>
    </w:p>
    <w:p w:rsidR="005A7C58" w:rsidRDefault="005A7C58"/>
    <w:p w:rsidR="006A69BA" w:rsidRDefault="007A2894">
      <w:r>
        <w:t xml:space="preserve"> iii) String </w:t>
      </w:r>
      <w:proofErr w:type="gramStart"/>
      <w:r>
        <w:t>a[</w:t>
      </w:r>
      <w:proofErr w:type="gramEnd"/>
      <w:r>
        <w:t xml:space="preserve">] missing . </w:t>
      </w:r>
    </w:p>
    <w:sectPr w:rsidR="006A69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dvOT455ab362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dvOT16c54d47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6FCE"/>
    <w:rsid w:val="00111FA2"/>
    <w:rsid w:val="002E3434"/>
    <w:rsid w:val="003D6FCE"/>
    <w:rsid w:val="004F70EB"/>
    <w:rsid w:val="005A7C58"/>
    <w:rsid w:val="00682F2A"/>
    <w:rsid w:val="006A69BA"/>
    <w:rsid w:val="0072593A"/>
    <w:rsid w:val="007A2894"/>
    <w:rsid w:val="009C3BC0"/>
    <w:rsid w:val="00A422DD"/>
    <w:rsid w:val="00AA3700"/>
    <w:rsid w:val="00B04AC5"/>
    <w:rsid w:val="00B822D3"/>
    <w:rsid w:val="00B90C9A"/>
    <w:rsid w:val="00BB06E9"/>
    <w:rsid w:val="00C00076"/>
    <w:rsid w:val="00D94708"/>
    <w:rsid w:val="00FA0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69BA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593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69BA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59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faculty</cp:lastModifiedBy>
  <cp:revision>3</cp:revision>
  <dcterms:created xsi:type="dcterms:W3CDTF">2014-02-01T11:04:00Z</dcterms:created>
  <dcterms:modified xsi:type="dcterms:W3CDTF">2014-02-01T11:06:00Z</dcterms:modified>
</cp:coreProperties>
</file>