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4B0820" w14:textId="44D561F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w:t>
      </w:r>
      <w:r w:rsidR="0042124C" w:rsidRPr="0042124C">
        <w:rPr>
          <w:rFonts w:ascii="Century Gothic" w:eastAsia="Century Gothic" w:hAnsi="Century Gothic" w:cs="Century Gothic"/>
          <w:sz w:val="21"/>
          <w:szCs w:val="21"/>
        </w:rPr>
        <w:t>THE BOLAJOKO, 15A, REMI OLOWUDE STREET, LEKKI, LAGOS STATE</w:t>
      </w:r>
      <w:r w:rsidR="0042124C">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proofErr w:type="gramStart"/>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w:t>
      </w:r>
      <w:proofErr w:type="gramEnd"/>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6C87A48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sidR="0022013A">
        <w:rPr>
          <w:rFonts w:ascii="Century Gothic" w:eastAsia="Century Gothic" w:hAnsi="Century Gothic" w:cs="Century Gothic"/>
          <w:sz w:val="21"/>
          <w:szCs w:val="21"/>
        </w:rPr>
        <w:t xml:space="preserve"> The asset in clause 4 (Loan Purpose) above, or another vehicle of the same value in the borrower’s possession,</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r w:rsidR="0022013A">
        <w:rPr>
          <w:rFonts w:ascii="Century Gothic" w:eastAsia="Century Gothic" w:hAnsi="Century Gothic" w:cs="Century Gothic"/>
          <w:sz w:val="21"/>
          <w:szCs w:val="21"/>
        </w:rPr>
        <w:t xml:space="preserve"> </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6CCEE5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gramStart"/>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proofErr w:type="gramEnd"/>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5834661A" w14:textId="1D58CED0" w:rsidR="005D33F6"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hAnsi="Century Gothic"/>
          <w:color w:val="222222"/>
          <w:sz w:val="21"/>
          <w:szCs w:val="21"/>
        </w:rPr>
        <w:lastRenderedPageBreak/>
        <w:t xml:space="preserve">9. </w:t>
      </w:r>
      <w:r w:rsidR="009A6016">
        <w:rPr>
          <w:rFonts w:ascii="Century Gothic" w:hAnsi="Century Gothic"/>
          <w:b/>
          <w:bCs/>
          <w:color w:val="222222"/>
          <w:sz w:val="21"/>
          <w:szCs w:val="21"/>
        </w:rPr>
        <w:t xml:space="preserve">Service Fee. </w:t>
      </w:r>
      <w:r w:rsidR="009A6016">
        <w:rPr>
          <w:rFonts w:ascii="Century Gothic" w:hAnsi="Century Gothic"/>
          <w:color w:val="222222"/>
          <w:sz w:val="21"/>
          <w:szCs w:val="21"/>
        </w:rPr>
        <w:t>The borrower will pay</w:t>
      </w:r>
      <w:r w:rsidR="009A6016">
        <w:rPr>
          <w:rFonts w:ascii="Century Gothic" w:hAnsi="Century Gothic"/>
          <w:b/>
          <w:bCs/>
          <w:color w:val="222222"/>
          <w:sz w:val="21"/>
          <w:szCs w:val="21"/>
        </w:rPr>
        <w:t xml:space="preserve"> 1%</w:t>
      </w:r>
      <w:r w:rsidR="009A6016">
        <w:rPr>
          <w:rFonts w:ascii="Century Gothic" w:hAnsi="Century Gothic"/>
          <w:color w:val="222222"/>
          <w:sz w:val="21"/>
          <w:szCs w:val="21"/>
        </w:rPr>
        <w:t xml:space="preserve"> of the cost of the Loan Amount </w:t>
      </w:r>
      <w:r w:rsidR="009A6016">
        <w:rPr>
          <w:rFonts w:ascii="Century Gothic" w:hAnsi="Century Gothic"/>
          <w:color w:val="222222"/>
          <w:sz w:val="21"/>
          <w:szCs w:val="21"/>
        </w:rPr>
        <w:t xml:space="preserve">per annum </w:t>
      </w:r>
      <w:r w:rsidR="009A6016">
        <w:rPr>
          <w:rFonts w:ascii="Century Gothic" w:hAnsi="Century Gothic"/>
          <w:color w:val="222222"/>
          <w:sz w:val="21"/>
          <w:szCs w:val="21"/>
        </w:rPr>
        <w:t>as Financing Service Fee for the facility.</w:t>
      </w:r>
    </w:p>
    <w:p w14:paraId="61C5CFB5" w14:textId="18C6B664"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Credit Life Insurance. </w:t>
      </w:r>
      <w:r w:rsidR="00E55552">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26F23B37"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11</w:t>
      </w:r>
      <w:r w:rsidR="00E55552">
        <w:rPr>
          <w:rFonts w:ascii="Century Gothic" w:eastAsia="Century Gothic" w:hAnsi="Century Gothic" w:cs="Century Gothic"/>
          <w:sz w:val="21"/>
          <w:szCs w:val="21"/>
        </w:rPr>
        <w:t xml:space="preserve">.  </w:t>
      </w:r>
      <w:r w:rsidR="00DF50E8">
        <w:rPr>
          <w:rFonts w:ascii="Century Gothic" w:eastAsia="Century Gothic" w:hAnsi="Century Gothic" w:cs="Century Gothic"/>
          <w:b/>
          <w:sz w:val="21"/>
          <w:szCs w:val="21"/>
        </w:rPr>
        <w:t>Repayment</w:t>
      </w:r>
      <w:r w:rsidR="00E55552">
        <w:rPr>
          <w:rFonts w:ascii="Century Gothic" w:eastAsia="Century Gothic" w:hAnsi="Century Gothic" w:cs="Century Gothic"/>
          <w:b/>
          <w:sz w:val="21"/>
          <w:szCs w:val="21"/>
        </w:rPr>
        <w:t>.</w:t>
      </w:r>
      <w:r w:rsidR="00E55552">
        <w:rPr>
          <w:rFonts w:ascii="Century Gothic" w:eastAsia="Century Gothic" w:hAnsi="Century Gothic" w:cs="Century Gothic"/>
          <w:sz w:val="21"/>
          <w:szCs w:val="21"/>
        </w:rPr>
        <w:t xml:space="preserve"> The Parties agree that the Borrower shall pay Lender </w:t>
      </w:r>
      <w:r w:rsidR="00E55552">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sidR="00E55552">
        <w:rPr>
          <w:rFonts w:ascii="Century Gothic" w:eastAsia="Century Gothic" w:hAnsi="Century Gothic" w:cs="Century Gothic"/>
          <w:b/>
          <w:sz w:val="21"/>
          <w:szCs w:val="21"/>
        </w:rPr>
        <w:t xml:space="preserve"> </w:t>
      </w:r>
      <w:r w:rsidR="00E55552">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sidR="00E55552">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E55552">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sidR="00E55552">
        <w:rPr>
          <w:rFonts w:ascii="Century Gothic" w:eastAsia="Century Gothic" w:hAnsi="Century Gothic" w:cs="Century Gothic"/>
          <w:b/>
          <w:sz w:val="21"/>
          <w:szCs w:val="21"/>
        </w:rPr>
        <w:t xml:space="preserve">months </w:t>
      </w:r>
      <w:r w:rsidR="00E55552">
        <w:rPr>
          <w:rFonts w:ascii="Century Gothic" w:eastAsia="Century Gothic" w:hAnsi="Century Gothic" w:cs="Century Gothic"/>
          <w:sz w:val="21"/>
          <w:szCs w:val="21"/>
        </w:rPr>
        <w:t>as the loan instalment.</w:t>
      </w:r>
      <w:r w:rsidR="00E2623C">
        <w:rPr>
          <w:rFonts w:ascii="Century Gothic" w:eastAsia="Century Gothic" w:hAnsi="Century Gothic" w:cs="Century Gothic"/>
          <w:sz w:val="21"/>
          <w:szCs w:val="21"/>
        </w:rPr>
        <w:t xml:space="preserve"> </w:t>
      </w:r>
    </w:p>
    <w:p w14:paraId="28DDFC94" w14:textId="7D10AC14"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Late Payments.</w:t>
      </w:r>
      <w:r w:rsidR="00E55552">
        <w:rPr>
          <w:rFonts w:ascii="Century Gothic" w:eastAsia="Century Gothic" w:hAnsi="Century Gothic" w:cs="Century Gothic"/>
          <w:sz w:val="21"/>
          <w:szCs w:val="21"/>
        </w:rPr>
        <w:t xml:space="preserve"> Payment shall be considered late if received by Lender seven (7) days after its due date. Lend</w:t>
      </w:r>
      <w:r w:rsidR="00DF50E8">
        <w:rPr>
          <w:rFonts w:ascii="Century Gothic" w:eastAsia="Century Gothic" w:hAnsi="Century Gothic" w:cs="Century Gothic"/>
          <w:sz w:val="21"/>
          <w:szCs w:val="21"/>
        </w:rPr>
        <w:t>er will charge a la</w:t>
      </w:r>
      <w:bookmarkStart w:id="0" w:name="_GoBack"/>
      <w:bookmarkEnd w:id="0"/>
      <w:r w:rsidR="00DF50E8">
        <w:rPr>
          <w:rFonts w:ascii="Century Gothic" w:eastAsia="Century Gothic" w:hAnsi="Century Gothic" w:cs="Century Gothic"/>
          <w:sz w:val="21"/>
          <w:szCs w:val="21"/>
        </w:rPr>
        <w:t>te fee of 1%</w:t>
      </w:r>
      <w:r w:rsidR="00E55552">
        <w:rPr>
          <w:rFonts w:ascii="Century Gothic" w:eastAsia="Century Gothic" w:hAnsi="Century Gothic" w:cs="Century Gothic"/>
          <w:sz w:val="21"/>
          <w:szCs w:val="21"/>
        </w:rPr>
        <w:t xml:space="preserve"> on the loan balance.</w:t>
      </w:r>
    </w:p>
    <w:p w14:paraId="672F8BCF" w14:textId="060F9958"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13</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Prepayment</w:t>
      </w:r>
      <w:r w:rsidR="00E55552">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2066B46D" w:rsidR="007614EF" w:rsidRPr="005D33F6" w:rsidRDefault="005D33F6" w:rsidP="005D33F6">
      <w:pPr>
        <w:pStyle w:val="NormalWeb"/>
        <w:shd w:val="clear" w:color="auto" w:fill="FFFFFF"/>
        <w:spacing w:before="0" w:beforeAutospacing="0" w:after="300" w:afterAutospacing="0"/>
        <w:jc w:val="both"/>
        <w:rPr>
          <w:lang w:val="en-GB"/>
        </w:rPr>
      </w:pPr>
      <w:r>
        <w:rPr>
          <w:rFonts w:ascii="Century Gothic" w:eastAsia="Century Gothic" w:hAnsi="Century Gothic" w:cs="Century Gothic"/>
          <w:sz w:val="21"/>
          <w:szCs w:val="21"/>
        </w:rPr>
        <w:t>14</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Default.</w:t>
      </w:r>
      <w:r w:rsidR="00E55552">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w:t>
      </w:r>
      <w:r>
        <w:rPr>
          <w:rFonts w:ascii="Century Gothic" w:eastAsia="Century Gothic" w:hAnsi="Century Gothic" w:cs="Century Gothic"/>
          <w:sz w:val="21"/>
          <w:szCs w:val="21"/>
        </w:rPr>
        <w:t xml:space="preserve">ecover the balance of the loan </w:t>
      </w:r>
      <w:r w:rsidRPr="005D33F6">
        <w:rPr>
          <w:rFonts w:ascii="Century Gothic" w:hAnsi="Century Gothic"/>
          <w:color w:val="222222"/>
          <w:sz w:val="21"/>
          <w:szCs w:val="21"/>
          <w:lang w:val="en-GB"/>
        </w:rPr>
        <w:t>and such repossession costs shall be borne by the Borrower.</w:t>
      </w:r>
    </w:p>
    <w:p w14:paraId="14FAA6E1" w14:textId="726E9CDE" w:rsidR="00122972" w:rsidRDefault="005D33F6" w:rsidP="001229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15</w:t>
      </w:r>
      <w:r w:rsidR="00122972">
        <w:rPr>
          <w:rFonts w:ascii="Century Gothic" w:eastAsia="Century Gothic" w:hAnsi="Century Gothic" w:cs="Century Gothic"/>
          <w:sz w:val="21"/>
          <w:szCs w:val="21"/>
        </w:rPr>
        <w:t xml:space="preserve">.  </w:t>
      </w:r>
      <w:r w:rsidR="00122972">
        <w:rPr>
          <w:rFonts w:ascii="Century Gothic" w:eastAsia="Century Gothic" w:hAnsi="Century Gothic" w:cs="Century Gothic"/>
          <w:b/>
          <w:sz w:val="21"/>
          <w:szCs w:val="21"/>
        </w:rPr>
        <w:t>Loan Sale.</w:t>
      </w:r>
      <w:r w:rsidR="00122972">
        <w:rPr>
          <w:rFonts w:ascii="Century Gothic" w:eastAsia="Century Gothic" w:hAnsi="Century Gothic" w:cs="Century Gothic"/>
          <w:sz w:val="21"/>
          <w:szCs w:val="21"/>
        </w:rPr>
        <w:t xml:space="preserve"> </w:t>
      </w:r>
      <w:r w:rsidR="00122972" w:rsidRPr="00122972">
        <w:rPr>
          <w:rFonts w:ascii="Century Gothic" w:eastAsia="Century Gothic" w:hAnsi="Century Gothic" w:cs="Century Gothic"/>
          <w:sz w:val="21"/>
          <w:szCs w:val="21"/>
        </w:rPr>
        <w:t xml:space="preserve">The Lender shall have the unrestricted right </w:t>
      </w:r>
      <w:r w:rsidR="00122972">
        <w:rPr>
          <w:rFonts w:ascii="Century Gothic" w:eastAsia="Century Gothic" w:hAnsi="Century Gothic" w:cs="Century Gothic"/>
          <w:sz w:val="21"/>
          <w:szCs w:val="21"/>
        </w:rPr>
        <w:t xml:space="preserve">at any time during the duration </w:t>
      </w:r>
      <w:r w:rsidR="00122972" w:rsidRPr="00122972">
        <w:rPr>
          <w:rFonts w:ascii="Century Gothic" w:eastAsia="Century Gothic" w:hAnsi="Century Gothic" w:cs="Century Gothic"/>
          <w:sz w:val="21"/>
          <w:szCs w:val="21"/>
        </w:rPr>
        <w:t>of the Loa</w:t>
      </w:r>
      <w:r w:rsidR="00C520E5">
        <w:rPr>
          <w:rFonts w:ascii="Century Gothic" w:eastAsia="Century Gothic" w:hAnsi="Century Gothic" w:cs="Century Gothic"/>
          <w:sz w:val="21"/>
          <w:szCs w:val="21"/>
        </w:rPr>
        <w:t>n and without the Borrowers’ or any Guarantor’</w:t>
      </w:r>
      <w:r w:rsidR="00122972" w:rsidRPr="00122972">
        <w:rPr>
          <w:rFonts w:ascii="Century Gothic" w:eastAsia="Century Gothic" w:hAnsi="Century Gothic" w:cs="Century Gothic"/>
          <w:sz w:val="21"/>
          <w:szCs w:val="21"/>
        </w:rPr>
        <w:t xml:space="preserve">s consent, to </w:t>
      </w:r>
      <w:r w:rsidR="00122972">
        <w:rPr>
          <w:rFonts w:ascii="Century Gothic" w:eastAsia="Century Gothic" w:hAnsi="Century Gothic" w:cs="Century Gothic"/>
          <w:sz w:val="21"/>
          <w:szCs w:val="21"/>
        </w:rPr>
        <w:t xml:space="preserve">sell, transfer or </w:t>
      </w:r>
      <w:r w:rsidR="00122972" w:rsidRPr="00122972">
        <w:rPr>
          <w:rFonts w:ascii="Century Gothic" w:eastAsia="Century Gothic" w:hAnsi="Century Gothic" w:cs="Century Gothic"/>
          <w:sz w:val="21"/>
          <w:szCs w:val="21"/>
        </w:rPr>
        <w:t>assign all or any portion of its rights and obligations hereund</w:t>
      </w:r>
      <w:r w:rsidR="00122972">
        <w:rPr>
          <w:rFonts w:ascii="Century Gothic" w:eastAsia="Century Gothic" w:hAnsi="Century Gothic" w:cs="Century Gothic"/>
          <w:sz w:val="21"/>
          <w:szCs w:val="21"/>
        </w:rPr>
        <w:t>er to any financial institution (an “</w:t>
      </w:r>
      <w:r w:rsidR="00122972" w:rsidRPr="00122972">
        <w:rPr>
          <w:rFonts w:ascii="Century Gothic" w:eastAsia="Century Gothic" w:hAnsi="Century Gothic" w:cs="Century Gothic"/>
          <w:sz w:val="21"/>
          <w:szCs w:val="21"/>
        </w:rPr>
        <w:t>Assignee</w:t>
      </w:r>
      <w:r w:rsidR="00122972">
        <w:rPr>
          <w:rFonts w:ascii="Century Gothic" w:eastAsia="Century Gothic" w:hAnsi="Century Gothic" w:cs="Century Gothic"/>
          <w:sz w:val="21"/>
          <w:szCs w:val="21"/>
        </w:rPr>
        <w:t>’</w:t>
      </w:r>
      <w:r w:rsidR="00122972" w:rsidRPr="00122972">
        <w:rPr>
          <w:rFonts w:ascii="Century Gothic" w:eastAsia="Century Gothic" w:hAnsi="Century Gothic" w:cs="Century Gothic"/>
          <w:sz w:val="21"/>
          <w:szCs w:val="21"/>
        </w:rPr>
        <w:t>), and the Borrower agree that th</w:t>
      </w:r>
      <w:r w:rsidR="00122972">
        <w:rPr>
          <w:rFonts w:ascii="Century Gothic" w:eastAsia="Century Gothic" w:hAnsi="Century Gothic" w:cs="Century Gothic"/>
          <w:sz w:val="21"/>
          <w:szCs w:val="21"/>
        </w:rPr>
        <w:t xml:space="preserve">ey shall execute or cause to be </w:t>
      </w:r>
      <w:r w:rsidR="00122972" w:rsidRPr="00122972">
        <w:rPr>
          <w:rFonts w:ascii="Century Gothic" w:eastAsia="Century Gothic" w:hAnsi="Century Gothic" w:cs="Century Gothic"/>
          <w:sz w:val="21"/>
          <w:szCs w:val="21"/>
        </w:rPr>
        <w:t>executed such documents, including, without limitation</w:t>
      </w:r>
      <w:r w:rsidR="00122972">
        <w:rPr>
          <w:rFonts w:ascii="Century Gothic" w:eastAsia="Century Gothic" w:hAnsi="Century Gothic" w:cs="Century Gothic"/>
          <w:sz w:val="21"/>
          <w:szCs w:val="21"/>
        </w:rPr>
        <w:t xml:space="preserve">, amendments to the Loan </w:t>
      </w:r>
      <w:r w:rsidR="00122972" w:rsidRPr="00122972">
        <w:rPr>
          <w:rFonts w:ascii="Century Gothic" w:eastAsia="Century Gothic" w:hAnsi="Century Gothic" w:cs="Century Gothic"/>
          <w:sz w:val="21"/>
          <w:szCs w:val="21"/>
        </w:rPr>
        <w:t>Agreement and to any other documents, instrum</w:t>
      </w:r>
      <w:r w:rsidR="00122972">
        <w:rPr>
          <w:rFonts w:ascii="Century Gothic" w:eastAsia="Century Gothic" w:hAnsi="Century Gothic" w:cs="Century Gothic"/>
          <w:sz w:val="21"/>
          <w:szCs w:val="21"/>
        </w:rPr>
        <w:t xml:space="preserve">ents and agreements executed in </w:t>
      </w:r>
      <w:r w:rsidR="00122972" w:rsidRPr="00122972">
        <w:rPr>
          <w:rFonts w:ascii="Century Gothic" w:eastAsia="Century Gothic" w:hAnsi="Century Gothic" w:cs="Century Gothic"/>
          <w:sz w:val="21"/>
          <w:szCs w:val="21"/>
        </w:rPr>
        <w:t>connection herewith as the Lender shall deem necess</w:t>
      </w:r>
      <w:r w:rsidR="00122972">
        <w:rPr>
          <w:rFonts w:ascii="Century Gothic" w:eastAsia="Century Gothic" w:hAnsi="Century Gothic" w:cs="Century Gothic"/>
          <w:sz w:val="21"/>
          <w:szCs w:val="21"/>
        </w:rPr>
        <w:t xml:space="preserve">ary to effect the transfer. The </w:t>
      </w:r>
      <w:r w:rsidR="00122972" w:rsidRPr="00122972">
        <w:rPr>
          <w:rFonts w:ascii="Century Gothic" w:eastAsia="Century Gothic" w:hAnsi="Century Gothic" w:cs="Century Gothic"/>
          <w:sz w:val="21"/>
          <w:szCs w:val="21"/>
        </w:rPr>
        <w:t>Borrower further understands and agrees that an assignment of the right</w:t>
      </w:r>
      <w:r w:rsidR="00122972">
        <w:rPr>
          <w:rFonts w:ascii="Century Gothic" w:eastAsia="Century Gothic" w:hAnsi="Century Gothic" w:cs="Century Gothic"/>
          <w:sz w:val="21"/>
          <w:szCs w:val="21"/>
        </w:rPr>
        <w:t xml:space="preserve">s of the Lender </w:t>
      </w:r>
      <w:r w:rsidR="00122972" w:rsidRPr="00122972">
        <w:rPr>
          <w:rFonts w:ascii="Century Gothic" w:eastAsia="Century Gothic" w:hAnsi="Century Gothic" w:cs="Century Gothic"/>
          <w:sz w:val="21"/>
          <w:szCs w:val="21"/>
        </w:rPr>
        <w:t>under the Loan Agreement may require the Bor</w:t>
      </w:r>
      <w:r w:rsidR="00122972">
        <w:rPr>
          <w:rFonts w:ascii="Century Gothic" w:eastAsia="Century Gothic" w:hAnsi="Century Gothic" w:cs="Century Gothic"/>
          <w:sz w:val="21"/>
          <w:szCs w:val="21"/>
        </w:rPr>
        <w:t xml:space="preserve">rower to Open accounts with the </w:t>
      </w:r>
      <w:r w:rsidR="00122972" w:rsidRPr="00122972">
        <w:rPr>
          <w:rFonts w:ascii="Century Gothic" w:eastAsia="Century Gothic" w:hAnsi="Century Gothic" w:cs="Century Gothic"/>
          <w:sz w:val="21"/>
          <w:szCs w:val="21"/>
        </w:rPr>
        <w:t>Assignee institution or any Institution selected b</w:t>
      </w:r>
      <w:r w:rsidR="00122972">
        <w:rPr>
          <w:rFonts w:ascii="Century Gothic" w:eastAsia="Century Gothic" w:hAnsi="Century Gothic" w:cs="Century Gothic"/>
          <w:sz w:val="21"/>
          <w:szCs w:val="21"/>
        </w:rPr>
        <w:t xml:space="preserve">y the Assignee and the Borrower </w:t>
      </w:r>
      <w:r w:rsidR="00122972" w:rsidRPr="00122972">
        <w:rPr>
          <w:rFonts w:ascii="Century Gothic" w:eastAsia="Century Gothic" w:hAnsi="Century Gothic" w:cs="Century Gothic"/>
          <w:sz w:val="21"/>
          <w:szCs w:val="21"/>
        </w:rPr>
        <w:t>undertakes to comply with the requirements necessary for the seamless transfer/Sal</w:t>
      </w:r>
      <w:r w:rsidR="00122972">
        <w:rPr>
          <w:rFonts w:ascii="Century Gothic" w:eastAsia="Century Gothic" w:hAnsi="Century Gothic" w:cs="Century Gothic"/>
          <w:sz w:val="21"/>
          <w:szCs w:val="21"/>
        </w:rPr>
        <w:t xml:space="preserve">e of </w:t>
      </w:r>
      <w:r w:rsidR="00122972" w:rsidRPr="00122972">
        <w:rPr>
          <w:rFonts w:ascii="Century Gothic" w:eastAsia="Century Gothic" w:hAnsi="Century Gothic" w:cs="Century Gothic"/>
          <w:sz w:val="21"/>
          <w:szCs w:val="21"/>
        </w:rPr>
        <w:t>the Loan.</w:t>
      </w:r>
    </w:p>
    <w:p w14:paraId="5532DBF1" w14:textId="0B172F6A"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16</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Representations and Warranties. </w:t>
      </w:r>
      <w:r w:rsidR="00E55552">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6C74F536"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17</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Severability.</w:t>
      </w:r>
      <w:r w:rsidR="00E55552">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1493C6C9"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18</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Waiver.</w:t>
      </w:r>
      <w:r w:rsidR="00E55552">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4A3B70F"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19</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Legal Fees. </w:t>
      </w:r>
      <w:r w:rsidR="00E55552">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7A02AF43" w:rsidR="007614EF" w:rsidRPr="001B6CCF" w:rsidRDefault="005D33F6"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t>20</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Legal and Binding Agreement.</w:t>
      </w:r>
      <w:r w:rsidR="00E55552">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299E830B" w:rsidR="007614EF" w:rsidRDefault="005D33F6"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21</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2687E65B" w:rsidR="007614EF" w:rsidRDefault="005D33F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22</w:t>
      </w:r>
      <w:r w:rsidR="00E55552">
        <w:rPr>
          <w:rFonts w:ascii="Century Gothic" w:eastAsia="Century Gothic" w:hAnsi="Century Gothic" w:cs="Century Gothic"/>
          <w:sz w:val="21"/>
          <w:szCs w:val="21"/>
        </w:rPr>
        <w:t xml:space="preserve">. </w:t>
      </w:r>
      <w:r w:rsidR="00E55552">
        <w:rPr>
          <w:rFonts w:ascii="Century Gothic" w:eastAsia="Century Gothic" w:hAnsi="Century Gothic" w:cs="Century Gothic"/>
          <w:b/>
          <w:sz w:val="21"/>
          <w:szCs w:val="21"/>
        </w:rPr>
        <w:t>Entire Agreement.</w:t>
      </w:r>
      <w:r w:rsidR="00E55552">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277B067E" w14:textId="1B0DE91C"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Kayode Alao</w:t>
      </w:r>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Kayode Alao (FOR: GET-GARI)</w:t>
      </w:r>
    </w:p>
    <w:p w14:paraId="2E27DA9E" w14:textId="0E794190" w:rsidR="00E2623C" w:rsidRPr="00DF50E8" w:rsidRDefault="00E55552" w:rsidP="00DF50E8">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sectPr w:rsidR="00E2623C" w:rsidRPr="00DF50E8">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01DBB" w14:textId="77777777" w:rsidR="0021777C" w:rsidRDefault="0021777C">
      <w:pPr>
        <w:spacing w:line="240" w:lineRule="auto"/>
      </w:pPr>
      <w:r>
        <w:separator/>
      </w:r>
    </w:p>
  </w:endnote>
  <w:endnote w:type="continuationSeparator" w:id="0">
    <w:p w14:paraId="16E46E41" w14:textId="77777777" w:rsidR="0021777C" w:rsidRDefault="00217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03C91" w14:textId="77777777" w:rsidR="0021777C" w:rsidRDefault="0021777C">
      <w:pPr>
        <w:spacing w:line="240" w:lineRule="auto"/>
      </w:pPr>
      <w:r>
        <w:separator/>
      </w:r>
    </w:p>
  </w:footnote>
  <w:footnote w:type="continuationSeparator" w:id="0">
    <w:p w14:paraId="14378E52" w14:textId="77777777" w:rsidR="0021777C" w:rsidRDefault="002177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lang w:val="en-US" w:eastAsia="en-US"/>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lang w:val="en-US" w:eastAsia="en-US"/>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lang w:val="en-US" w:eastAsia="en-US"/>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w:t>
    </w:r>
    <w:proofErr w:type="spellStart"/>
    <w:r>
      <w:rPr>
        <w:rFonts w:ascii="Nunito" w:eastAsia="Nunito" w:hAnsi="Nunito" w:cs="Nunito"/>
        <w:color w:val="30345E"/>
        <w:sz w:val="24"/>
        <w:szCs w:val="24"/>
      </w:rPr>
      <w:t>Gari</w:t>
    </w:r>
    <w:proofErr w:type="spellEnd"/>
    <w:r>
      <w:rPr>
        <w:rFonts w:ascii="Nunito" w:eastAsia="Nunito" w:hAnsi="Nunito" w:cs="Nunito"/>
        <w:color w:val="30345E"/>
        <w:sz w:val="24"/>
        <w:szCs w:val="24"/>
      </w:rPr>
      <w:t xml:space="preserve">, </w:t>
    </w:r>
  </w:p>
  <w:p w14:paraId="5D0975DA" w14:textId="63AFA213" w:rsidR="007614EF" w:rsidRDefault="00361CA5">
    <w:pPr>
      <w:spacing w:line="240" w:lineRule="auto"/>
      <w:ind w:left="5760"/>
      <w:rPr>
        <w:rFonts w:ascii="Nunito" w:eastAsia="Nunito" w:hAnsi="Nunito" w:cs="Nunito"/>
        <w:color w:val="30345E"/>
        <w:sz w:val="24"/>
        <w:szCs w:val="24"/>
      </w:rPr>
    </w:pPr>
    <w:r w:rsidRPr="00361CA5">
      <w:rPr>
        <w:rFonts w:ascii="Nunito" w:eastAsia="Nunito" w:hAnsi="Nunito" w:cs="Nunito"/>
        <w:color w:val="30345E"/>
        <w:sz w:val="24"/>
        <w:szCs w:val="24"/>
      </w:rPr>
      <w:t>THE BOLAJOKO, 15A, REMI OLOWUDE STREET</w:t>
    </w:r>
    <w:r w:rsidR="00E55552">
      <w:rPr>
        <w:rFonts w:ascii="Nunito" w:eastAsia="Nunito" w:hAnsi="Nunito" w:cs="Nunito"/>
        <w:color w:val="30345E"/>
        <w:sz w:val="24"/>
        <w:szCs w:val="24"/>
      </w:rPr>
      <w:t>, </w:t>
    </w:r>
    <w:r w:rsidR="00E55552">
      <w:rPr>
        <w:rFonts w:ascii="Nunito" w:eastAsia="Nunito" w:hAnsi="Nunito" w:cs="Nunito"/>
        <w:color w:val="30345E"/>
        <w:sz w:val="24"/>
        <w:szCs w:val="24"/>
      </w:rPr>
      <w:br/>
    </w:r>
    <w:r w:rsidRPr="00361CA5">
      <w:rPr>
        <w:rFonts w:ascii="Nunito" w:eastAsia="Nunito" w:hAnsi="Nunito" w:cs="Nunito"/>
        <w:color w:val="30345E"/>
        <w:sz w:val="24"/>
        <w:szCs w:val="24"/>
      </w:rPr>
      <w:t>LEKKI</w:t>
    </w:r>
    <w:r w:rsidR="00E55552">
      <w:rPr>
        <w:rFonts w:ascii="Nunito" w:eastAsia="Nunito" w:hAnsi="Nunito" w:cs="Nunito"/>
        <w:color w:val="30345E"/>
        <w:sz w:val="24"/>
        <w:szCs w:val="24"/>
      </w:rPr>
      <w:t>,</w:t>
    </w:r>
  </w:p>
  <w:p w14:paraId="1350A8D6" w14:textId="6057CEA3" w:rsidR="007614EF" w:rsidRDefault="00361CA5">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w:t>
    </w:r>
    <w:r w:rsidR="00E55552">
      <w:rPr>
        <w:rFonts w:ascii="Nunito" w:eastAsia="Nunito" w:hAnsi="Nunito" w:cs="Nunito"/>
        <w:color w:val="30345E"/>
        <w:sz w:val="24"/>
        <w:szCs w:val="24"/>
      </w:rPr>
      <w:t>.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4EF"/>
    <w:rsid w:val="000558EC"/>
    <w:rsid w:val="00080088"/>
    <w:rsid w:val="00122972"/>
    <w:rsid w:val="001B6CCF"/>
    <w:rsid w:val="0021777C"/>
    <w:rsid w:val="0022013A"/>
    <w:rsid w:val="00251F26"/>
    <w:rsid w:val="00343E68"/>
    <w:rsid w:val="00361CA5"/>
    <w:rsid w:val="003D0A6C"/>
    <w:rsid w:val="003E4085"/>
    <w:rsid w:val="0042124C"/>
    <w:rsid w:val="00460469"/>
    <w:rsid w:val="005339BD"/>
    <w:rsid w:val="0055555E"/>
    <w:rsid w:val="005D33F6"/>
    <w:rsid w:val="006D2EA5"/>
    <w:rsid w:val="0071536B"/>
    <w:rsid w:val="00731FAF"/>
    <w:rsid w:val="007614EF"/>
    <w:rsid w:val="007F3A07"/>
    <w:rsid w:val="00994380"/>
    <w:rsid w:val="009A6016"/>
    <w:rsid w:val="00AA6E2C"/>
    <w:rsid w:val="00B40186"/>
    <w:rsid w:val="00BB768F"/>
    <w:rsid w:val="00C26FA2"/>
    <w:rsid w:val="00C31742"/>
    <w:rsid w:val="00C520E5"/>
    <w:rsid w:val="00D53E60"/>
    <w:rsid w:val="00DE58C3"/>
    <w:rsid w:val="00DF50E8"/>
    <w:rsid w:val="00E2623C"/>
    <w:rsid w:val="00E55552"/>
    <w:rsid w:val="00E83565"/>
    <w:rsid w:val="00E965A5"/>
    <w:rsid w:val="00EA2DDD"/>
    <w:rsid w:val="00F3359F"/>
    <w:rsid w:val="00F431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CA5"/>
    <w:pPr>
      <w:tabs>
        <w:tab w:val="center" w:pos="4513"/>
        <w:tab w:val="right" w:pos="9026"/>
      </w:tabs>
      <w:spacing w:line="240" w:lineRule="auto"/>
    </w:pPr>
  </w:style>
  <w:style w:type="character" w:customStyle="1" w:styleId="HeaderChar">
    <w:name w:val="Header Char"/>
    <w:basedOn w:val="DefaultParagraphFont"/>
    <w:link w:val="Header"/>
    <w:uiPriority w:val="99"/>
    <w:rsid w:val="00361CA5"/>
  </w:style>
  <w:style w:type="paragraph" w:styleId="Footer">
    <w:name w:val="footer"/>
    <w:basedOn w:val="Normal"/>
    <w:link w:val="FooterChar"/>
    <w:uiPriority w:val="99"/>
    <w:unhideWhenUsed/>
    <w:rsid w:val="00361CA5"/>
    <w:pPr>
      <w:tabs>
        <w:tab w:val="center" w:pos="4513"/>
        <w:tab w:val="right" w:pos="9026"/>
      </w:tabs>
      <w:spacing w:line="240" w:lineRule="auto"/>
    </w:pPr>
  </w:style>
  <w:style w:type="character" w:customStyle="1" w:styleId="FooterChar">
    <w:name w:val="Footer Char"/>
    <w:basedOn w:val="DefaultParagraphFont"/>
    <w:link w:val="Footer"/>
    <w:uiPriority w:val="99"/>
    <w:rsid w:val="00361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747">
      <w:bodyDiv w:val="1"/>
      <w:marLeft w:val="0"/>
      <w:marRight w:val="0"/>
      <w:marTop w:val="0"/>
      <w:marBottom w:val="0"/>
      <w:divBdr>
        <w:top w:val="none" w:sz="0" w:space="0" w:color="auto"/>
        <w:left w:val="none" w:sz="0" w:space="0" w:color="auto"/>
        <w:bottom w:val="none" w:sz="0" w:space="0" w:color="auto"/>
        <w:right w:val="none" w:sz="0" w:space="0" w:color="auto"/>
      </w:divBdr>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Kayode Alao</cp:lastModifiedBy>
  <cp:revision>18</cp:revision>
  <dcterms:created xsi:type="dcterms:W3CDTF">2022-01-08T18:33:00Z</dcterms:created>
  <dcterms:modified xsi:type="dcterms:W3CDTF">2022-10-04T19:50:00Z</dcterms:modified>
</cp:coreProperties>
</file>