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3BEE6EB6"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1, Sylvia Crescent, Anthony, Ikeja, Lagos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451ECD9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The Parties agree that the Borrower shall pay Lender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4D3F8168" w:rsidR="007614EF" w:rsidRPr="001B6CCF" w:rsidRDefault="00E55552" w:rsidP="001B6CCF">
      <w:pPr>
        <w:pStyle w:val="NormalWeb"/>
        <w:shd w:val="clear" w:color="auto" w:fill="FFFFFF"/>
        <w:spacing w:before="0" w:beforeAutospacing="0" w:after="300" w:afterAutospacing="0"/>
        <w:jc w:val="both"/>
        <w:rPr>
          <w:lang w:val="en-NG" w:eastAsia="en-NG"/>
        </w:rPr>
      </w:pPr>
      <w:r>
        <w:rPr>
          <w:rFonts w:ascii="Century Gothic" w:eastAsia="Century Gothic" w:hAnsi="Century Gothic" w:cs="Century Gothic"/>
          <w:sz w:val="21"/>
          <w:szCs w:val="21"/>
        </w:rPr>
        <w:lastRenderedPageBreak/>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lang w:val="en-NG" w:eastAsia="en-NG"/>
        </w:rPr>
        <w:t>This Agreement is legal and binding between the Parties as stated above. The Parties each represent that they have the authority to enter into this Agreement.</w:t>
      </w:r>
    </w:p>
    <w:p w14:paraId="2185DE1F" w14:textId="3607F34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Pr>
          <w:rFonts w:ascii="Century Gothic" w:eastAsia="Century Gothic" w:hAnsi="Century Gothic" w:cs="Century Gothic"/>
          <w:sz w:val="21"/>
          <w:szCs w:val="21"/>
        </w:rPr>
        <w:t xml:space="preserve">The Parties agree that this Agreement shall be governed by the State and/or Country in which both Parties reside/do business. In the event that the Parties reside/do business in different States and/or Countries, this Agreement shall be governed by The Republic of </w:t>
      </w:r>
      <w:r w:rsidR="00EA2DDD">
        <w:rPr>
          <w:rFonts w:ascii="Century Gothic" w:eastAsia="Century Gothic" w:hAnsi="Century Gothic" w:cs="Century Gothic"/>
          <w:sz w:val="21"/>
          <w:szCs w:val="21"/>
        </w:rPr>
        <w:t>Nigerian</w:t>
      </w:r>
      <w:r>
        <w:rPr>
          <w:rFonts w:ascii="Century Gothic" w:eastAsia="Century Gothic" w:hAnsi="Century Gothic" w:cs="Century Gothic"/>
          <w:sz w:val="21"/>
          <w:szCs w:val="21"/>
        </w:rPr>
        <w:t xml:space="preserve"> law.</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 xml:space="preserve">Kayode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Kayode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6907DCE" w14:textId="10372234" w:rsidR="00E2623C" w:rsidRDefault="00E2623C">
      <w:pPr>
        <w:rPr>
          <w:rFonts w:ascii="Century Gothic" w:eastAsia="Century Gothic" w:hAnsi="Century Gothic" w:cs="Century Gothic"/>
          <w:b/>
          <w:sz w:val="21"/>
          <w:szCs w:val="21"/>
        </w:rPr>
      </w:pPr>
      <w:r>
        <w:rPr>
          <w:rFonts w:ascii="Century Gothic" w:eastAsia="Century Gothic" w:hAnsi="Century Gothic" w:cs="Century Gothic"/>
          <w:b/>
          <w:sz w:val="21"/>
          <w:szCs w:val="21"/>
        </w:rPr>
        <w:br w:type="page"/>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roadWorthiness</w:t>
            </w:r>
            <w:proofErr w:type="spellEnd"/>
            <w:r>
              <w:rPr>
                <w:rFonts w:ascii="Times New Roman" w:eastAsia="Times New Roman" w:hAnsi="Times New Roman" w:cs="Times New Roman"/>
                <w:sz w:val="24"/>
                <w:szCs w:val="24"/>
                <w:lang w:val="en-US"/>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amc</w:t>
            </w:r>
            <w:proofErr w:type="spellEnd"/>
            <w:r>
              <w:rPr>
                <w:rFonts w:ascii="Times New Roman" w:eastAsia="Times New Roman" w:hAnsi="Times New Roman" w:cs="Times New Roman"/>
                <w:sz w:val="24"/>
                <w:szCs w:val="24"/>
                <w:lang w:val="en-US"/>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E3AB" w14:textId="77777777" w:rsidR="00343E68" w:rsidRDefault="00343E68">
      <w:pPr>
        <w:spacing w:line="240" w:lineRule="auto"/>
      </w:pPr>
      <w:r>
        <w:separator/>
      </w:r>
    </w:p>
  </w:endnote>
  <w:endnote w:type="continuationSeparator" w:id="0">
    <w:p w14:paraId="0016035E" w14:textId="77777777" w:rsidR="00343E68" w:rsidRDefault="00343E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08F94" w14:textId="77777777" w:rsidR="00343E68" w:rsidRDefault="00343E68">
      <w:pPr>
        <w:spacing w:line="240" w:lineRule="auto"/>
      </w:pPr>
      <w:r>
        <w:separator/>
      </w:r>
    </w:p>
  </w:footnote>
  <w:footnote w:type="continuationSeparator" w:id="0">
    <w:p w14:paraId="36B583EA" w14:textId="77777777" w:rsidR="00343E68" w:rsidRDefault="00343E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1, Sylvia </w:t>
    </w:r>
    <w:proofErr w:type="spellStart"/>
    <w:r>
      <w:rPr>
        <w:rFonts w:ascii="Nunito" w:eastAsia="Nunito" w:hAnsi="Nunito" w:cs="Nunito"/>
        <w:color w:val="30345E"/>
        <w:sz w:val="24"/>
        <w:szCs w:val="24"/>
      </w:rPr>
      <w:t>Cresent</w:t>
    </w:r>
    <w:proofErr w:type="spellEnd"/>
    <w:r>
      <w:rPr>
        <w:rFonts w:ascii="Nunito" w:eastAsia="Nunito" w:hAnsi="Nunito" w:cs="Nunito"/>
        <w:color w:val="30345E"/>
        <w:sz w:val="24"/>
        <w:szCs w:val="24"/>
      </w:rPr>
      <w:t>, </w:t>
    </w:r>
    <w:r>
      <w:rPr>
        <w:rFonts w:ascii="Nunito" w:eastAsia="Nunito" w:hAnsi="Nunito" w:cs="Nunito"/>
        <w:color w:val="30345E"/>
        <w:sz w:val="24"/>
        <w:szCs w:val="24"/>
      </w:rPr>
      <w:br/>
      <w:t>Anthony,</w:t>
    </w:r>
  </w:p>
  <w:p w14:paraId="4EFB21E8"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Ikeja, </w:t>
    </w:r>
  </w:p>
  <w:p w14:paraId="1350A8D6"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080088"/>
    <w:rsid w:val="001B6CCF"/>
    <w:rsid w:val="00251F26"/>
    <w:rsid w:val="00343E68"/>
    <w:rsid w:val="003D0A6C"/>
    <w:rsid w:val="00460469"/>
    <w:rsid w:val="005339BD"/>
    <w:rsid w:val="0055555E"/>
    <w:rsid w:val="006D2EA5"/>
    <w:rsid w:val="0071536B"/>
    <w:rsid w:val="007614EF"/>
    <w:rsid w:val="00994380"/>
    <w:rsid w:val="00B40186"/>
    <w:rsid w:val="00BB768F"/>
    <w:rsid w:val="00C26FA2"/>
    <w:rsid w:val="00C31742"/>
    <w:rsid w:val="00E2623C"/>
    <w:rsid w:val="00E55552"/>
    <w:rsid w:val="00E965A5"/>
    <w:rsid w:val="00EA2DDD"/>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8</cp:revision>
  <dcterms:created xsi:type="dcterms:W3CDTF">2022-01-08T18:33:00Z</dcterms:created>
  <dcterms:modified xsi:type="dcterms:W3CDTF">2022-01-24T12:49:00Z</dcterms:modified>
</cp:coreProperties>
</file>