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 w:line="36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华南农业大学课程设计文档</w:t>
      </w:r>
    </w:p>
    <w:p>
      <w:pPr>
        <w:spacing w:after="260" w:before="500" w:line="360"/>
        <w:jc w:val="center"/>
      </w:pPr>
      <w:r>
        <w:rPr>
          <w:rFonts w:ascii="宋体" w:cs="宋体" w:eastAsia="宋体" w:hAnsi="宋体"/>
          <w:b/>
          <w:bCs/>
          <w:color w:val="0F766E"/>
          <w:sz w:val="40"/>
          <w:szCs w:val="40"/>
        </w:rPr>
        <w:t xml:space="preserve">24软工3班陈志杰数据库作业需求分析文档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SmartCampus 设计方案之需求分析</w:t>
      </w:r>
    </w:p>
    <w:p>
      <w:pPr>
        <w:spacing w:after="80" w:before="50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项目名称：SmartCampus 通用高校教务系统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课程名称：数据库系统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班级：24 软件工程 3 班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项目经理：陈志杰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小组成员：陈志杰、段瑞、贺宇轩、胡衍科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日期：2026 年 6 月</w:t>
      </w:r>
    </w:p>
    <w:p>
      <w:r>
        <w:br/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文档信息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项目名称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SmartCampus 通用高校教务系统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项目经理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陈志杰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文档编号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SMARTCAMPUS-REQ-001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密级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内部交流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文档标题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SmartCampus 设计方案之需求分析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版本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V1.0.0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版本记录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400"/>
        <w:gridCol w:w="28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日期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作者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版本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变更说明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2026-06-20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陈志杰、段瑞、贺宇轩、胡衍科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V1.0.0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根据 SmartCampus v1 范围完成需求分析、用例和数据字典。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 引言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1.1 编写目的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本文档用于说明 SmartCampus 通用高校教务系统的需求范围、用户角色、功能需求、非功能需求、运行环境和需求跟踪关系，为后续数据库设计、后端实现、前端页面开发、测试验收和课程答辩提供依据。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1.2 背景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SmartCampus 面向高校教务场景。系统以学期、课程、教学班、学生名单、成绩、考勤和学业预警为主线，解决高校教学过程数据分散、教师维护成本高、学生学习风险发现滞后的问题。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1.3 用户特点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特点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维护学期、课程、教学班、学生名单、成绩、考勤、学业预警；查看全量仪表盘。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维护本人负责教学班的成绩、考勤和预警；查看本人教学班数据。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</w:t>
            </w:r>
          </w:p>
        </w:tc>
        <w:tc>
          <w:tcPr>
            <w:tcW w:type="dxa" w:w="7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只读查看本人课程、成绩、考勤和预警。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1.4 假定与约束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系统采用 B/S 架构，用户通过现代浏览器访问。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后端使用 Java 17、Spring Boot、Spring Security、MyBatis-Plus 和 MySQL。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前端使用 React、TypeScript、Vite、Tailwind、React Router、Axios 和 TanStack Query。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v1 不做学生选课/退课、请假审批流、排课冲突检测、OSS 上传和微服务。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数据库不使用强外键，采用逻辑外键、索引和 Service 层校验。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1.5 参考资料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《2026数据库课程设计任务书》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《需求分析文档模板.doc》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SmartCampus 当前源码与 SQL 脚本</w:t>
      </w:r>
    </w:p>
    <w:p>
      <w:pPr>
        <w:pStyle w:val="ListParagraph"/>
        <w:numPr>
          <w:ilvl w:val="0"/>
          <w:numId w:val="2"/>
        </w:num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Spring Boot、Spring Security、MyBatis-Plus、MySQL、React、Vite 官方文档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1.6 术语定义及说明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术语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某一学期中由一门课程、一名任课教师和一组学生组成的教学组织。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教学闭环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 -&gt; 课程 -&gt; 教学班 -&gt; 学生名单 -&gt; 成绩 -&gt; 考勤 -&gt; 预警的完整业务链路。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系统根据成绩和考勤异常生成 LOW、MEDIUM、HIGH 风险等级。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数据范围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后端根据角色限制可访问数据：管理员全量、教师本人教学班、学生本人数据。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 功能需求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2.1 系统范围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系统覆盖高校教务 v1 的核心流程：登录、学期管理、课程管理、教学班管理、教学班学生名单管理、成绩管理、考勤管理、学业预警、学生端只读和首页仪表盘。系统暂不覆盖复杂排课、在线选课、审批流、资源上传和多校区集团管理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2.2 系统功能结构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00"/>
      </w:tblGrid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编号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模块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功能说明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用户名密码登录、BCrypt 校验、JWT 签发、当前用户信息、退出。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新增、查询、修改、软删除学期，支持当前学期标识。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维护课程编码、名称、学分、学时。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按学期、课程、教师建立教学班，维护容量和班级编码。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学生名单管理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将学生加入教学班名单，形成后续成绩和考勤的业务范围。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维护平时分、期末分，总评按 40% + 60% 自动计算。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记录正常、迟到、早退、请假、旷课五类状态。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根据低成绩、挂科、旷课、迟到早退生成低/中/高风险。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学生端只读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我的课程、我的成绩、我的考勤、我的预警。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首页仪表盘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教学班数量、学生数量、今日考勤异常、高风险学生、最近预警。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2.3 系统总体流程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先维护学期和课程，再创建教学班并维护学生名单；教师进入本人教学班录入成绩和考勤；系统按固定规则生成学业预警；学生登录后只读查看本人课程、成绩、考勤和预警；首页根据角色展示对应范围内的统计数据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2.4 需求分析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登录认证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UC-001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管理员、教师、学生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用户输入用户名和密码，系统校验 BCrypt 密码哈希，成功后签发 JWT。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账号存在且状态正常。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成功进入系统；失败提示用户名或密码错误。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管理员配置教学闭环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UC-002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管理员维护学期、课程、教学班和学生名单，形成教学运行基础数据。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管理员已登录并具有管理权限。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教学班具备学期、课程、教师和学生名单。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教师维护成绩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UC-003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教师在本人教学班范围内录入平时分和期末分，系统计算总评。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教师负责该教学班，学生已在名单中。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grade_record 写入或更新，总评公式正确。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教师维护考勤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UC-004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教师在本人教学班范围内记录学生每日考勤状态。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教师负责该教学班，学生已在名单中。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attendance_record 写入或更新，同一学生同一天同一教学班不重复。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生成学业预警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UC-005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管理员、教师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系统按低成绩、挂科、旷课、迟到早退规则生成预警记录。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成绩或考勤数据已存在。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academic_warning 生成 LOW/MEDIUM/HIGH 风险。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学生查看本人数据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描述对象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描述内容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标识符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UC-006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参与者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学生只读查看本人课程、成绩、考勤和预警。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学生已登录并有学生档案。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后置条件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只能返回本人数据，直接调用他人数据被后端拒绝或过滤。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基本流程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登录或进入页面 -&gt; 填写/选择业务数据 -&gt; 前端提交 API -&gt; 后端鉴权和数据范围校验 -&gt; Service 校验逻辑外键和业务规则 -&gt; Mapper 写入或查询 MySQL -&gt; 返回统一响应。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异常流程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未登录返回 401；无权限返回 403；参数不合法或关联数据不存在返回业务错误。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用户界面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后台管理风格，表格 + 表单 + 明确操作按钮；学生端为只读表格。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2.5 数据字典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00"/>
        <w:gridCol w:w="2400"/>
      </w:tblGrid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数据项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用户视角结构要求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来源需求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用户名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1-64 位字符，唯一，建议使用工号/学号或管理员账号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登录认证、权限识别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密码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用户输入明文只用于登录传输，数据库保存 BCrypt 哈希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账号安全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学号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建议 8-32 位，可包含年份、专业和序号，系统字段预留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学生档案、名单、成绩、考勤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教师工号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建议 T + 年份 + 序号，系统字段预留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教师档案、教学班分配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课程编码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建议学院/课程编号组合，唯一，系统字段预留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课程管理、教学班管理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教学班编码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课程编码 + 学期 + 班号，唯一，系统字段预留 64 位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教学闭环主线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平时分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0-100，保留两位小数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期末分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0-100，保留两位小数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总评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平时分 * 40% + 期末分 * 60%，保留两位小数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成绩统计、学业预警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考勤状态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NORMAL、LATE、EARLY_LEAVE、LEAVE、ABSENT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考勤管理、预警计算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预警等级</w:t>
            </w:r>
          </w:p>
        </w:tc>
        <w:tc>
          <w:tcPr>
            <w:tcW w:type="dxa" w:w="4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LOW、MEDIUM、HIGH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 非功能需求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类别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要求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性能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常规列表查询响应时间建议不超过 2 秒，分页接口统一 page/size/keyword 参数，单页最大 200 条。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安全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密码不得明文入库，使用 BCrypt；JWT 只保存必要身份信息；权限以后端为准。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可靠性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关键写入记录 create_time、update_time、deleted；删除优先软删除。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可维护性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后端按 Controller、Service、Mapper、Domain、DTO、VO、Config、Security、Exception 分层；前端按 pages、components、api、types、hooks、router/lib 分层。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可扩展性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权限码和数据范围可扩展；预警规则 v1 固定，后续可演进为策略配置。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 运行环境规定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项目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规定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服务器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JDK 17、Maven 3.9+、MySQL 8、Windows/Linux 均可部署。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客户端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Chrome、Edge 等现代浏览器，建议 1366x768 以上分辨率。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接口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前后端通过 HTTP/HTTPS JSON API 通信，统一响应结构为 {code,message,data}。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控制</w:t>
            </w:r>
          </w:p>
        </w:tc>
        <w:tc>
          <w:tcPr>
            <w:tcW w:type="dxa" w:w="7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后端通过 Maven/Spring Boot 启动；前端通过 Vite 开发服务器或构建静态资源部署。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 需求跟踪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200"/>
      </w:tblGrid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需求编号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需求名称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实现位置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M02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M03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M04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M05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学生名单管理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M06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M07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M08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M09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学生端只读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M10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首页仪表盘</w:t>
            </w:r>
          </w:p>
        </w:tc>
        <w:tc>
          <w:tcPr>
            <w:tcW w:type="dxa" w:w="5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 /api 接口、前端对应页面、SQL 表和视图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6 签批单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执行主管：陈志杰    技术主管：胡衍科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项目组长：陈志杰    用户代表：贺宇轩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开发人员代表：段瑞    小组成员：陈志杰、段瑞、贺宇轩、胡衍科</w:t>
      </w:r>
    </w:p>
    <w:sectPr>
      <w:footerReference w:type="default" r:id="rId7"/>
      <w:pgSz w:w="11906" w:h="16838" w:orient="portrait"/>
      <w:pgMar w:top="12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4"/>
        <w:szCs w:val="24"/>
      </w:rPr>
      <w:t xml:space="preserve">第 </w:t>
    </w:r>
    <w:r>
      <w:rPr>
        <w:rFonts w:ascii="宋体" w:cs="宋体" w:eastAsia="宋体" w:hAnsi="宋体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60"/>
      <w:outlineLvl w:val="0"/>
    </w:pPr>
    <w:rPr>
      <w:rFonts w:ascii="黑体" w:cs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黑体" w:cs="黑体" w:eastAsia="黑体" w:hAnsi="黑体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2026-06-20T01:59:08.068Z</dcterms:created>
  <dcterms:modified xsi:type="dcterms:W3CDTF">2026-06-20T01:59:08.073Z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