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YQ8ZhHBraZg</w:t>
      </w:r>
    </w:p>
    <w:p>
      <w:pPr>
        <w:pStyle w:val="Heading1"/>
      </w:pPr>
      <w:r>
        <w:t>Section 0: Introduction to Drones and Helicopters</w:t>
      </w:r>
    </w:p>
    <w:p>
      <w:r>
        <w:t>Time: 0:00 - 0:03</w:t>
      </w:r>
    </w:p>
    <w:p>
      <w:pPr>
        <w:pStyle w:val="Heading2"/>
      </w:pPr>
      <w:r>
        <w:t>Summary</w:t>
      </w:r>
    </w:p>
    <w:p>
      <w:r>
        <w:t>The section introduces various topics related to drones and helicopters, including flying lessons, tutorials, and advertisements.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Advertisement for Blade Helis</w:t>
      </w:r>
    </w:p>
    <w:p>
      <w:r>
        <w:t>Time: 0:03 - 0:05</w:t>
      </w:r>
    </w:p>
    <w:p>
      <w:pPr>
        <w:pStyle w:val="Heading2"/>
      </w:pPr>
      <w:r>
        <w:t>Summary</w:t>
      </w:r>
    </w:p>
    <w:p>
      <w:r>
        <w:t>A promotional graphic is presented, highlighting the availability of drones in stock and ready to fly.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Graphic Design for Blade Helis</w:t>
      </w:r>
    </w:p>
    <w:p>
      <w:r>
        <w:t>Time: 0:05 - 0:08</w:t>
      </w:r>
    </w:p>
    <w:p>
      <w:pPr>
        <w:pStyle w:val="Heading2"/>
      </w:pPr>
      <w:r>
        <w:t>Summary</w:t>
      </w:r>
    </w:p>
    <w:p>
      <w:r>
        <w:t>A graphic design is shown, featuring a red and white blade with overlaid text, highlighting various flying lessons and activities.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