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fcmXG3wB_1M</w:t>
      </w:r>
    </w:p>
    <w:p>
      <w:pPr>
        <w:pStyle w:val="Heading1"/>
      </w:pPr>
      <w:r>
        <w:t>Section 0: A Collection of Images Featuring Vintage Television Sets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contains a series of images showcasing various interactions with vintage television sets, including children playing with the devices and individuals adjusting knobs or pressing buttons.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Video'nun sponsor olduğu için 6365'e teşekkür ederiz.</w:t>
        <w:br/>
        <w:t>[0:30] Video'nun sponsor olduğu için teşekkür ederim.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