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DeSDjjicGWY</w:t>
      </w:r>
    </w:p>
    <w:p>
      <w:pPr>
        <w:pStyle w:val="Heading1"/>
      </w:pPr>
      <w:r>
        <w:t xml:space="preserve">Section 0: 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video features a person talking to the camera, with various outdoor scenes shown in between. The topics discussed include Patreon support, sharing videos, and creativity.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So, I finally did it. After stating in a video from 2017 that I would finish a DIY drone by 2022,</w:t>
        <w:br/>
        <w:t>[0:18] I am happy to say that I was finally able to put together this drone. Which can in fact fly but</w:t>
        <w:br/>
        <w:t>[0:26] I am still a beginner when it comes to controlling it. Now you probably already noticed that this is</w:t>
        <w:br/>
        <w:t>[0:32] not your standard drone like for example DJI mostly makes them which fly rather slow and controlled</w:t>
        <w:br/>
        <w:t>[0:39] so that you can make beautiful recordings. No, this is an FPV or first person view drone meaning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