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Andipatti Animal Feed System</w:t>
      </w:r>
    </w:p>
    <w:p>
      <w:pPr>
        <w:jc w:val="center"/>
      </w:pPr>
      <w:r>
        <w:rPr>
          <w:i/>
          <w:sz w:val="22"/>
        </w:rPr>
        <w:t>Document 16 — Complete Reports &amp; Dashboard Architecture / Specification v1.0</w:t>
      </w:r>
    </w:p>
    <w:p>
      <w:r>
        <w:t>Implementation-ready reporting, analytics, dashboard, export, reconciliation and operational intelligence specification for the animal-feed retail/wholesale system. Covers owner, manager, cashier, accounts, inventory, procurement, compliance and audit reporting. No sprint planning.</w:t>
      </w:r>
    </w:p>
    <w:p>
      <w:r>
        <w:t>Authoritative principle: reports are derived from PostgreSQL transactional data and approved projections; they never become an alternate source of financial or inventory truth.</w:t>
      </w:r>
    </w:p>
    <w:p>
      <w:pPr>
        <w:pStyle w:val="Heading1"/>
      </w:pPr>
      <w:r>
        <w:t>1. Purpose, Scope, Objectives &amp; Non-Goals</w:t>
      </w:r>
    </w:p>
    <w:p>
      <w:pPr>
        <w:pStyle w:val="Heading2"/>
      </w:pPr>
      <w:r>
        <w:t>1.1 Purpose</w:t>
      </w:r>
    </w:p>
    <w:p>
      <w:r>
        <w:t>Define a complete reporting layer that gives operators accurate, tenant-isolated, traceable and performant visibility into sales, inventory, procurement, customers, Khata, payments, accounting, GST/compliance, hardware, synchronization and EOD.</w:t>
      </w:r>
    </w:p>
    <w:p>
      <w:pPr>
        <w:pStyle w:val="Heading2"/>
      </w:pPr>
      <w:r>
        <w:t>1.2 Objectives</w:t>
      </w:r>
    </w:p>
    <w:p>
      <w:pPr>
        <w:pStyle w:val="ListBullet"/>
      </w:pPr>
      <w:r>
        <w:t>Provide fast operational dashboards for daily shop decisions.</w:t>
      </w:r>
    </w:p>
    <w:p>
      <w:pPr>
        <w:pStyle w:val="ListBullet"/>
      </w:pPr>
      <w:r>
        <w:t>Provide detailed drill-down reports with reproducible filters.</w:t>
      </w:r>
    </w:p>
    <w:p>
      <w:pPr>
        <w:pStyle w:val="ListBullet"/>
      </w:pPr>
      <w:r>
        <w:t>Reconcile sales, payments, inventory and accounting.</w:t>
      </w:r>
    </w:p>
    <w:p>
      <w:pPr>
        <w:pStyle w:val="ListBullet"/>
      </w:pPr>
      <w:r>
        <w:t>Support Tamil/English labels and localized display formatting.</w:t>
      </w:r>
    </w:p>
    <w:p>
      <w:pPr>
        <w:pStyle w:val="ListBullet"/>
      </w:pPr>
      <w:r>
        <w:t>Support asynchronous large exports without blocking transactional workloads.</w:t>
      </w:r>
    </w:p>
    <w:p>
      <w:pPr>
        <w:pStyle w:val="ListBullet"/>
      </w:pPr>
      <w:r>
        <w:t>Protect PII and sensitive financial information through RBAC and audit.</w:t>
      </w:r>
    </w:p>
    <w:p>
      <w:pPr>
        <w:pStyle w:val="ListBullet"/>
      </w:pPr>
      <w:r>
        <w:t>Make every report traceable to an authoritative record and reporting period.</w:t>
      </w:r>
    </w:p>
    <w:p>
      <w:pPr>
        <w:pStyle w:val="Heading2"/>
      </w:pPr>
      <w:r>
        <w:t>1.3 Non-Goals</w:t>
      </w:r>
    </w:p>
    <w:p>
      <w:pPr>
        <w:pStyle w:val="ListBullet"/>
      </w:pPr>
      <w:r>
        <w:t>This document does not redefine accounting or tax rules from Documents 07 and 11.</w:t>
      </w:r>
    </w:p>
    <w:p>
      <w:pPr>
        <w:pStyle w:val="ListBullet"/>
      </w:pPr>
      <w:r>
        <w:t>Reports do not authorize financial or inventory mutations.</w:t>
      </w:r>
    </w:p>
    <w:p>
      <w:pPr>
        <w:pStyle w:val="ListBullet"/>
      </w:pPr>
      <w:r>
        <w:t>Predictive analytics are optional extensions; deterministic operational reports are mandatory.</w:t>
      </w:r>
    </w:p>
    <w:p>
      <w:pPr>
        <w:pStyle w:val="Heading1"/>
      </w:pPr>
      <w:r>
        <w:t>2. Reporting Principles</w:t>
      </w:r>
    </w:p>
    <w:p>
      <w:pPr>
        <w:pStyle w:val="ListBullet"/>
      </w:pPr>
      <w:r>
        <w:t>PostgreSQL transactional data is authoritative.</w:t>
      </w:r>
    </w:p>
    <w:p>
      <w:pPr>
        <w:pStyle w:val="ListBullet"/>
      </w:pPr>
      <w:r>
        <w:t>Tenant isolation applies to every query, view, materialized view and export.</w:t>
      </w:r>
    </w:p>
    <w:p>
      <w:pPr>
        <w:pStyle w:val="ListBullet"/>
      </w:pPr>
      <w:r>
        <w:t>Financial totals use exact decimal calculations consistent with the transaction engine.</w:t>
      </w:r>
    </w:p>
    <w:p>
      <w:pPr>
        <w:pStyle w:val="ListBullet"/>
      </w:pPr>
      <w:r>
        <w:t>Every report states its period, timezone and filter context.</w:t>
      </w:r>
    </w:p>
    <w:p>
      <w:pPr>
        <w:pStyle w:val="ListBullet"/>
      </w:pPr>
      <w:r>
        <w:t>Closed/locked financial periods remain reproducible.</w:t>
      </w:r>
    </w:p>
    <w:p>
      <w:pPr>
        <w:pStyle w:val="ListBullet"/>
      </w:pPr>
      <w:r>
        <w:t>Reports distinguish posted/finalized data from drafts, pending and failed records.</w:t>
      </w:r>
    </w:p>
    <w:p>
      <w:pPr>
        <w:pStyle w:val="ListBullet"/>
      </w:pPr>
      <w:r>
        <w:t>Cancelled, returned and reversed records follow explicit inclusion rules.</w:t>
      </w:r>
    </w:p>
    <w:p>
      <w:pPr>
        <w:pStyle w:val="ListBullet"/>
      </w:pPr>
      <w:r>
        <w:t>Large reports run asynchronously.</w:t>
      </w:r>
    </w:p>
    <w:p>
      <w:pPr>
        <w:pStyle w:val="ListBullet"/>
      </w:pPr>
      <w:r>
        <w:t>Exports are permission-controlled and audited.</w:t>
      </w:r>
    </w:p>
    <w:p>
      <w:pPr>
        <w:pStyle w:val="ListBullet"/>
      </w:pPr>
      <w:r>
        <w:t>Dashboard summaries must reconcile with drill-down totals.</w:t>
      </w:r>
    </w:p>
    <w:p>
      <w:pPr>
        <w:pStyle w:val="Heading1"/>
      </w:pPr>
      <w:r>
        <w:t>3. Reporting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Transactional DB</w:t>
            </w:r>
          </w:p>
        </w:tc>
        <w:tc>
          <w:tcPr>
            <w:tcW w:type="dxa" w:w="5040"/>
          </w:tcPr>
          <w:p>
            <w:r>
              <w:t>Authoritative invoices, payments, inventory, ledgers</w:t>
            </w:r>
          </w:p>
        </w:tc>
      </w:tr>
      <w:tr>
        <w:tc>
          <w:tcPr>
            <w:tcW w:type="dxa" w:w="5040"/>
          </w:tcPr>
          <w:p>
            <w:r>
              <w:t>Reporting views</w:t>
            </w:r>
          </w:p>
        </w:tc>
        <w:tc>
          <w:tcPr>
            <w:tcW w:type="dxa" w:w="5040"/>
          </w:tcPr>
          <w:p>
            <w:r>
              <w:t>Consistent reusable read models</w:t>
            </w:r>
          </w:p>
        </w:tc>
      </w:tr>
      <w:tr>
        <w:tc>
          <w:tcPr>
            <w:tcW w:type="dxa" w:w="5040"/>
          </w:tcPr>
          <w:p>
            <w:r>
              <w:t>Materialized aggregates</w:t>
            </w:r>
          </w:p>
        </w:tc>
        <w:tc>
          <w:tcPr>
            <w:tcW w:type="dxa" w:w="5040"/>
          </w:tcPr>
          <w:p>
            <w:r>
              <w:t>Optional high-volume summaries</w:t>
            </w:r>
          </w:p>
        </w:tc>
      </w:tr>
      <w:tr>
        <w:tc>
          <w:tcPr>
            <w:tcW w:type="dxa" w:w="5040"/>
          </w:tcPr>
          <w:p>
            <w:r>
              <w:t>Report service</w:t>
            </w:r>
          </w:p>
        </w:tc>
        <w:tc>
          <w:tcPr>
            <w:tcW w:type="dxa" w:w="5040"/>
          </w:tcPr>
          <w:p>
            <w:r>
              <w:t>Filters, authorization, query execution</w:t>
            </w:r>
          </w:p>
        </w:tc>
      </w:tr>
      <w:tr>
        <w:tc>
          <w:tcPr>
            <w:tcW w:type="dxa" w:w="5040"/>
          </w:tcPr>
          <w:p>
            <w:r>
              <w:t>Export worker</w:t>
            </w:r>
          </w:p>
        </w:tc>
        <w:tc>
          <w:tcPr>
            <w:tcW w:type="dxa" w:w="5040"/>
          </w:tcPr>
          <w:p>
            <w:r>
              <w:t>CSV/XLSX/PDF/JSON generation</w:t>
            </w:r>
          </w:p>
        </w:tc>
      </w:tr>
      <w:tr>
        <w:tc>
          <w:tcPr>
            <w:tcW w:type="dxa" w:w="5040"/>
          </w:tcPr>
          <w:p>
            <w:r>
              <w:t>Dashboard API</w:t>
            </w:r>
          </w:p>
        </w:tc>
        <w:tc>
          <w:tcPr>
            <w:tcW w:type="dxa" w:w="5040"/>
          </w:tcPr>
          <w:p>
            <w:r>
              <w:t>Small, fast KPI payloads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Private temporary export/archive files</w:t>
            </w:r>
          </w:p>
        </w:tc>
      </w:tr>
      <w:tr>
        <w:tc>
          <w:tcPr>
            <w:tcW w:type="dxa" w:w="5040"/>
          </w:tcPr>
          <w:p>
            <w:r>
              <w:t>Flutter UI</w:t>
            </w:r>
          </w:p>
        </w:tc>
        <w:tc>
          <w:tcPr>
            <w:tcW w:type="dxa" w:w="5040"/>
          </w:tcPr>
          <w:p>
            <w:r>
              <w:t>Charts, tables, drill-down and status</w:t>
            </w:r>
          </w:p>
        </w:tc>
      </w:tr>
    </w:tbl>
    <w:p>
      <w:r>
        <w:t>Reporting queries must use read-optimized views/indexes where appropriate but preserve authoritative reconciliation paths.</w:t>
      </w:r>
    </w:p>
    <w:p>
      <w:pPr>
        <w:pStyle w:val="Heading1"/>
      </w:pPr>
      <w:r>
        <w:t>4. Report Security &amp; Tenant Isolation</w:t>
      </w:r>
    </w:p>
    <w:p>
      <w:pPr>
        <w:pStyle w:val="ListBullet"/>
      </w:pPr>
      <w:r>
        <w:t>Every report request is tenant-scoped from authenticated context.</w:t>
      </w:r>
    </w:p>
    <w:p>
      <w:pPr>
        <w:pStyle w:val="ListBullet"/>
      </w:pPr>
      <w:r>
        <w:t>Go authorization is applied before query execution.</w:t>
      </w:r>
    </w:p>
    <w:p>
      <w:pPr>
        <w:pStyle w:val="ListBullet"/>
      </w:pPr>
      <w:r>
        <w:t>PostgreSQL RLS remains mandatory for tenant-owned reporting sources.</w:t>
      </w:r>
    </w:p>
    <w:p>
      <w:pPr>
        <w:pStyle w:val="ListBullet"/>
      </w:pPr>
      <w:r>
        <w:t>Support/auditor cross-tenant views require explicit scoped access.</w:t>
      </w:r>
    </w:p>
    <w:p>
      <w:pPr>
        <w:pStyle w:val="ListBullet"/>
      </w:pPr>
      <w:r>
        <w:t>Export URLs are short-lived and resource-authorized.</w:t>
      </w:r>
    </w:p>
    <w:p>
      <w:pPr>
        <w:pStyle w:val="ListBullet"/>
      </w:pPr>
      <w:r>
        <w:t>Report files are private and stored under server-generated object keys.</w:t>
      </w:r>
    </w:p>
    <w:p>
      <w:pPr>
        <w:pStyle w:val="ListBullet"/>
      </w:pPr>
      <w:r>
        <w:t>PII fields are minimized or masked according to role.</w:t>
      </w:r>
    </w:p>
    <w:p>
      <w:pPr>
        <w:pStyle w:val="ListBullet"/>
      </w:pPr>
      <w:r>
        <w:t>Every sensitive export is audited with actor, tenant, filters, period and file reference.</w:t>
      </w:r>
    </w:p>
    <w:p>
      <w:pPr>
        <w:pStyle w:val="Heading1"/>
      </w:pPr>
      <w:r>
        <w:t>5. Reporting Period &amp; Timezone Rules</w:t>
      </w:r>
    </w:p>
    <w:p>
      <w:pPr>
        <w:pStyle w:val="ListBullet"/>
      </w:pPr>
      <w:r>
        <w:t>Store authoritative timestamps consistently, preferably UTC, with tenant/shop timezone for presentation.</w:t>
      </w:r>
    </w:p>
    <w:p>
      <w:pPr>
        <w:pStyle w:val="ListBullet"/>
      </w:pPr>
      <w:r>
        <w:t>Daily reports use tenant-local calendar dates.</w:t>
      </w:r>
    </w:p>
    <w:p>
      <w:pPr>
        <w:pStyle w:val="ListBullet"/>
      </w:pPr>
      <w:r>
        <w:t>Financial-year reports use configured financial-year boundaries.</w:t>
      </w:r>
    </w:p>
    <w:p>
      <w:pPr>
        <w:pStyle w:val="ListBullet"/>
      </w:pPr>
      <w:r>
        <w:t>Month-end and GST reports use explicit period start/end.</w:t>
      </w:r>
    </w:p>
    <w:p>
      <w:pPr>
        <w:pStyle w:val="ListBullet"/>
      </w:pPr>
      <w:r>
        <w:t>Avoid client-device clock as authoritative period source.</w:t>
      </w:r>
    </w:p>
    <w:p>
      <w:pPr>
        <w:pStyle w:val="ListBullet"/>
      </w:pPr>
      <w:r>
        <w:t>Period filters include inclusive start and exclusive end semantics internally to avoid boundary duplication.</w:t>
      </w:r>
    </w:p>
    <w:p>
      <w:pPr>
        <w:pStyle w:val="Heading1"/>
      </w:pPr>
      <w:r>
        <w:t>6. Global Dashboard</w:t>
      </w:r>
    </w:p>
    <w:p>
      <w:pPr>
        <w:pStyle w:val="Heading2"/>
      </w:pPr>
      <w:r>
        <w:t>6.1 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KPI</w:t>
            </w:r>
          </w:p>
        </w:tc>
        <w:tc>
          <w:tcPr>
            <w:tcW w:type="dxa" w:w="5040"/>
          </w:tcPr>
          <w:p>
            <w:r>
              <w:t>Definition</w:t>
            </w:r>
          </w:p>
        </w:tc>
      </w:tr>
      <w:tr>
        <w:tc>
          <w:tcPr>
            <w:tcW w:type="dxa" w:w="5040"/>
          </w:tcPr>
          <w:p>
            <w:r>
              <w:t>Today Sales</w:t>
            </w:r>
          </w:p>
        </w:tc>
        <w:tc>
          <w:tcPr>
            <w:tcW w:type="dxa" w:w="5040"/>
          </w:tcPr>
          <w:p>
            <w:r>
              <w:t>Finalized sales in tenant-local business day</w:t>
            </w:r>
          </w:p>
        </w:tc>
      </w:tr>
      <w:tr>
        <w:tc>
          <w:tcPr>
            <w:tcW w:type="dxa" w:w="5040"/>
          </w:tcPr>
          <w:p>
            <w:r>
              <w:t>Transactions</w:t>
            </w:r>
          </w:p>
        </w:tc>
        <w:tc>
          <w:tcPr>
            <w:tcW w:type="dxa" w:w="5040"/>
          </w:tcPr>
          <w:p>
            <w:r>
              <w:t>Finalized invoices/transactions in selected period</w:t>
            </w:r>
          </w:p>
        </w:tc>
      </w:tr>
      <w:tr>
        <w:tc>
          <w:tcPr>
            <w:tcW w:type="dxa" w:w="5040"/>
          </w:tcPr>
          <w:p>
            <w:r>
              <w:t>Cash</w:t>
            </w:r>
          </w:p>
        </w:tc>
        <w:tc>
          <w:tcPr>
            <w:tcW w:type="dxa" w:w="5040"/>
          </w:tcPr>
          <w:p>
            <w:r>
              <w:t>Relevant cash sales/movements</w:t>
            </w:r>
          </w:p>
        </w:tc>
      </w:tr>
      <w:tr>
        <w:tc>
          <w:tcPr>
            <w:tcW w:type="dxa" w:w="5040"/>
          </w:tcPr>
          <w:p>
            <w:r>
              <w:t>UPI</w:t>
            </w:r>
          </w:p>
        </w:tc>
        <w:tc>
          <w:tcPr>
            <w:tcW w:type="dxa" w:w="5040"/>
          </w:tcPr>
          <w:p>
            <w:r>
              <w:t>Verified UPI collections</w:t>
            </w:r>
          </w:p>
        </w:tc>
      </w:tr>
      <w:tr>
        <w:tc>
          <w:tcPr>
            <w:tcW w:type="dxa" w:w="5040"/>
          </w:tcPr>
          <w:p>
            <w:r>
              <w:t>Khata Outstanding</w:t>
            </w:r>
          </w:p>
        </w:tc>
        <w:tc>
          <w:tcPr>
            <w:tcW w:type="dxa" w:w="5040"/>
          </w:tcPr>
          <w:p>
            <w:r>
              <w:t>Authoritative customer receivable balance</w:t>
            </w:r>
          </w:p>
        </w:tc>
      </w:tr>
      <w:tr>
        <w:tc>
          <w:tcPr>
            <w:tcW w:type="dxa" w:w="5040"/>
          </w:tcPr>
          <w:p>
            <w:r>
              <w:t>Stock Value</w:t>
            </w:r>
          </w:p>
        </w:tc>
        <w:tc>
          <w:tcPr>
            <w:tcW w:type="dxa" w:w="5040"/>
          </w:tcPr>
          <w:p>
            <w:r>
              <w:t>Configured inventory valuation basis</w:t>
            </w:r>
          </w:p>
        </w:tc>
      </w:tr>
      <w:tr>
        <w:tc>
          <w:tcPr>
            <w:tcW w:type="dxa" w:w="5040"/>
          </w:tcPr>
          <w:p>
            <w:r>
              <w:t>Low Stock</w:t>
            </w:r>
          </w:p>
        </w:tc>
        <w:tc>
          <w:tcPr>
            <w:tcW w:type="dxa" w:w="5040"/>
          </w:tcPr>
          <w:p>
            <w:r>
              <w:t>Items below reorder policy</w:t>
            </w:r>
          </w:p>
        </w:tc>
      </w:tr>
      <w:tr>
        <w:tc>
          <w:tcPr>
            <w:tcW w:type="dxa" w:w="5040"/>
          </w:tcPr>
          <w:p>
            <w:r>
              <w:t>Expiry Risk</w:t>
            </w:r>
          </w:p>
        </w:tc>
        <w:tc>
          <w:tcPr>
            <w:tcW w:type="dxa" w:w="5040"/>
          </w:tcPr>
          <w:p>
            <w:r>
              <w:t>Batches within configured warning window</w:t>
            </w:r>
          </w:p>
        </w:tc>
      </w:tr>
      <w:tr>
        <w:tc>
          <w:tcPr>
            <w:tcW w:type="dxa" w:w="5040"/>
          </w:tcPr>
          <w:p>
            <w:r>
              <w:t>Gross Margin</w:t>
            </w:r>
          </w:p>
        </w:tc>
        <w:tc>
          <w:tcPr>
            <w:tcW w:type="dxa" w:w="5040"/>
          </w:tcPr>
          <w:p>
            <w:r>
              <w:t>Revenue less configured cost basis</w:t>
            </w:r>
          </w:p>
        </w:tc>
      </w:tr>
      <w:tr>
        <w:tc>
          <w:tcPr>
            <w:tcW w:type="dxa" w:w="5040"/>
          </w:tcPr>
          <w:p>
            <w:r>
              <w:t>EOD Status</w:t>
            </w:r>
          </w:p>
        </w:tc>
        <w:tc>
          <w:tcPr>
            <w:tcW w:type="dxa" w:w="5040"/>
          </w:tcPr>
          <w:p>
            <w:r>
              <w:t>Open/variance/finalized state</w:t>
            </w:r>
          </w:p>
        </w:tc>
      </w:tr>
    </w:tbl>
    <w:p>
      <w:pPr>
        <w:pStyle w:val="Heading2"/>
      </w:pPr>
      <w:r>
        <w:t>6.2 Dashboard Rules</w:t>
      </w:r>
    </w:p>
    <w:p>
      <w:pPr>
        <w:pStyle w:val="ListBullet"/>
      </w:pPr>
      <w:r>
        <w:t>Each KPI has a tooltip/detail definition.</w:t>
      </w:r>
    </w:p>
    <w:p>
      <w:pPr>
        <w:pStyle w:val="ListBullet"/>
      </w:pPr>
      <w:r>
        <w:t>Clicking a KPI opens a filtered drill-down report.</w:t>
      </w:r>
    </w:p>
    <w:p>
      <w:pPr>
        <w:pStyle w:val="ListBullet"/>
      </w:pPr>
      <w:r>
        <w:t>Unavailable/stale data is labeled.</w:t>
      </w:r>
    </w:p>
    <w:p>
      <w:pPr>
        <w:pStyle w:val="ListBullet"/>
      </w:pPr>
      <w:r>
        <w:t>Offline dashboard data is clearly identified as local/stale where applicable.</w:t>
      </w:r>
    </w:p>
    <w:p>
      <w:pPr>
        <w:pStyle w:val="Heading1"/>
      </w:pPr>
      <w:r>
        <w:t>7. Owner Dashboard</w:t>
      </w:r>
    </w:p>
    <w:p>
      <w:pPr>
        <w:pStyle w:val="ListBullet"/>
      </w:pPr>
      <w:r>
        <w:t>Sales today/this week/this month.</w:t>
      </w:r>
    </w:p>
    <w:p>
      <w:pPr>
        <w:pStyle w:val="ListBullet"/>
      </w:pPr>
      <w:r>
        <w:t>Payment mix.</w:t>
      </w:r>
    </w:p>
    <w:p>
      <w:pPr>
        <w:pStyle w:val="ListBullet"/>
      </w:pPr>
      <w:r>
        <w:t>Khata outstanding and overdue.</w:t>
      </w:r>
    </w:p>
    <w:p>
      <w:pPr>
        <w:pStyle w:val="ListBullet"/>
      </w:pPr>
      <w:r>
        <w:t>Top products/categories.</w:t>
      </w:r>
    </w:p>
    <w:p>
      <w:pPr>
        <w:pStyle w:val="ListBullet"/>
      </w:pPr>
      <w:r>
        <w:t>Gross margin and margin by category.</w:t>
      </w:r>
    </w:p>
    <w:p>
      <w:pPr>
        <w:pStyle w:val="ListBullet"/>
      </w:pPr>
      <w:r>
        <w:t>Low stock and expiry exposure.</w:t>
      </w:r>
    </w:p>
    <w:p>
      <w:pPr>
        <w:pStyle w:val="ListBullet"/>
      </w:pPr>
      <w:r>
        <w:t>Supplier payable exposure.</w:t>
      </w:r>
    </w:p>
    <w:p>
      <w:pPr>
        <w:pStyle w:val="ListBullet"/>
      </w:pPr>
      <w:r>
        <w:t>EOD variance.</w:t>
      </w:r>
    </w:p>
    <w:p>
      <w:pPr>
        <w:pStyle w:val="ListBullet"/>
      </w:pPr>
      <w:r>
        <w:t>Pending payment reconciliation.</w:t>
      </w:r>
    </w:p>
    <w:p>
      <w:pPr>
        <w:pStyle w:val="ListBullet"/>
      </w:pPr>
      <w:r>
        <w:t>Compliance exceptions.</w:t>
      </w:r>
    </w:p>
    <w:p>
      <w:pPr>
        <w:pStyle w:val="ListBullet"/>
      </w:pPr>
      <w:r>
        <w:t>Security/device alerts.</w:t>
      </w:r>
    </w:p>
    <w:p>
      <w:r>
        <w:t>Owner dashboard is read-heavy; sensitive administrative actions remain in controlled settings rather than dashboard widgets.</w:t>
      </w:r>
    </w:p>
    <w:p>
      <w:pPr>
        <w:pStyle w:val="Heading1"/>
      </w:pPr>
      <w:r>
        <w:t>8. Manager Dashboard</w:t>
      </w:r>
    </w:p>
    <w:p>
      <w:pPr>
        <w:pStyle w:val="ListBullet"/>
      </w:pPr>
      <w:r>
        <w:t>Today sales versus configurable comparison period.</w:t>
      </w:r>
    </w:p>
    <w:p>
      <w:pPr>
        <w:pStyle w:val="ListBullet"/>
      </w:pPr>
      <w:r>
        <w:t>Top/bottom products.</w:t>
      </w:r>
    </w:p>
    <w:p>
      <w:pPr>
        <w:pStyle w:val="ListBullet"/>
      </w:pPr>
      <w:r>
        <w:t>Stock/reorder list.</w:t>
      </w:r>
    </w:p>
    <w:p>
      <w:pPr>
        <w:pStyle w:val="ListBullet"/>
      </w:pPr>
      <w:r>
        <w:t>Expiry alerts.</w:t>
      </w:r>
    </w:p>
    <w:p>
      <w:pPr>
        <w:pStyle w:val="ListBullet"/>
      </w:pPr>
      <w:r>
        <w:t>Open POs and pending GRNs.</w:t>
      </w:r>
    </w:p>
    <w:p>
      <w:pPr>
        <w:pStyle w:val="ListBullet"/>
      </w:pPr>
      <w:r>
        <w:t>Customer credit alerts.</w:t>
      </w:r>
    </w:p>
    <w:p>
      <w:pPr>
        <w:pStyle w:val="ListBullet"/>
      </w:pPr>
      <w:r>
        <w:t>Payment exceptions.</w:t>
      </w:r>
    </w:p>
    <w:p>
      <w:pPr>
        <w:pStyle w:val="ListBullet"/>
      </w:pPr>
      <w:r>
        <w:t>Cash/EOD status.</w:t>
      </w:r>
    </w:p>
    <w:p>
      <w:pPr>
        <w:pStyle w:val="ListBullet"/>
      </w:pPr>
      <w:r>
        <w:t>Operational hardware/sync health.</w:t>
      </w:r>
    </w:p>
    <w:p>
      <w:pPr>
        <w:pStyle w:val="Heading1"/>
      </w:pPr>
      <w:r>
        <w:t>9. Cashier Dashboard / Quick View</w:t>
      </w:r>
    </w:p>
    <w:p>
      <w:pPr>
        <w:pStyle w:val="ListBullet"/>
      </w:pPr>
      <w:r>
        <w:t>Current shift/session.</w:t>
      </w:r>
    </w:p>
    <w:p>
      <w:pPr>
        <w:pStyle w:val="ListBullet"/>
      </w:pPr>
      <w:r>
        <w:t>Today transaction count.</w:t>
      </w:r>
    </w:p>
    <w:p>
      <w:pPr>
        <w:pStyle w:val="ListBullet"/>
      </w:pPr>
      <w:r>
        <w:t>Current cash summary where permitted.</w:t>
      </w:r>
    </w:p>
    <w:p>
      <w:pPr>
        <w:pStyle w:val="ListBullet"/>
      </w:pPr>
      <w:r>
        <w:t>Pending/failed sync count.</w:t>
      </w:r>
    </w:p>
    <w:p>
      <w:pPr>
        <w:pStyle w:val="ListBullet"/>
      </w:pPr>
      <w:r>
        <w:t>Payment pending indicator.</w:t>
      </w:r>
    </w:p>
    <w:p>
      <w:pPr>
        <w:pStyle w:val="ListBullet"/>
      </w:pPr>
      <w:r>
        <w:t>Printer/scale status.</w:t>
      </w:r>
    </w:p>
    <w:p>
      <w:pPr>
        <w:pStyle w:val="ListBullet"/>
      </w:pPr>
      <w:r>
        <w:t>Shortcuts to New Sale, Held Carts and Recent Invoices.</w:t>
      </w:r>
    </w:p>
    <w:p>
      <w:pPr>
        <w:pStyle w:val="Heading1"/>
      </w:pPr>
      <w:r>
        <w:t>10. Accounts Dashboard</w:t>
      </w:r>
    </w:p>
    <w:p>
      <w:pPr>
        <w:pStyle w:val="ListBullet"/>
      </w:pPr>
      <w:r>
        <w:t>Receivables/Khata outstanding.</w:t>
      </w:r>
    </w:p>
    <w:p>
      <w:pPr>
        <w:pStyle w:val="ListBullet"/>
      </w:pPr>
      <w:r>
        <w:t>Overdue aging.</w:t>
      </w:r>
    </w:p>
    <w:p>
      <w:pPr>
        <w:pStyle w:val="ListBullet"/>
      </w:pPr>
      <w:r>
        <w:t>Collections today.</w:t>
      </w:r>
    </w:p>
    <w:p>
      <w:pPr>
        <w:pStyle w:val="ListBullet"/>
      </w:pPr>
      <w:r>
        <w:t>Cash/UPI/bank reconciliation.</w:t>
      </w:r>
    </w:p>
    <w:p>
      <w:pPr>
        <w:pStyle w:val="ListBullet"/>
      </w:pPr>
      <w:r>
        <w:t>Supplier payables.</w:t>
      </w:r>
    </w:p>
    <w:p>
      <w:pPr>
        <w:pStyle w:val="ListBullet"/>
      </w:pPr>
      <w:r>
        <w:t>Refunds pending.</w:t>
      </w:r>
    </w:p>
    <w:p>
      <w:pPr>
        <w:pStyle w:val="ListBullet"/>
      </w:pPr>
      <w:r>
        <w:t>EOD variance.</w:t>
      </w:r>
    </w:p>
    <w:p>
      <w:pPr>
        <w:pStyle w:val="ListBullet"/>
      </w:pPr>
      <w:r>
        <w:t>Unapplied payments.</w:t>
      </w:r>
    </w:p>
    <w:p>
      <w:pPr>
        <w:pStyle w:val="ListBullet"/>
      </w:pPr>
      <w:r>
        <w:t>Journal/reconciliation exceptions.</w:t>
      </w:r>
    </w:p>
    <w:p>
      <w:pPr>
        <w:pStyle w:val="Heading1"/>
      </w:pPr>
      <w:r>
        <w:t>11. Inventory Dashboard</w:t>
      </w:r>
    </w:p>
    <w:p>
      <w:pPr>
        <w:pStyle w:val="ListBullet"/>
      </w:pPr>
      <w:r>
        <w:t>Total saleable stock.</w:t>
      </w:r>
    </w:p>
    <w:p>
      <w:pPr>
        <w:pStyle w:val="ListBullet"/>
      </w:pPr>
      <w:r>
        <w:t>Stock by category/product/location.</w:t>
      </w:r>
    </w:p>
    <w:p>
      <w:pPr>
        <w:pStyle w:val="ListBullet"/>
      </w:pPr>
      <w:r>
        <w:t>Low-stock/reorder alerts.</w:t>
      </w:r>
    </w:p>
    <w:p>
      <w:pPr>
        <w:pStyle w:val="ListBullet"/>
      </w:pPr>
      <w:r>
        <w:t>Near-expiry batches.</w:t>
      </w:r>
    </w:p>
    <w:p>
      <w:pPr>
        <w:pStyle w:val="ListBullet"/>
      </w:pPr>
      <w:r>
        <w:t>Expired/held/rejected quantity.</w:t>
      </w:r>
    </w:p>
    <w:p>
      <w:pPr>
        <w:pStyle w:val="ListBullet"/>
      </w:pPr>
      <w:r>
        <w:t>Loose stock versus sealed stock.</w:t>
      </w:r>
    </w:p>
    <w:p>
      <w:pPr>
        <w:pStyle w:val="ListBullet"/>
      </w:pPr>
      <w:r>
        <w:t>Recent stock adjustments.</w:t>
      </w:r>
    </w:p>
    <w:p>
      <w:pPr>
        <w:pStyle w:val="ListBullet"/>
      </w:pPr>
      <w:r>
        <w:t>Stock count variance.</w:t>
      </w:r>
    </w:p>
    <w:p>
      <w:pPr>
        <w:pStyle w:val="ListBullet"/>
      </w:pPr>
      <w:r>
        <w:t>Inventory value and aging.</w:t>
      </w:r>
    </w:p>
    <w:p>
      <w:pPr>
        <w:pStyle w:val="Heading1"/>
      </w:pPr>
      <w:r>
        <w:t>12. Procurement Dashboard</w:t>
      </w:r>
    </w:p>
    <w:p>
      <w:pPr>
        <w:pStyle w:val="ListBullet"/>
      </w:pPr>
      <w:r>
        <w:t>Open POs.</w:t>
      </w:r>
    </w:p>
    <w:p>
      <w:pPr>
        <w:pStyle w:val="ListBullet"/>
      </w:pPr>
      <w:r>
        <w:t>Partially received POs.</w:t>
      </w:r>
    </w:p>
    <w:p>
      <w:pPr>
        <w:pStyle w:val="ListBullet"/>
      </w:pPr>
      <w:r>
        <w:t>Pending GRNs.</w:t>
      </w:r>
    </w:p>
    <w:p>
      <w:pPr>
        <w:pStyle w:val="ListBullet"/>
      </w:pPr>
      <w:r>
        <w:t>Supplier spend.</w:t>
      </w:r>
    </w:p>
    <w:p>
      <w:pPr>
        <w:pStyle w:val="ListBullet"/>
      </w:pPr>
      <w:r>
        <w:t>Purchase price trends.</w:t>
      </w:r>
    </w:p>
    <w:p>
      <w:pPr>
        <w:pStyle w:val="ListBullet"/>
      </w:pPr>
      <w:r>
        <w:t>Outstanding payables.</w:t>
      </w:r>
    </w:p>
    <w:p>
      <w:pPr>
        <w:pStyle w:val="ListBullet"/>
      </w:pPr>
      <w:r>
        <w:t>Supplier delivery performance.</w:t>
      </w:r>
    </w:p>
    <w:p>
      <w:pPr>
        <w:pStyle w:val="ListBullet"/>
      </w:pPr>
      <w:r>
        <w:t>Tare/receipt exceptions.</w:t>
      </w:r>
    </w:p>
    <w:p>
      <w:pPr>
        <w:pStyle w:val="Heading1"/>
      </w:pPr>
      <w:r>
        <w:t>13. Compliance Dashboard</w:t>
      </w:r>
    </w:p>
    <w:p>
      <w:pPr>
        <w:pStyle w:val="ListBullet"/>
      </w:pPr>
      <w:r>
        <w:t>Taxable/tax-exempt sales summary.</w:t>
      </w:r>
    </w:p>
    <w:p>
      <w:pPr>
        <w:pStyle w:val="ListBullet"/>
      </w:pPr>
      <w:r>
        <w:t>CGST/SGST/IGST totals.</w:t>
      </w:r>
    </w:p>
    <w:p>
      <w:pPr>
        <w:pStyle w:val="ListBullet"/>
      </w:pPr>
      <w:r>
        <w:t>GST period status.</w:t>
      </w:r>
    </w:p>
    <w:p>
      <w:pPr>
        <w:pStyle w:val="ListBullet"/>
      </w:pPr>
      <w:r>
        <w:t>E-invoice pending/failed/unknown.</w:t>
      </w:r>
    </w:p>
    <w:p>
      <w:pPr>
        <w:pStyle w:val="ListBullet"/>
      </w:pPr>
      <w:r>
        <w:t>E-way bill pending/failed/unknown.</w:t>
      </w:r>
    </w:p>
    <w:p>
      <w:pPr>
        <w:pStyle w:val="ListBullet"/>
      </w:pPr>
      <w:r>
        <w:t>Credit/debit note summary.</w:t>
      </w:r>
    </w:p>
    <w:p>
      <w:pPr>
        <w:pStyle w:val="ListBullet"/>
      </w:pPr>
      <w:r>
        <w:t>Export jobs.</w:t>
      </w:r>
    </w:p>
    <w:p>
      <w:pPr>
        <w:pStyle w:val="ListBullet"/>
      </w:pPr>
      <w:r>
        <w:t>Compliance exceptions requiring action.</w:t>
      </w:r>
    </w:p>
    <w:p>
      <w:r>
        <w:t>Legal/reporting applicability must follow current authoritative requirements; dashboard labels must not imply filing compliance solely because an internal export was generated.</w:t>
      </w:r>
    </w:p>
    <w:p>
      <w:pPr>
        <w:pStyle w:val="Heading1"/>
      </w:pPr>
      <w:r>
        <w:t>14. Sales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Report</w:t>
            </w:r>
          </w:p>
        </w:tc>
        <w:tc>
          <w:tcPr>
            <w:tcW w:type="dxa" w:w="5040"/>
          </w:tcPr>
          <w:p>
            <w:r>
              <w:t>Key metrics</w:t>
            </w:r>
          </w:p>
        </w:tc>
      </w:tr>
      <w:tr>
        <w:tc>
          <w:tcPr>
            <w:tcW w:type="dxa" w:w="5040"/>
          </w:tcPr>
          <w:p>
            <w:r>
              <w:t>Sales Summary</w:t>
            </w:r>
          </w:p>
        </w:tc>
        <w:tc>
          <w:tcPr>
            <w:tcW w:type="dxa" w:w="5040"/>
          </w:tcPr>
          <w:p>
            <w:r>
              <w:t>Gross sales, discounts, tax, net sales</w:t>
            </w:r>
          </w:p>
        </w:tc>
      </w:tr>
      <w:tr>
        <w:tc>
          <w:tcPr>
            <w:tcW w:type="dxa" w:w="5040"/>
          </w:tcPr>
          <w:p>
            <w:r>
              <w:t>Sales Detail</w:t>
            </w:r>
          </w:p>
        </w:tc>
        <w:tc>
          <w:tcPr>
            <w:tcW w:type="dxa" w:w="5040"/>
          </w:tcPr>
          <w:p>
            <w:r>
              <w:t>Invoice/line/customer/product/tender</w:t>
            </w:r>
          </w:p>
        </w:tc>
      </w:tr>
      <w:tr>
        <w:tc>
          <w:tcPr>
            <w:tcW w:type="dxa" w:w="5040"/>
          </w:tcPr>
          <w:p>
            <w:r>
              <w:t>Hourly Sales</w:t>
            </w:r>
          </w:p>
        </w:tc>
        <w:tc>
          <w:tcPr>
            <w:tcW w:type="dxa" w:w="5040"/>
          </w:tcPr>
          <w:p>
            <w:r>
              <w:t>Transaction count and net sales by hour</w:t>
            </w:r>
          </w:p>
        </w:tc>
      </w:tr>
      <w:tr>
        <w:tc>
          <w:tcPr>
            <w:tcW w:type="dxa" w:w="5040"/>
          </w:tcPr>
          <w:p>
            <w:r>
              <w:t>Daily Sales</w:t>
            </w:r>
          </w:p>
        </w:tc>
        <w:tc>
          <w:tcPr>
            <w:tcW w:type="dxa" w:w="5040"/>
          </w:tcPr>
          <w:p>
            <w:r>
              <w:t>Daily totals and comparisons</w:t>
            </w:r>
          </w:p>
        </w:tc>
      </w:tr>
      <w:tr>
        <w:tc>
          <w:tcPr>
            <w:tcW w:type="dxa" w:w="5040"/>
          </w:tcPr>
          <w:p>
            <w:r>
              <w:t>Product Sales</w:t>
            </w:r>
          </w:p>
        </w:tc>
        <w:tc>
          <w:tcPr>
            <w:tcW w:type="dxa" w:w="5040"/>
          </w:tcPr>
          <w:p>
            <w:r>
              <w:t>Quantity, revenue, discount, tax</w:t>
            </w:r>
          </w:p>
        </w:tc>
      </w:tr>
      <w:tr>
        <w:tc>
          <w:tcPr>
            <w:tcW w:type="dxa" w:w="5040"/>
          </w:tcPr>
          <w:p>
            <w:r>
              <w:t>Category Sales</w:t>
            </w:r>
          </w:p>
        </w:tc>
        <w:tc>
          <w:tcPr>
            <w:tcW w:type="dxa" w:w="5040"/>
          </w:tcPr>
          <w:p>
            <w:r>
              <w:t>Revenue/quantity/margin</w:t>
            </w:r>
          </w:p>
        </w:tc>
      </w:tr>
      <w:tr>
        <w:tc>
          <w:tcPr>
            <w:tcW w:type="dxa" w:w="5040"/>
          </w:tcPr>
          <w:p>
            <w:r>
              <w:t>Customer Sales</w:t>
            </w:r>
          </w:p>
        </w:tc>
        <w:tc>
          <w:tcPr>
            <w:tcW w:type="dxa" w:w="5040"/>
          </w:tcPr>
          <w:p>
            <w:r>
              <w:t>Customer purchases and balances</w:t>
            </w:r>
          </w:p>
        </w:tc>
      </w:tr>
      <w:tr>
        <w:tc>
          <w:tcPr>
            <w:tcW w:type="dxa" w:w="5040"/>
          </w:tcPr>
          <w:p>
            <w:r>
              <w:t>Payment Mix</w:t>
            </w:r>
          </w:p>
        </w:tc>
        <w:tc>
          <w:tcPr>
            <w:tcW w:type="dxa" w:w="5040"/>
          </w:tcPr>
          <w:p>
            <w:r>
              <w:t>Cash/UPI/bank/Khata</w:t>
            </w:r>
          </w:p>
        </w:tc>
      </w:tr>
      <w:tr>
        <w:tc>
          <w:tcPr>
            <w:tcW w:type="dxa" w:w="5040"/>
          </w:tcPr>
          <w:p>
            <w:r>
              <w:t>Return Report</w:t>
            </w:r>
          </w:p>
        </w:tc>
        <w:tc>
          <w:tcPr>
            <w:tcW w:type="dxa" w:w="5040"/>
          </w:tcPr>
          <w:p>
            <w:r>
              <w:t>Returns/refunds/credit notes</w:t>
            </w:r>
          </w:p>
        </w:tc>
      </w:tr>
      <w:tr>
        <w:tc>
          <w:tcPr>
            <w:tcW w:type="dxa" w:w="5040"/>
          </w:tcPr>
          <w:p>
            <w:r>
              <w:t>Void/Cancellation</w:t>
            </w:r>
          </w:p>
        </w:tc>
        <w:tc>
          <w:tcPr>
            <w:tcW w:type="dxa" w:w="5040"/>
          </w:tcPr>
          <w:p>
            <w:r>
              <w:t>Cancelled/voided documents and reasons</w:t>
            </w:r>
          </w:p>
        </w:tc>
      </w:tr>
    </w:tbl>
    <w:p>
      <w:pPr>
        <w:pStyle w:val="Heading1"/>
      </w:pPr>
      <w:r>
        <w:t>15. Sales Calculation Rules</w:t>
      </w:r>
    </w:p>
    <w:p>
      <w:pPr>
        <w:pStyle w:val="ListBullet"/>
      </w:pPr>
      <w:r>
        <w:t>Default sales reports include finalized sales only.</w:t>
      </w:r>
    </w:p>
    <w:p>
      <w:pPr>
        <w:pStyle w:val="ListBullet"/>
      </w:pPr>
      <w:r>
        <w:t>Draft/held invoices are excluded from realized sales.</w:t>
      </w:r>
    </w:p>
    <w:p>
      <w:pPr>
        <w:pStyle w:val="ListBullet"/>
      </w:pPr>
      <w:r>
        <w:t>Cancelled invoices are excluded from net sales according to the approved accounting policy.</w:t>
      </w:r>
    </w:p>
    <w:p>
      <w:pPr>
        <w:pStyle w:val="ListBullet"/>
      </w:pPr>
      <w:r>
        <w:t>Returns are shown separately and incorporated into net metrics according to report definition.</w:t>
      </w:r>
    </w:p>
    <w:p>
      <w:pPr>
        <w:pStyle w:val="ListBullet"/>
      </w:pPr>
      <w:r>
        <w:t>Taxes are separated from net-of-tax revenue where applicable.</w:t>
      </w:r>
    </w:p>
    <w:p>
      <w:pPr>
        <w:pStyle w:val="ListBullet"/>
      </w:pPr>
      <w:r>
        <w:t>Discounts are separately measurable.</w:t>
      </w:r>
    </w:p>
    <w:p>
      <w:pPr>
        <w:pStyle w:val="ListBullet"/>
      </w:pPr>
      <w:r>
        <w:t>All totals reconcile to invoice lines and tax snapshots.</w:t>
      </w:r>
    </w:p>
    <w:p>
      <w:pPr>
        <w:pStyle w:val="Heading1"/>
      </w:pPr>
      <w:r>
        <w:t>16. Product Performance Report</w:t>
      </w:r>
    </w:p>
    <w:p>
      <w:pPr>
        <w:pStyle w:val="ListBullet"/>
      </w:pPr>
      <w:r>
        <w:t>Product quantity sold.</w:t>
      </w:r>
    </w:p>
    <w:p>
      <w:pPr>
        <w:pStyle w:val="ListBullet"/>
      </w:pPr>
      <w:r>
        <w:t>Revenue.</w:t>
      </w:r>
    </w:p>
    <w:p>
      <w:pPr>
        <w:pStyle w:val="ListBullet"/>
      </w:pPr>
      <w:r>
        <w:t>Discount amount.</w:t>
      </w:r>
    </w:p>
    <w:p>
      <w:pPr>
        <w:pStyle w:val="ListBullet"/>
      </w:pPr>
      <w:r>
        <w:t>Tax amount.</w:t>
      </w:r>
    </w:p>
    <w:p>
      <w:pPr>
        <w:pStyle w:val="ListBullet"/>
      </w:pPr>
      <w:r>
        <w:t>Cost basis.</w:t>
      </w:r>
    </w:p>
    <w:p>
      <w:pPr>
        <w:pStyle w:val="ListBullet"/>
      </w:pPr>
      <w:r>
        <w:t>Gross margin and margin percentage.</w:t>
      </w:r>
    </w:p>
    <w:p>
      <w:pPr>
        <w:pStyle w:val="ListBullet"/>
      </w:pPr>
      <w:r>
        <w:t>Average selling price.</w:t>
      </w:r>
    </w:p>
    <w:p>
      <w:pPr>
        <w:pStyle w:val="ListBullet"/>
      </w:pPr>
      <w:r>
        <w:t>Sales by UOM.</w:t>
      </w:r>
    </w:p>
    <w:p>
      <w:pPr>
        <w:pStyle w:val="ListBullet"/>
      </w:pPr>
      <w:r>
        <w:t>Sales by customer tier.</w:t>
      </w:r>
    </w:p>
    <w:p>
      <w:pPr>
        <w:pStyle w:val="ListBullet"/>
      </w:pPr>
      <w:r>
        <w:t>Batch/expiry performance where useful.</w:t>
      </w:r>
    </w:p>
    <w:p>
      <w:r>
        <w:t>Margin calculations must use the costing method defined by the inventory/accounting architecture; report users must not infer cost from selling price.</w:t>
      </w:r>
    </w:p>
    <w:p>
      <w:pPr>
        <w:pStyle w:val="Heading1"/>
      </w:pPr>
      <w:r>
        <w:t>17. Customer &amp; Khata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Report</w:t>
            </w:r>
          </w:p>
        </w:tc>
        <w:tc>
          <w:tcPr>
            <w:tcW w:type="dxa" w:w="5040"/>
          </w:tcPr>
          <w:p>
            <w:r>
              <w:t>Key fields</w:t>
            </w:r>
          </w:p>
        </w:tc>
      </w:tr>
      <w:tr>
        <w:tc>
          <w:tcPr>
            <w:tcW w:type="dxa" w:w="5040"/>
          </w:tcPr>
          <w:p>
            <w:r>
              <w:t>Customer Ledger</w:t>
            </w:r>
          </w:p>
        </w:tc>
        <w:tc>
          <w:tcPr>
            <w:tcW w:type="dxa" w:w="5040"/>
          </w:tcPr>
          <w:p>
            <w:r>
              <w:t>Date, reference, debit, credit, balance</w:t>
            </w:r>
          </w:p>
        </w:tc>
      </w:tr>
      <w:tr>
        <w:tc>
          <w:tcPr>
            <w:tcW w:type="dxa" w:w="5040"/>
          </w:tcPr>
          <w:p>
            <w:r>
              <w:t>Khata Aging</w:t>
            </w:r>
          </w:p>
        </w:tc>
        <w:tc>
          <w:tcPr>
            <w:tcW w:type="dxa" w:w="5040"/>
          </w:tcPr>
          <w:p>
            <w:r>
              <w:t>Current, overdue buckets, total</w:t>
            </w:r>
          </w:p>
        </w:tc>
      </w:tr>
      <w:tr>
        <w:tc>
          <w:tcPr>
            <w:tcW w:type="dxa" w:w="5040"/>
          </w:tcPr>
          <w:p>
            <w:r>
              <w:t>Collection Report</w:t>
            </w:r>
          </w:p>
        </w:tc>
        <w:tc>
          <w:tcPr>
            <w:tcW w:type="dxa" w:w="5040"/>
          </w:tcPr>
          <w:p>
            <w:r>
              <w:t>Receipt date, amount, method, allocator</w:t>
            </w:r>
          </w:p>
        </w:tc>
      </w:tr>
      <w:tr>
        <w:tc>
          <w:tcPr>
            <w:tcW w:type="dxa" w:w="5040"/>
          </w:tcPr>
          <w:p>
            <w:r>
              <w:t>Customer Sales</w:t>
            </w:r>
          </w:p>
        </w:tc>
        <w:tc>
          <w:tcPr>
            <w:tcW w:type="dxa" w:w="5040"/>
          </w:tcPr>
          <w:p>
            <w:r>
              <w:t>Invoice count, net sales, returns</w:t>
            </w:r>
          </w:p>
        </w:tc>
      </w:tr>
      <w:tr>
        <w:tc>
          <w:tcPr>
            <w:tcW w:type="dxa" w:w="5040"/>
          </w:tcPr>
          <w:p>
            <w:r>
              <w:t>Credit Exposure</w:t>
            </w:r>
          </w:p>
        </w:tc>
        <w:tc>
          <w:tcPr>
            <w:tcW w:type="dxa" w:w="5040"/>
          </w:tcPr>
          <w:p>
            <w:r>
              <w:t>Limit, utilized, available</w:t>
            </w:r>
          </w:p>
        </w:tc>
      </w:tr>
      <w:tr>
        <w:tc>
          <w:tcPr>
            <w:tcW w:type="dxa" w:w="5040"/>
          </w:tcPr>
          <w:p>
            <w:r>
              <w:t>Overdue Customers</w:t>
            </w:r>
          </w:p>
        </w:tc>
        <w:tc>
          <w:tcPr>
            <w:tcW w:type="dxa" w:w="5040"/>
          </w:tcPr>
          <w:p>
            <w:r>
              <w:t>Customer, balance, age, last payment</w:t>
            </w:r>
          </w:p>
        </w:tc>
      </w:tr>
      <w:tr>
        <w:tc>
          <w:tcPr>
            <w:tcW w:type="dxa" w:w="5040"/>
          </w:tcPr>
          <w:p>
            <w:r>
              <w:t>Collection Cycle</w:t>
            </w:r>
          </w:p>
        </w:tc>
        <w:tc>
          <w:tcPr>
            <w:tcW w:type="dxa" w:w="5040"/>
          </w:tcPr>
          <w:p>
            <w:r>
              <w:t>Configured cycle/reminder/grace status</w:t>
            </w:r>
          </w:p>
        </w:tc>
      </w:tr>
    </w:tbl>
    <w:p>
      <w:pPr>
        <w:pStyle w:val="ListBullet"/>
      </w:pPr>
      <w:r>
        <w:t>Aging buckets are configurable, e.g. 0–30, 31–60, 61–90, 90+ days.</w:t>
      </w:r>
    </w:p>
    <w:p>
      <w:pPr>
        <w:pStyle w:val="ListBullet"/>
      </w:pPr>
      <w:r>
        <w:t>Cycle/grace dates are configuration-driven.</w:t>
      </w:r>
    </w:p>
    <w:p>
      <w:pPr>
        <w:pStyle w:val="ListBullet"/>
      </w:pPr>
      <w:r>
        <w:t>Statements can be generated for a customer and date range.</w:t>
      </w:r>
    </w:p>
    <w:p>
      <w:pPr>
        <w:pStyle w:val="ListBullet"/>
      </w:pPr>
      <w:r>
        <w:t>Sensitive customer data is role-controlled.</w:t>
      </w:r>
    </w:p>
    <w:p>
      <w:pPr>
        <w:pStyle w:val="Heading1"/>
      </w:pPr>
      <w:r>
        <w:t>18. Supplier &amp; Procurement Reports</w:t>
      </w:r>
    </w:p>
    <w:p>
      <w:pPr>
        <w:pStyle w:val="ListBullet"/>
      </w:pPr>
      <w:r>
        <w:t>Purchase summary by supplier.</w:t>
      </w:r>
    </w:p>
    <w:p>
      <w:pPr>
        <w:pStyle w:val="ListBullet"/>
      </w:pPr>
      <w:r>
        <w:t>Purchase detail by PO/GRN.</w:t>
      </w:r>
    </w:p>
    <w:p>
      <w:pPr>
        <w:pStyle w:val="ListBullet"/>
      </w:pPr>
      <w:r>
        <w:t>Supplier payable aging.</w:t>
      </w:r>
    </w:p>
    <w:p>
      <w:pPr>
        <w:pStyle w:val="ListBullet"/>
      </w:pPr>
      <w:r>
        <w:t>Supplier payment report.</w:t>
      </w:r>
    </w:p>
    <w:p>
      <w:pPr>
        <w:pStyle w:val="ListBullet"/>
      </w:pPr>
      <w:r>
        <w:t>Purchase price variance.</w:t>
      </w:r>
    </w:p>
    <w:p>
      <w:pPr>
        <w:pStyle w:val="ListBullet"/>
      </w:pPr>
      <w:r>
        <w:t>PO fulfillment/partial receipt report.</w:t>
      </w:r>
    </w:p>
    <w:p>
      <w:pPr>
        <w:pStyle w:val="ListBullet"/>
      </w:pPr>
      <w:r>
        <w:t>GRN tare exception report.</w:t>
      </w:r>
    </w:p>
    <w:p>
      <w:pPr>
        <w:pStyle w:val="ListBullet"/>
      </w:pPr>
      <w:r>
        <w:t>Supplier product mix.</w:t>
      </w:r>
    </w:p>
    <w:p>
      <w:pPr>
        <w:pStyle w:val="Heading1"/>
      </w:pPr>
      <w:r>
        <w:t>19. Inventory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Report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Current Stock</w:t>
            </w:r>
          </w:p>
        </w:tc>
        <w:tc>
          <w:tcPr>
            <w:tcW w:type="dxa" w:w="5040"/>
          </w:tcPr>
          <w:p>
            <w:r>
              <w:t>Saleable quantity by product/UOM/location</w:t>
            </w:r>
          </w:p>
        </w:tc>
      </w:tr>
      <w:tr>
        <w:tc>
          <w:tcPr>
            <w:tcW w:type="dxa" w:w="5040"/>
          </w:tcPr>
          <w:p>
            <w:r>
              <w:t>Batch Stock</w:t>
            </w:r>
          </w:p>
        </w:tc>
        <w:tc>
          <w:tcPr>
            <w:tcW w:type="dxa" w:w="5040"/>
          </w:tcPr>
          <w:p>
            <w:r>
              <w:t>Batch-level quantity/status</w:t>
            </w:r>
          </w:p>
        </w:tc>
      </w:tr>
      <w:tr>
        <w:tc>
          <w:tcPr>
            <w:tcW w:type="dxa" w:w="5040"/>
          </w:tcPr>
          <w:p>
            <w:r>
              <w:t>Stock Movement</w:t>
            </w:r>
          </w:p>
        </w:tc>
        <w:tc>
          <w:tcPr>
            <w:tcW w:type="dxa" w:w="5040"/>
          </w:tcPr>
          <w:p>
            <w:r>
              <w:t>Every authoritative movement</w:t>
            </w:r>
          </w:p>
        </w:tc>
      </w:tr>
      <w:tr>
        <w:tc>
          <w:tcPr>
            <w:tcW w:type="dxa" w:w="5040"/>
          </w:tcPr>
          <w:p>
            <w:r>
              <w:t>Stock Ledger</w:t>
            </w:r>
          </w:p>
        </w:tc>
        <w:tc>
          <w:tcPr>
            <w:tcW w:type="dxa" w:w="5040"/>
          </w:tcPr>
          <w:p>
            <w:r>
              <w:t>Opening + receipts - issues + adjustments</w:t>
            </w:r>
          </w:p>
        </w:tc>
      </w:tr>
      <w:tr>
        <w:tc>
          <w:tcPr>
            <w:tcW w:type="dxa" w:w="5040"/>
          </w:tcPr>
          <w:p>
            <w:r>
              <w:t>Low Stock</w:t>
            </w:r>
          </w:p>
        </w:tc>
        <w:tc>
          <w:tcPr>
            <w:tcW w:type="dxa" w:w="5040"/>
          </w:tcPr>
          <w:p>
            <w:r>
              <w:t>Below reorder point</w:t>
            </w:r>
          </w:p>
        </w:tc>
      </w:tr>
      <w:tr>
        <w:tc>
          <w:tcPr>
            <w:tcW w:type="dxa" w:w="5040"/>
          </w:tcPr>
          <w:p>
            <w:r>
              <w:t>Expiry</w:t>
            </w:r>
          </w:p>
        </w:tc>
        <w:tc>
          <w:tcPr>
            <w:tcW w:type="dxa" w:w="5040"/>
          </w:tcPr>
          <w:p>
            <w:r>
              <w:t>Expiry risk and blocked stock</w:t>
            </w:r>
          </w:p>
        </w:tc>
      </w:tr>
      <w:tr>
        <w:tc>
          <w:tcPr>
            <w:tcW w:type="dxa" w:w="5040"/>
          </w:tcPr>
          <w:p>
            <w:r>
              <w:t>Stock Count</w:t>
            </w:r>
          </w:p>
        </w:tc>
        <w:tc>
          <w:tcPr>
            <w:tcW w:type="dxa" w:w="5040"/>
          </w:tcPr>
          <w:p>
            <w:r>
              <w:t>Expected vs counted vs variance</w:t>
            </w:r>
          </w:p>
        </w:tc>
      </w:tr>
      <w:tr>
        <w:tc>
          <w:tcPr>
            <w:tcW w:type="dxa" w:w="5040"/>
          </w:tcPr>
          <w:p>
            <w:r>
              <w:t>Adjustment</w:t>
            </w:r>
          </w:p>
        </w:tc>
        <w:tc>
          <w:tcPr>
            <w:tcW w:type="dxa" w:w="5040"/>
          </w:tcPr>
          <w:p>
            <w:r>
              <w:t>Authorized corrections/shrinkage</w:t>
            </w:r>
          </w:p>
        </w:tc>
      </w:tr>
      <w:tr>
        <w:tc>
          <w:tcPr>
            <w:tcW w:type="dxa" w:w="5040"/>
          </w:tcPr>
          <w:p>
            <w:r>
              <w:t>Transfers</w:t>
            </w:r>
          </w:p>
        </w:tc>
        <w:tc>
          <w:tcPr>
            <w:tcW w:type="dxa" w:w="5040"/>
          </w:tcPr>
          <w:p>
            <w:r>
              <w:t>Source/destination and status</w:t>
            </w:r>
          </w:p>
        </w:tc>
      </w:tr>
      <w:tr>
        <w:tc>
          <w:tcPr>
            <w:tcW w:type="dxa" w:w="5040"/>
          </w:tcPr>
          <w:p>
            <w:r>
              <w:t>Inventory Valuation</w:t>
            </w:r>
          </w:p>
        </w:tc>
        <w:tc>
          <w:tcPr>
            <w:tcW w:type="dxa" w:w="5040"/>
          </w:tcPr>
          <w:p>
            <w:r>
              <w:t>Quantity × configured cost basis</w:t>
            </w:r>
          </w:p>
        </w:tc>
      </w:tr>
    </w:tbl>
    <w:p>
      <w:pPr>
        <w:pStyle w:val="Heading1"/>
      </w:pPr>
      <w:r>
        <w:t>20. Stock Movement Report</w:t>
      </w:r>
    </w:p>
    <w:p>
      <w:pPr>
        <w:pStyle w:val="ListBullet"/>
      </w:pPr>
      <w:r>
        <w:t>GRN receipt.</w:t>
      </w:r>
    </w:p>
    <w:p>
      <w:pPr>
        <w:pStyle w:val="ListBullet"/>
      </w:pPr>
      <w:r>
        <w:t>Sale issue.</w:t>
      </w:r>
    </w:p>
    <w:p>
      <w:pPr>
        <w:pStyle w:val="ListBullet"/>
      </w:pPr>
      <w:r>
        <w:t>Return receipt.</w:t>
      </w:r>
    </w:p>
    <w:p>
      <w:pPr>
        <w:pStyle w:val="ListBullet"/>
      </w:pPr>
      <w:r>
        <w:t>Transfer out/in.</w:t>
      </w:r>
    </w:p>
    <w:p>
      <w:pPr>
        <w:pStyle w:val="ListBullet"/>
      </w:pPr>
      <w:r>
        <w:t>Contra/buy-back receipt.</w:t>
      </w:r>
    </w:p>
    <w:p>
      <w:pPr>
        <w:pStyle w:val="ListBullet"/>
      </w:pPr>
      <w:r>
        <w:t>Damage/shrinkage.</w:t>
      </w:r>
    </w:p>
    <w:p>
      <w:pPr>
        <w:pStyle w:val="ListBullet"/>
      </w:pPr>
      <w:r>
        <w:t>Expiry write-off.</w:t>
      </w:r>
    </w:p>
    <w:p>
      <w:pPr>
        <w:pStyle w:val="ListBullet"/>
      </w:pPr>
      <w:r>
        <w:t>Stock count adjustment.</w:t>
      </w:r>
    </w:p>
    <w:p>
      <w:pPr>
        <w:pStyle w:val="ListBullet"/>
      </w:pPr>
      <w:r>
        <w:t>Opening balance/import.</w:t>
      </w:r>
    </w:p>
    <w:p>
      <w:pPr>
        <w:pStyle w:val="ListBullet"/>
      </w:pPr>
      <w:r>
        <w:t>Manual authorized adjustment.</w:t>
      </w:r>
    </w:p>
    <w:p>
      <w:r>
        <w:t>Every movement links to its source document where applicable. The report must support drill-down to source transaction and audit information.</w:t>
      </w:r>
    </w:p>
    <w:p>
      <w:pPr>
        <w:pStyle w:val="Heading1"/>
      </w:pPr>
      <w:r>
        <w:t>21. Batch &amp; Expiry Report</w:t>
      </w:r>
    </w:p>
    <w:p>
      <w:pPr>
        <w:pStyle w:val="ListBullet"/>
      </w:pPr>
      <w:r>
        <w:t>Product/batch.</w:t>
      </w:r>
    </w:p>
    <w:p>
      <w:pPr>
        <w:pStyle w:val="ListBullet"/>
      </w:pPr>
      <w:r>
        <w:t>Manufacture date.</w:t>
      </w:r>
    </w:p>
    <w:p>
      <w:pPr>
        <w:pStyle w:val="ListBullet"/>
      </w:pPr>
      <w:r>
        <w:t>Expiry date.</w:t>
      </w:r>
    </w:p>
    <w:p>
      <w:pPr>
        <w:pStyle w:val="ListBullet"/>
      </w:pPr>
      <w:r>
        <w:t>Received date.</w:t>
      </w:r>
    </w:p>
    <w:p>
      <w:pPr>
        <w:pStyle w:val="ListBullet"/>
      </w:pPr>
      <w:r>
        <w:t>Original quantity.</w:t>
      </w:r>
    </w:p>
    <w:p>
      <w:pPr>
        <w:pStyle w:val="ListBullet"/>
      </w:pPr>
      <w:r>
        <w:t>Current quantity.</w:t>
      </w:r>
    </w:p>
    <w:p>
      <w:pPr>
        <w:pStyle w:val="ListBullet"/>
      </w:pPr>
      <w:r>
        <w:t>Reserved quantity where applicable.</w:t>
      </w:r>
    </w:p>
    <w:p>
      <w:pPr>
        <w:pStyle w:val="ListBullet"/>
      </w:pPr>
      <w:r>
        <w:t>Saleable/held/rejected/expired status.</w:t>
      </w:r>
    </w:p>
    <w:p>
      <w:pPr>
        <w:pStyle w:val="ListBullet"/>
      </w:pPr>
      <w:r>
        <w:t>Days to expiry.</w:t>
      </w:r>
    </w:p>
    <w:p>
      <w:pPr>
        <w:pStyle w:val="ListBullet"/>
      </w:pPr>
      <w:r>
        <w:t>Location.</w:t>
      </w:r>
    </w:p>
    <w:p>
      <w:r>
        <w:t>Expiry warning window is configurable. The report must distinguish 'near expiry' from 'expired' and must not silently treat one as the other.</w:t>
      </w:r>
    </w:p>
    <w:p>
      <w:pPr>
        <w:pStyle w:val="Heading1"/>
      </w:pPr>
      <w:r>
        <w:t>22. Inventory Valuation &amp; Margin</w:t>
      </w:r>
    </w:p>
    <w:p>
      <w:pPr>
        <w:pStyle w:val="ListBullet"/>
      </w:pPr>
      <w:r>
        <w:t>Show valuation method/configuration used.</w:t>
      </w:r>
    </w:p>
    <w:p>
      <w:pPr>
        <w:pStyle w:val="ListBullet"/>
      </w:pPr>
      <w:r>
        <w:t>Show total quantity and value.</w:t>
      </w:r>
    </w:p>
    <w:p>
      <w:pPr>
        <w:pStyle w:val="ListBullet"/>
      </w:pPr>
      <w:r>
        <w:t>Show cost basis by batch/product where permitted.</w:t>
      </w:r>
    </w:p>
    <w:p>
      <w:pPr>
        <w:pStyle w:val="ListBullet"/>
      </w:pPr>
      <w:r>
        <w:t>Show revenue and cost side by side.</w:t>
      </w:r>
    </w:p>
    <w:p>
      <w:pPr>
        <w:pStyle w:val="ListBullet"/>
      </w:pPr>
      <w:r>
        <w:t>Show gross margin amount and percentage.</w:t>
      </w:r>
    </w:p>
    <w:p>
      <w:pPr>
        <w:pStyle w:val="ListBullet"/>
      </w:pPr>
      <w:r>
        <w:t>Flag missing/invalid cost data instead of silently assuming zero.</w:t>
      </w:r>
    </w:p>
    <w:p>
      <w:pPr>
        <w:pStyle w:val="ListBullet"/>
      </w:pPr>
      <w:r>
        <w:t>Reconcile valuation to inventory ledger.</w:t>
      </w:r>
    </w:p>
    <w:p>
      <w:pPr>
        <w:pStyle w:val="Heading1"/>
      </w:pPr>
      <w:r>
        <w:t>23. Payment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Report</w:t>
            </w:r>
          </w:p>
        </w:tc>
        <w:tc>
          <w:tcPr>
            <w:tcW w:type="dxa" w:w="5040"/>
          </w:tcPr>
          <w:p>
            <w:r>
              <w:t>Coverage</w:t>
            </w:r>
          </w:p>
        </w:tc>
      </w:tr>
      <w:tr>
        <w:tc>
          <w:tcPr>
            <w:tcW w:type="dxa" w:w="5040"/>
          </w:tcPr>
          <w:p>
            <w:r>
              <w:t>Payment Summary</w:t>
            </w:r>
          </w:p>
        </w:tc>
        <w:tc>
          <w:tcPr>
            <w:tcW w:type="dxa" w:w="5040"/>
          </w:tcPr>
          <w:p>
            <w:r>
              <w:t>Verified collections by method</w:t>
            </w:r>
          </w:p>
        </w:tc>
      </w:tr>
      <w:tr>
        <w:tc>
          <w:tcPr>
            <w:tcW w:type="dxa" w:w="5040"/>
          </w:tcPr>
          <w:p>
            <w:r>
              <w:t>UPI Detail</w:t>
            </w:r>
          </w:p>
        </w:tc>
        <w:tc>
          <w:tcPr>
            <w:tcW w:type="dxa" w:w="5040"/>
          </w:tcPr>
          <w:p>
            <w:r>
              <w:t>Intent/payment/provider references</w:t>
            </w:r>
          </w:p>
        </w:tc>
      </w:tr>
      <w:tr>
        <w:tc>
          <w:tcPr>
            <w:tcW w:type="dxa" w:w="5040"/>
          </w:tcPr>
          <w:p>
            <w:r>
              <w:t>Pending Payments</w:t>
            </w:r>
          </w:p>
        </w:tc>
        <w:tc>
          <w:tcPr>
            <w:tcW w:type="dxa" w:w="5040"/>
          </w:tcPr>
          <w:p>
            <w:r>
              <w:t>Pending/unknown/expired</w:t>
            </w:r>
          </w:p>
        </w:tc>
      </w:tr>
      <w:tr>
        <w:tc>
          <w:tcPr>
            <w:tcW w:type="dxa" w:w="5040"/>
          </w:tcPr>
          <w:p>
            <w:r>
              <w:t>Reconciliation</w:t>
            </w:r>
          </w:p>
        </w:tc>
        <w:tc>
          <w:tcPr>
            <w:tcW w:type="dxa" w:w="5040"/>
          </w:tcPr>
          <w:p>
            <w:r>
              <w:t>Provider vs internal state</w:t>
            </w:r>
          </w:p>
        </w:tc>
      </w:tr>
      <w:tr>
        <w:tc>
          <w:tcPr>
            <w:tcW w:type="dxa" w:w="5040"/>
          </w:tcPr>
          <w:p>
            <w:r>
              <w:t>Refunds</w:t>
            </w:r>
          </w:p>
        </w:tc>
        <w:tc>
          <w:tcPr>
            <w:tcW w:type="dxa" w:w="5040"/>
          </w:tcPr>
          <w:p>
            <w:r>
              <w:t>Refund requests/results</w:t>
            </w:r>
          </w:p>
        </w:tc>
      </w:tr>
      <w:tr>
        <w:tc>
          <w:tcPr>
            <w:tcW w:type="dxa" w:w="5040"/>
          </w:tcPr>
          <w:p>
            <w:r>
              <w:t>Overpayments</w:t>
            </w:r>
          </w:p>
        </w:tc>
        <w:tc>
          <w:tcPr>
            <w:tcW w:type="dxa" w:w="5040"/>
          </w:tcPr>
          <w:p>
            <w:r>
              <w:t>Payments exceeding allocated amount</w:t>
            </w:r>
          </w:p>
        </w:tc>
      </w:tr>
      <w:tr>
        <w:tc>
          <w:tcPr>
            <w:tcW w:type="dxa" w:w="5040"/>
          </w:tcPr>
          <w:p>
            <w:r>
              <w:t>Cash Collections</w:t>
            </w:r>
          </w:p>
        </w:tc>
        <w:tc>
          <w:tcPr>
            <w:tcW w:type="dxa" w:w="5040"/>
          </w:tcPr>
          <w:p>
            <w:r>
              <w:t>Cash tender by session/day</w:t>
            </w:r>
          </w:p>
        </w:tc>
      </w:tr>
      <w:tr>
        <w:tc>
          <w:tcPr>
            <w:tcW w:type="dxa" w:w="5040"/>
          </w:tcPr>
          <w:p>
            <w:r>
              <w:t>Bank Collections</w:t>
            </w:r>
          </w:p>
        </w:tc>
        <w:tc>
          <w:tcPr>
            <w:tcW w:type="dxa" w:w="5040"/>
          </w:tcPr>
          <w:p>
            <w:r>
              <w:t>Bank tender by reference</w:t>
            </w:r>
          </w:p>
        </w:tc>
      </w:tr>
    </w:tbl>
    <w:p>
      <w:pPr>
        <w:pStyle w:val="ListBullet"/>
      </w:pPr>
      <w:r>
        <w:t>Client-generated 'Paid' flags are never used as authoritative report state.</w:t>
      </w:r>
    </w:p>
    <w:p>
      <w:pPr>
        <w:pStyle w:val="ListBullet"/>
      </w:pPr>
      <w:r>
        <w:t>Payment reports use server-verified payment state.</w:t>
      </w:r>
    </w:p>
    <w:p>
      <w:pPr>
        <w:pStyle w:val="ListBullet"/>
      </w:pPr>
      <w:r>
        <w:t>Unknown outcomes remain visible until reconciled.</w:t>
      </w:r>
    </w:p>
    <w:p>
      <w:pPr>
        <w:pStyle w:val="Heading1"/>
      </w:pPr>
      <w:r>
        <w:t>24. Payment Reconciliation Dashboard</w:t>
      </w:r>
    </w:p>
    <w:p>
      <w:pPr>
        <w:pStyle w:val="ListBullet"/>
      </w:pPr>
      <w:r>
        <w:t>Internal payment count/amount.</w:t>
      </w:r>
    </w:p>
    <w:p>
      <w:pPr>
        <w:pStyle w:val="ListBullet"/>
      </w:pPr>
      <w:r>
        <w:t>Provider payment count/amount.</w:t>
      </w:r>
    </w:p>
    <w:p>
      <w:pPr>
        <w:pStyle w:val="ListBullet"/>
      </w:pPr>
      <w:r>
        <w:t>Matched.</w:t>
      </w:r>
    </w:p>
    <w:p>
      <w:pPr>
        <w:pStyle w:val="ListBullet"/>
      </w:pPr>
      <w:r>
        <w:t>Missing provider event.</w:t>
      </w:r>
    </w:p>
    <w:p>
      <w:pPr>
        <w:pStyle w:val="ListBullet"/>
      </w:pPr>
      <w:r>
        <w:t>Missing internal allocation.</w:t>
      </w:r>
    </w:p>
    <w:p>
      <w:pPr>
        <w:pStyle w:val="ListBullet"/>
      </w:pPr>
      <w:r>
        <w:t>Amount mismatch.</w:t>
      </w:r>
    </w:p>
    <w:p>
      <w:pPr>
        <w:pStyle w:val="ListBullet"/>
      </w:pPr>
      <w:r>
        <w:t>Duplicate event.</w:t>
      </w:r>
    </w:p>
    <w:p>
      <w:pPr>
        <w:pStyle w:val="ListBullet"/>
      </w:pPr>
      <w:r>
        <w:t>Refund mismatch.</w:t>
      </w:r>
    </w:p>
    <w:p>
      <w:pPr>
        <w:pStyle w:val="ListBullet"/>
      </w:pPr>
      <w:r>
        <w:t>Manual-review queue.</w:t>
      </w:r>
    </w:p>
    <w:p>
      <w:r>
        <w:t>Every exception should link to payment intent, provider reference, invoice and audit evidence where available.</w:t>
      </w:r>
    </w:p>
    <w:p>
      <w:pPr>
        <w:pStyle w:val="Heading1"/>
      </w:pPr>
      <w:r>
        <w:t>25. Accounting Reports</w:t>
      </w:r>
    </w:p>
    <w:p>
      <w:pPr>
        <w:pStyle w:val="ListBullet"/>
      </w:pPr>
      <w:r>
        <w:t>Journal entries.</w:t>
      </w:r>
    </w:p>
    <w:p>
      <w:pPr>
        <w:pStyle w:val="ListBullet"/>
      </w:pPr>
      <w:r>
        <w:t>Journal lines.</w:t>
      </w:r>
    </w:p>
    <w:p>
      <w:pPr>
        <w:pStyle w:val="ListBullet"/>
      </w:pPr>
      <w:r>
        <w:t>Trial-balance-style summary where implemented.</w:t>
      </w:r>
    </w:p>
    <w:p>
      <w:pPr>
        <w:pStyle w:val="ListBullet"/>
      </w:pPr>
      <w:r>
        <w:t>Receivables.</w:t>
      </w:r>
    </w:p>
    <w:p>
      <w:pPr>
        <w:pStyle w:val="ListBullet"/>
      </w:pPr>
      <w:r>
        <w:t>Payables.</w:t>
      </w:r>
    </w:p>
    <w:p>
      <w:pPr>
        <w:pStyle w:val="ListBullet"/>
      </w:pPr>
      <w:r>
        <w:t>Cash movements.</w:t>
      </w:r>
    </w:p>
    <w:p>
      <w:pPr>
        <w:pStyle w:val="ListBullet"/>
      </w:pPr>
      <w:r>
        <w:t>EOD reconciliation.</w:t>
      </w:r>
    </w:p>
    <w:p>
      <w:pPr>
        <w:pStyle w:val="ListBullet"/>
      </w:pPr>
      <w:r>
        <w:t>Credit notes/debit notes.</w:t>
      </w:r>
    </w:p>
    <w:p>
      <w:pPr>
        <w:pStyle w:val="ListBullet"/>
      </w:pPr>
      <w:r>
        <w:t>Refunds.</w:t>
      </w:r>
    </w:p>
    <w:p>
      <w:pPr>
        <w:pStyle w:val="ListBullet"/>
      </w:pPr>
      <w:r>
        <w:t>Tax accounts.</w:t>
      </w:r>
    </w:p>
    <w:p>
      <w:r>
        <w:t>Accounting reports must reconcile to posted journal entries and should not independently recalculate accounting state using UI-level assumptions.</w:t>
      </w:r>
    </w:p>
    <w:p>
      <w:pPr>
        <w:pStyle w:val="Heading1"/>
      </w:pPr>
      <w:r>
        <w:t>26. EOD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Definition</w:t>
            </w:r>
          </w:p>
        </w:tc>
      </w:tr>
      <w:tr>
        <w:tc>
          <w:tcPr>
            <w:tcW w:type="dxa" w:w="5040"/>
          </w:tcPr>
          <w:p>
            <w:r>
              <w:t>Opening Cash</w:t>
            </w:r>
          </w:p>
        </w:tc>
        <w:tc>
          <w:tcPr>
            <w:tcW w:type="dxa" w:w="5040"/>
          </w:tcPr>
          <w:p>
            <w:r>
              <w:t>Session opening amount</w:t>
            </w:r>
          </w:p>
        </w:tc>
      </w:tr>
      <w:tr>
        <w:tc>
          <w:tcPr>
            <w:tcW w:type="dxa" w:w="5040"/>
          </w:tcPr>
          <w:p>
            <w:r>
              <w:t>Cash Sales</w:t>
            </w:r>
          </w:p>
        </w:tc>
        <w:tc>
          <w:tcPr>
            <w:tcW w:type="dxa" w:w="5040"/>
          </w:tcPr>
          <w:p>
            <w:r>
              <w:t>Cash tender from finalized transactions</w:t>
            </w:r>
          </w:p>
        </w:tc>
      </w:tr>
      <w:tr>
        <w:tc>
          <w:tcPr>
            <w:tcW w:type="dxa" w:w="5040"/>
          </w:tcPr>
          <w:p>
            <w:r>
              <w:t>Cash Payouts</w:t>
            </w:r>
          </w:p>
        </w:tc>
        <w:tc>
          <w:tcPr>
            <w:tcW w:type="dxa" w:w="5040"/>
          </w:tcPr>
          <w:p>
            <w:r>
              <w:t>Authorized cash outflows</w:t>
            </w:r>
          </w:p>
        </w:tc>
      </w:tr>
      <w:tr>
        <w:tc>
          <w:tcPr>
            <w:tcW w:type="dxa" w:w="5040"/>
          </w:tcPr>
          <w:p>
            <w:r>
              <w:t>Other Cash Movements</w:t>
            </w:r>
          </w:p>
        </w:tc>
        <w:tc>
          <w:tcPr>
            <w:tcW w:type="dxa" w:w="5040"/>
          </w:tcPr>
          <w:p>
            <w:r>
              <w:t>Configured cash movements</w:t>
            </w:r>
          </w:p>
        </w:tc>
      </w:tr>
      <w:tr>
        <w:tc>
          <w:tcPr>
            <w:tcW w:type="dxa" w:w="5040"/>
          </w:tcPr>
          <w:p>
            <w:r>
              <w:t>Expected Cash</w:t>
            </w:r>
          </w:p>
        </w:tc>
        <w:tc>
          <w:tcPr>
            <w:tcW w:type="dxa" w:w="5040"/>
          </w:tcPr>
          <w:p>
            <w:r>
              <w:t>Opening + inflows - outflows</w:t>
            </w:r>
          </w:p>
        </w:tc>
      </w:tr>
      <w:tr>
        <w:tc>
          <w:tcPr>
            <w:tcW w:type="dxa" w:w="5040"/>
          </w:tcPr>
          <w:p>
            <w:r>
              <w:t>Physical Cash</w:t>
            </w:r>
          </w:p>
        </w:tc>
        <w:tc>
          <w:tcPr>
            <w:tcW w:type="dxa" w:w="5040"/>
          </w:tcPr>
          <w:p>
            <w:r>
              <w:t>Operator counted amount</w:t>
            </w:r>
          </w:p>
        </w:tc>
      </w:tr>
      <w:tr>
        <w:tc>
          <w:tcPr>
            <w:tcW w:type="dxa" w:w="5040"/>
          </w:tcPr>
          <w:p>
            <w:r>
              <w:t>Variance</w:t>
            </w:r>
          </w:p>
        </w:tc>
        <w:tc>
          <w:tcPr>
            <w:tcW w:type="dxa" w:w="5040"/>
          </w:tcPr>
          <w:p>
            <w:r>
              <w:t>Physical - expected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Open/counting/variance/finalized</w:t>
            </w:r>
          </w:p>
        </w:tc>
      </w:tr>
    </w:tbl>
    <w:p>
      <w:pPr>
        <w:pStyle w:val="ListBullet"/>
      </w:pPr>
      <w:r>
        <w:t>EOD report records operator/session identity.</w:t>
      </w:r>
    </w:p>
    <w:p>
      <w:pPr>
        <w:pStyle w:val="ListBullet"/>
      </w:pPr>
      <w:r>
        <w:t>Variance reason and approval are included where required.</w:t>
      </w:r>
    </w:p>
    <w:p>
      <w:pPr>
        <w:pStyle w:val="ListBullet"/>
      </w:pPr>
      <w:r>
        <w:t>Finalized EOD remains auditable.</w:t>
      </w:r>
    </w:p>
    <w:p>
      <w:pPr>
        <w:pStyle w:val="Heading1"/>
      </w:pPr>
      <w:r>
        <w:t>27. GST &amp; Tax Reports</w:t>
      </w:r>
    </w:p>
    <w:p>
      <w:pPr>
        <w:pStyle w:val="ListBullet"/>
      </w:pPr>
      <w:r>
        <w:t>Taxable sales by rate/profile.</w:t>
      </w:r>
    </w:p>
    <w:p>
      <w:pPr>
        <w:pStyle w:val="ListBullet"/>
      </w:pPr>
      <w:r>
        <w:t>CGST/SGST/IGST summary.</w:t>
      </w:r>
    </w:p>
    <w:p>
      <w:pPr>
        <w:pStyle w:val="ListBullet"/>
      </w:pPr>
      <w:r>
        <w:t>HSN/product summary.</w:t>
      </w:r>
    </w:p>
    <w:p>
      <w:pPr>
        <w:pStyle w:val="ListBullet"/>
      </w:pPr>
      <w:r>
        <w:t>Customer GSTIN transaction summary where applicable.</w:t>
      </w:r>
    </w:p>
    <w:p>
      <w:pPr>
        <w:pStyle w:val="ListBullet"/>
      </w:pPr>
      <w:r>
        <w:t>Credit/debit note tax impact.</w:t>
      </w:r>
    </w:p>
    <w:p>
      <w:pPr>
        <w:pStyle w:val="ListBullet"/>
      </w:pPr>
      <w:r>
        <w:t>Tax period summary.</w:t>
      </w:r>
    </w:p>
    <w:p>
      <w:pPr>
        <w:pStyle w:val="ListBullet"/>
      </w:pPr>
      <w:r>
        <w:t>Export/reconciliation report.</w:t>
      </w:r>
    </w:p>
    <w:p>
      <w:pPr>
        <w:pStyle w:val="ListBullet"/>
      </w:pPr>
      <w:r>
        <w:t>E-invoice/e-way status exception report.</w:t>
      </w:r>
    </w:p>
    <w:p>
      <w:r>
        <w:t>Exact statutory report formats, thresholds and filing fields must follow current authoritative requirements at implementation and release time.</w:t>
      </w:r>
    </w:p>
    <w:p>
      <w:pPr>
        <w:pStyle w:val="Heading1"/>
      </w:pPr>
      <w:r>
        <w:t>28. GST Export Architecture</w:t>
      </w:r>
    </w:p>
    <w:p>
      <w:pPr>
        <w:pStyle w:val="ListNumber"/>
      </w:pPr>
      <w:r>
        <w:t>User selects authorized period/filters.</w:t>
      </w:r>
    </w:p>
    <w:p>
      <w:pPr>
        <w:pStyle w:val="ListNumber"/>
      </w:pPr>
      <w:r>
        <w:t>Backend validates period and permission.</w:t>
      </w:r>
    </w:p>
    <w:p>
      <w:pPr>
        <w:pStyle w:val="ListNumber"/>
      </w:pPr>
      <w:r>
        <w:t>Query executes against authoritative finalized data.</w:t>
      </w:r>
    </w:p>
    <w:p>
      <w:pPr>
        <w:pStyle w:val="ListNumber"/>
      </w:pPr>
      <w:r>
        <w:t>Reconciliation checks run.</w:t>
      </w:r>
    </w:p>
    <w:p>
      <w:pPr>
        <w:pStyle w:val="ListNumber"/>
      </w:pPr>
      <w:r>
        <w:t>Export job is created.</w:t>
      </w:r>
    </w:p>
    <w:p>
      <w:pPr>
        <w:pStyle w:val="ListNumber"/>
      </w:pPr>
      <w:r>
        <w:t>Worker generates file.</w:t>
      </w:r>
    </w:p>
    <w:p>
      <w:pPr>
        <w:pStyle w:val="ListNumber"/>
      </w:pPr>
      <w:r>
        <w:t>File is stored privately.</w:t>
      </w:r>
    </w:p>
    <w:p>
      <w:pPr>
        <w:pStyle w:val="ListNumber"/>
      </w:pPr>
      <w:r>
        <w:t>Checksum/metadata is recorded.</w:t>
      </w:r>
    </w:p>
    <w:p>
      <w:pPr>
        <w:pStyle w:val="ListNumber"/>
      </w:pPr>
      <w:r>
        <w:t>User receives short-lived authorized download.</w:t>
      </w:r>
    </w:p>
    <w:p>
      <w:pPr>
        <w:pStyle w:val="ListNumber"/>
      </w:pPr>
      <w:r>
        <w:t>Export event is audited.</w:t>
      </w:r>
    </w:p>
    <w:p>
      <w:pPr>
        <w:pStyle w:val="Heading1"/>
      </w:pPr>
      <w:r>
        <w:t>29. Export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Format</w:t>
            </w:r>
          </w:p>
        </w:tc>
        <w:tc>
          <w:tcPr>
            <w:tcW w:type="dxa" w:w="5040"/>
          </w:tcPr>
          <w:p>
            <w:r>
              <w:t>Use</w:t>
            </w:r>
          </w:p>
        </w:tc>
      </w:tr>
      <w:tr>
        <w:tc>
          <w:tcPr>
            <w:tcW w:type="dxa" w:w="5040"/>
          </w:tcPr>
          <w:p>
            <w:r>
              <w:t>CSV</w:t>
            </w:r>
          </w:p>
        </w:tc>
        <w:tc>
          <w:tcPr>
            <w:tcW w:type="dxa" w:w="5040"/>
          </w:tcPr>
          <w:p>
            <w:r>
              <w:t>Large/tabular data interchange</w:t>
            </w:r>
          </w:p>
        </w:tc>
      </w:tr>
      <w:tr>
        <w:tc>
          <w:tcPr>
            <w:tcW w:type="dxa" w:w="5040"/>
          </w:tcPr>
          <w:p>
            <w:r>
              <w:t>XLSX</w:t>
            </w:r>
          </w:p>
        </w:tc>
        <w:tc>
          <w:tcPr>
            <w:tcW w:type="dxa" w:w="5040"/>
          </w:tcPr>
          <w:p>
            <w:r>
              <w:t>Business analysis</w:t>
            </w:r>
          </w:p>
        </w:tc>
      </w:tr>
      <w:tr>
        <w:tc>
          <w:tcPr>
            <w:tcW w:type="dxa" w:w="5040"/>
          </w:tcPr>
          <w:p>
            <w:r>
              <w:t>PDF</w:t>
            </w:r>
          </w:p>
        </w:tc>
        <w:tc>
          <w:tcPr>
            <w:tcW w:type="dxa" w:w="5040"/>
          </w:tcPr>
          <w:p>
            <w:r>
              <w:t>Human-readable statements/reports</w:t>
            </w:r>
          </w:p>
        </w:tc>
      </w:tr>
      <w:tr>
        <w:tc>
          <w:tcPr>
            <w:tcW w:type="dxa" w:w="5040"/>
          </w:tcPr>
          <w:p>
            <w:r>
              <w:t>JSON</w:t>
            </w:r>
          </w:p>
        </w:tc>
        <w:tc>
          <w:tcPr>
            <w:tcW w:type="dxa" w:w="5040"/>
          </w:tcPr>
          <w:p>
            <w:r>
              <w:t>System/archive/integration data where required</w:t>
            </w:r>
          </w:p>
        </w:tc>
      </w:tr>
      <w:tr>
        <w:tc>
          <w:tcPr>
            <w:tcW w:type="dxa" w:w="5040"/>
          </w:tcPr>
          <w:p>
            <w:r>
              <w:t>Provider-specific</w:t>
            </w:r>
          </w:p>
        </w:tc>
        <w:tc>
          <w:tcPr>
            <w:tcW w:type="dxa" w:w="5040"/>
          </w:tcPr>
          <w:p>
            <w:r>
              <w:t>Current GST/payment/compliance format</w:t>
            </w:r>
          </w:p>
        </w:tc>
      </w:tr>
    </w:tbl>
    <w:p>
      <w:pPr>
        <w:pStyle w:val="ListBullet"/>
      </w:pPr>
      <w:r>
        <w:t>CSV/XLSX exports must preserve decimal values without accidental binary floating-point conversion.</w:t>
      </w:r>
    </w:p>
    <w:p>
      <w:pPr>
        <w:pStyle w:val="ListBullet"/>
      </w:pPr>
      <w:r>
        <w:t>Large exports should stream/chunk where practical.</w:t>
      </w:r>
    </w:p>
    <w:p>
      <w:pPr>
        <w:pStyle w:val="ListBullet"/>
      </w:pPr>
      <w:r>
        <w:t>PDF reports should include tenant/business identity, period and generation timestamp.</w:t>
      </w:r>
    </w:p>
    <w:p>
      <w:pPr>
        <w:pStyle w:val="ListBullet"/>
      </w:pPr>
      <w:r>
        <w:t>Exports must not contain hidden unrelated tenant data.</w:t>
      </w:r>
    </w:p>
    <w:p>
      <w:pPr>
        <w:pStyle w:val="Heading1"/>
      </w:pPr>
      <w:r>
        <w:t>30. Report Filters</w:t>
      </w:r>
    </w:p>
    <w:p>
      <w:pPr>
        <w:pStyle w:val="ListBullet"/>
      </w:pPr>
      <w:r>
        <w:t>Date/time period.</w:t>
      </w:r>
    </w:p>
    <w:p>
      <w:pPr>
        <w:pStyle w:val="ListBullet"/>
      </w:pPr>
      <w:r>
        <w:t>Financial year.</w:t>
      </w:r>
    </w:p>
    <w:p>
      <w:pPr>
        <w:pStyle w:val="ListBullet"/>
      </w:pPr>
      <w:r>
        <w:t>Product/category/brand.</w:t>
      </w:r>
    </w:p>
    <w:p>
      <w:pPr>
        <w:pStyle w:val="ListBullet"/>
      </w:pPr>
      <w:r>
        <w:t>Customer/customer tier.</w:t>
      </w:r>
    </w:p>
    <w:p>
      <w:pPr>
        <w:pStyle w:val="ListBullet"/>
      </w:pPr>
      <w:r>
        <w:t>Supplier.</w:t>
      </w:r>
    </w:p>
    <w:p>
      <w:pPr>
        <w:pStyle w:val="ListBullet"/>
      </w:pPr>
      <w:r>
        <w:t>Payment method/status.</w:t>
      </w:r>
    </w:p>
    <w:p>
      <w:pPr>
        <w:pStyle w:val="ListBullet"/>
      </w:pPr>
      <w:r>
        <w:t>Invoice/payment state.</w:t>
      </w:r>
    </w:p>
    <w:p>
      <w:pPr>
        <w:pStyle w:val="ListBullet"/>
      </w:pPr>
      <w:r>
        <w:t>Batch/location.</w:t>
      </w:r>
    </w:p>
    <w:p>
      <w:pPr>
        <w:pStyle w:val="ListBullet"/>
      </w:pPr>
      <w:r>
        <w:t>User/operator/device.</w:t>
      </w:r>
    </w:p>
    <w:p>
      <w:pPr>
        <w:pStyle w:val="ListBullet"/>
      </w:pPr>
      <w:r>
        <w:t>Tax profile/HSN.</w:t>
      </w:r>
    </w:p>
    <w:p>
      <w:pPr>
        <w:pStyle w:val="ListBullet"/>
      </w:pPr>
      <w:r>
        <w:t>EOD/session.</w:t>
      </w:r>
    </w:p>
    <w:p>
      <w:pPr>
        <w:pStyle w:val="ListBullet"/>
      </w:pPr>
      <w:r>
        <w:t>Search term.</w:t>
      </w:r>
    </w:p>
    <w:p>
      <w:r>
        <w:t>Filters must be validated server-side and bounded to prevent expensive/unbounded queries.</w:t>
      </w:r>
    </w:p>
    <w:p>
      <w:pPr>
        <w:pStyle w:val="Heading1"/>
      </w:pPr>
      <w:r>
        <w:t>31. Drill-Down Model</w:t>
      </w:r>
    </w:p>
    <w:p>
      <w:pPr>
        <w:pStyle w:val="ListNumber"/>
      </w:pPr>
      <w:r>
        <w:t>Dashboard KPI → summary report.</w:t>
      </w:r>
    </w:p>
    <w:p>
      <w:pPr>
        <w:pStyle w:val="ListNumber"/>
      </w:pPr>
      <w:r>
        <w:t>Summary row → detail report.</w:t>
      </w:r>
    </w:p>
    <w:p>
      <w:pPr>
        <w:pStyle w:val="ListNumber"/>
      </w:pPr>
      <w:r>
        <w:t>Detail row → source document.</w:t>
      </w:r>
    </w:p>
    <w:p>
      <w:pPr>
        <w:pStyle w:val="ListNumber"/>
      </w:pPr>
      <w:r>
        <w:t>Source document → related payment/stock/journal records.</w:t>
      </w:r>
    </w:p>
    <w:p>
      <w:pPr>
        <w:pStyle w:val="ListNumber"/>
      </w:pPr>
      <w:r>
        <w:t>Sensitive audit view → permission-controlled audit event.</w:t>
      </w:r>
    </w:p>
    <w:p>
      <w:r>
        <w:t>Drill-down preserves the tenant, date and filter context unless the user deliberately changes it.</w:t>
      </w:r>
    </w:p>
    <w:p>
      <w:pPr>
        <w:pStyle w:val="Heading1"/>
      </w:pPr>
      <w:r>
        <w:t>32. Report APIs</w:t>
      </w:r>
    </w:p>
    <w:p>
      <w:pPr>
        <w:pStyle w:val="ListBullet"/>
      </w:pPr>
      <w:r>
        <w:t>GET /api/v1/reports/dashboard</w:t>
      </w:r>
    </w:p>
    <w:p>
      <w:pPr>
        <w:pStyle w:val="ListBullet"/>
      </w:pPr>
      <w:r>
        <w:t>GET /api/v1/reports/sales/summary</w:t>
      </w:r>
    </w:p>
    <w:p>
      <w:pPr>
        <w:pStyle w:val="ListBullet"/>
      </w:pPr>
      <w:r>
        <w:t>GET /api/v1/reports/sales/detail</w:t>
      </w:r>
    </w:p>
    <w:p>
      <w:pPr>
        <w:pStyle w:val="ListBullet"/>
      </w:pPr>
      <w:r>
        <w:t>GET /api/v1/reports/products</w:t>
      </w:r>
    </w:p>
    <w:p>
      <w:pPr>
        <w:pStyle w:val="ListBullet"/>
      </w:pPr>
      <w:r>
        <w:t>GET /api/v1/reports/customers</w:t>
      </w:r>
    </w:p>
    <w:p>
      <w:pPr>
        <w:pStyle w:val="ListBullet"/>
      </w:pPr>
      <w:r>
        <w:t>GET /api/v1/reports/khata/aging</w:t>
      </w:r>
    </w:p>
    <w:p>
      <w:pPr>
        <w:pStyle w:val="ListBullet"/>
      </w:pPr>
      <w:r>
        <w:t>GET /api/v1/reports/suppliers</w:t>
      </w:r>
    </w:p>
    <w:p>
      <w:pPr>
        <w:pStyle w:val="ListBullet"/>
      </w:pPr>
      <w:r>
        <w:t>GET /api/v1/reports/inventory</w:t>
      </w:r>
    </w:p>
    <w:p>
      <w:pPr>
        <w:pStyle w:val="ListBullet"/>
      </w:pPr>
      <w:r>
        <w:t>GET /api/v1/reports/inventory/expiry</w:t>
      </w:r>
    </w:p>
    <w:p>
      <w:pPr>
        <w:pStyle w:val="ListBullet"/>
      </w:pPr>
      <w:r>
        <w:t>GET /api/v1/reports/inventory/valuation</w:t>
      </w:r>
    </w:p>
    <w:p>
      <w:pPr>
        <w:pStyle w:val="ListBullet"/>
      </w:pPr>
      <w:r>
        <w:t>GET /api/v1/reports/payments</w:t>
      </w:r>
    </w:p>
    <w:p>
      <w:pPr>
        <w:pStyle w:val="ListBullet"/>
      </w:pPr>
      <w:r>
        <w:t>GET /api/v1/reports/payments/reconciliation</w:t>
      </w:r>
    </w:p>
    <w:p>
      <w:pPr>
        <w:pStyle w:val="ListBullet"/>
      </w:pPr>
      <w:r>
        <w:t>GET /api/v1/reports/accounting</w:t>
      </w:r>
    </w:p>
    <w:p>
      <w:pPr>
        <w:pStyle w:val="ListBullet"/>
      </w:pPr>
      <w:r>
        <w:t>GET /api/v1/reports/eod</w:t>
      </w:r>
    </w:p>
    <w:p>
      <w:pPr>
        <w:pStyle w:val="ListBullet"/>
      </w:pPr>
      <w:r>
        <w:t>GET /api/v1/reports/gst</w:t>
      </w:r>
    </w:p>
    <w:p>
      <w:pPr>
        <w:pStyle w:val="ListBullet"/>
      </w:pPr>
      <w:r>
        <w:t>POST /api/v1/reports/exports</w:t>
      </w:r>
    </w:p>
    <w:p>
      <w:pPr>
        <w:pStyle w:val="ListBullet"/>
      </w:pPr>
      <w:r>
        <w:t>GET /api/v1/reports/exports/{id}</w:t>
      </w:r>
    </w:p>
    <w:p>
      <w:pPr>
        <w:pStyle w:val="ListBullet"/>
      </w:pPr>
      <w:r>
        <w:t>GET /api/v1/reports/exports/{id}/download</w:t>
      </w:r>
    </w:p>
    <w:p>
      <w:pPr>
        <w:pStyle w:val="Heading1"/>
      </w:pPr>
      <w:r>
        <w:t>33. Report API Contract Rules</w:t>
      </w:r>
    </w:p>
    <w:p>
      <w:pPr>
        <w:pStyle w:val="ListBullet"/>
      </w:pPr>
      <w:r>
        <w:t>Every report request is authenticated and tenant-authorized.</w:t>
      </w:r>
    </w:p>
    <w:p>
      <w:pPr>
        <w:pStyle w:val="ListBullet"/>
      </w:pPr>
      <w:r>
        <w:t>Pagination is mandatory for large detail endpoints.</w:t>
      </w:r>
    </w:p>
    <w:p>
      <w:pPr>
        <w:pStyle w:val="ListBullet"/>
      </w:pPr>
      <w:r>
        <w:t>Sort fields are allowlisted.</w:t>
      </w:r>
    </w:p>
    <w:p>
      <w:pPr>
        <w:pStyle w:val="ListBullet"/>
      </w:pPr>
      <w:r>
        <w:t>Filter fields are allowlisted.</w:t>
      </w:r>
    </w:p>
    <w:p>
      <w:pPr>
        <w:pStyle w:val="ListBullet"/>
      </w:pPr>
      <w:r>
        <w:t>Default date ranges are bounded.</w:t>
      </w:r>
    </w:p>
    <w:p>
      <w:pPr>
        <w:pStyle w:val="ListBullet"/>
      </w:pPr>
      <w:r>
        <w:t>Large exports are asynchronous.</w:t>
      </w:r>
    </w:p>
    <w:p>
      <w:pPr>
        <w:pStyle w:val="ListBullet"/>
      </w:pPr>
      <w:r>
        <w:t>Response includes report definition/version where reproducibility matters.</w:t>
      </w:r>
    </w:p>
    <w:p>
      <w:pPr>
        <w:pStyle w:val="ListBullet"/>
      </w:pPr>
      <w:r>
        <w:t>Errors use the standard API envelope.</w:t>
      </w:r>
    </w:p>
    <w:p>
      <w:pPr>
        <w:pStyle w:val="ListBullet"/>
      </w:pPr>
      <w:r>
        <w:t>Report generation requests support idempotency where duplicate jobs are undesirable.</w:t>
      </w:r>
    </w:p>
    <w:p>
      <w:pPr>
        <w:pStyle w:val="Heading1"/>
      </w:pPr>
      <w:r>
        <w:t>34. Report Data Model</w:t>
      </w:r>
    </w:p>
    <w:p>
      <w:r>
        <w:t>Recommended report/export entities include report_definitions, report_runs, export_jobs, export_objects and report_access/audit metadata. Existing Documents 01–02 already provide export_jobs/audit/storage patterns; this document extends their reporting semantics without creating a competing financial ledger.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report_id</w:t>
            </w:r>
          </w:p>
        </w:tc>
        <w:tc>
          <w:tcPr>
            <w:tcW w:type="dxa" w:w="5040"/>
          </w:tcPr>
          <w:p>
            <w:r>
              <w:t>Stable report definition</w:t>
            </w:r>
          </w:p>
        </w:tc>
      </w:tr>
      <w:tr>
        <w:tc>
          <w:tcPr>
            <w:tcW w:type="dxa" w:w="5040"/>
          </w:tcPr>
          <w:p>
            <w:r>
              <w:t>definition_version</w:t>
            </w:r>
          </w:p>
        </w:tc>
        <w:tc>
          <w:tcPr>
            <w:tcW w:type="dxa" w:w="5040"/>
          </w:tcPr>
          <w:p>
            <w:r>
              <w:t>Reproducibility</w:t>
            </w:r>
          </w:p>
        </w:tc>
      </w:tr>
      <w:tr>
        <w:tc>
          <w:tcPr>
            <w:tcW w:type="dxa" w:w="5040"/>
          </w:tcPr>
          <w:p>
            <w:r>
              <w:t>tenant_id</w:t>
            </w:r>
          </w:p>
        </w:tc>
        <w:tc>
          <w:tcPr>
            <w:tcW w:type="dxa" w:w="5040"/>
          </w:tcPr>
          <w:p>
            <w:r>
              <w:t>Isolation</w:t>
            </w:r>
          </w:p>
        </w:tc>
      </w:tr>
      <w:tr>
        <w:tc>
          <w:tcPr>
            <w:tcW w:type="dxa" w:w="5040"/>
          </w:tcPr>
          <w:p>
            <w:r>
              <w:t>requested_by</w:t>
            </w:r>
          </w:p>
        </w:tc>
        <w:tc>
          <w:tcPr>
            <w:tcW w:type="dxa" w:w="5040"/>
          </w:tcPr>
          <w:p>
            <w:r>
              <w:t>Actor</w:t>
            </w:r>
          </w:p>
        </w:tc>
      </w:tr>
      <w:tr>
        <w:tc>
          <w:tcPr>
            <w:tcW w:type="dxa" w:w="5040"/>
          </w:tcPr>
          <w:p>
            <w:r>
              <w:t>filters_json</w:t>
            </w:r>
          </w:p>
        </w:tc>
        <w:tc>
          <w:tcPr>
            <w:tcW w:type="dxa" w:w="5040"/>
          </w:tcPr>
          <w:p>
            <w:r>
              <w:t>Exact filter context</w:t>
            </w:r>
          </w:p>
        </w:tc>
      </w:tr>
      <w:tr>
        <w:tc>
          <w:tcPr>
            <w:tcW w:type="dxa" w:w="5040"/>
          </w:tcPr>
          <w:p>
            <w:r>
              <w:t>period_start/end</w:t>
            </w:r>
          </w:p>
        </w:tc>
        <w:tc>
          <w:tcPr>
            <w:tcW w:type="dxa" w:w="5040"/>
          </w:tcPr>
          <w:p>
            <w:r>
              <w:t>Report period</w:t>
            </w:r>
          </w:p>
        </w:tc>
      </w:tr>
      <w:tr>
        <w:tc>
          <w:tcPr>
            <w:tcW w:type="dxa" w:w="5040"/>
          </w:tcPr>
          <w:p>
            <w:r>
              <w:t>timezone</w:t>
            </w:r>
          </w:p>
        </w:tc>
        <w:tc>
          <w:tcPr>
            <w:tcW w:type="dxa" w:w="5040"/>
          </w:tcPr>
          <w:p>
            <w:r>
              <w:t>Presentation context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Queued/running/completed/failed/expired</w:t>
            </w:r>
          </w:p>
        </w:tc>
      </w:tr>
      <w:tr>
        <w:tc>
          <w:tcPr>
            <w:tcW w:type="dxa" w:w="5040"/>
          </w:tcPr>
          <w:p>
            <w:r>
              <w:t>file_reference</w:t>
            </w:r>
          </w:p>
        </w:tc>
        <w:tc>
          <w:tcPr>
            <w:tcW w:type="dxa" w:w="5040"/>
          </w:tcPr>
          <w:p>
            <w:r>
              <w:t>Private object reference</w:t>
            </w:r>
          </w:p>
        </w:tc>
      </w:tr>
      <w:tr>
        <w:tc>
          <w:tcPr>
            <w:tcW w:type="dxa" w:w="5040"/>
          </w:tcPr>
          <w:p>
            <w:r>
              <w:t>checksum</w:t>
            </w:r>
          </w:p>
        </w:tc>
        <w:tc>
          <w:tcPr>
            <w:tcW w:type="dxa" w:w="5040"/>
          </w:tcPr>
          <w:p>
            <w:r>
              <w:t>Integrity</w:t>
            </w:r>
          </w:p>
        </w:tc>
      </w:tr>
      <w:tr>
        <w:tc>
          <w:tcPr>
            <w:tcW w:type="dxa" w:w="5040"/>
          </w:tcPr>
          <w:p>
            <w:r>
              <w:t>created_at/completed_at</w:t>
            </w:r>
          </w:p>
        </w:tc>
        <w:tc>
          <w:tcPr>
            <w:tcW w:type="dxa" w:w="5040"/>
          </w:tcPr>
          <w:p>
            <w:r>
              <w:t>Audit/timing</w:t>
            </w:r>
          </w:p>
        </w:tc>
      </w:tr>
    </w:tbl>
    <w:p>
      <w:pPr>
        <w:pStyle w:val="Heading1"/>
      </w:pPr>
      <w:r>
        <w:t>35. Reporting Views</w:t>
      </w:r>
    </w:p>
    <w:p>
      <w:pPr>
        <w:pStyle w:val="ListBullet"/>
      </w:pPr>
      <w:r>
        <w:t>vw_sales_invoice_summary</w:t>
      </w:r>
    </w:p>
    <w:p>
      <w:pPr>
        <w:pStyle w:val="ListBullet"/>
      </w:pPr>
      <w:r>
        <w:t>vw_sales_product_summary</w:t>
      </w:r>
    </w:p>
    <w:p>
      <w:pPr>
        <w:pStyle w:val="ListBullet"/>
      </w:pPr>
      <w:r>
        <w:t>vw_customer_ledger_summary</w:t>
      </w:r>
    </w:p>
    <w:p>
      <w:pPr>
        <w:pStyle w:val="ListBullet"/>
      </w:pPr>
      <w:r>
        <w:t>vw_inventory_current</w:t>
      </w:r>
    </w:p>
    <w:p>
      <w:pPr>
        <w:pStyle w:val="ListBullet"/>
      </w:pPr>
      <w:r>
        <w:t>vw_inventory_batch_status</w:t>
      </w:r>
    </w:p>
    <w:p>
      <w:pPr>
        <w:pStyle w:val="ListBullet"/>
      </w:pPr>
      <w:r>
        <w:t>vw_inventory_movements</w:t>
      </w:r>
    </w:p>
    <w:p>
      <w:pPr>
        <w:pStyle w:val="ListBullet"/>
      </w:pPr>
      <w:r>
        <w:t>vw_supplier_payables</w:t>
      </w:r>
    </w:p>
    <w:p>
      <w:pPr>
        <w:pStyle w:val="ListBullet"/>
      </w:pPr>
      <w:r>
        <w:t>vw_payment_reconciliation</w:t>
      </w:r>
    </w:p>
    <w:p>
      <w:pPr>
        <w:pStyle w:val="ListBullet"/>
      </w:pPr>
      <w:r>
        <w:t>vw_eod_summary</w:t>
      </w:r>
    </w:p>
    <w:p>
      <w:pPr>
        <w:pStyle w:val="ListBullet"/>
      </w:pPr>
      <w:r>
        <w:t>vw_tax_summary</w:t>
      </w:r>
    </w:p>
    <w:p>
      <w:r>
        <w:t>Views must enforce tenant context through their source tables/RLS and must not embed bypass mechanisms.</w:t>
      </w:r>
    </w:p>
    <w:p>
      <w:pPr>
        <w:pStyle w:val="Heading1"/>
      </w:pPr>
      <w:r>
        <w:t>36. Materialized Aggregates</w:t>
      </w:r>
    </w:p>
    <w:p>
      <w:pPr>
        <w:pStyle w:val="ListBullet"/>
      </w:pPr>
      <w:r>
        <w:t>Use only when query volume/data volume justifies them.</w:t>
      </w:r>
    </w:p>
    <w:p>
      <w:pPr>
        <w:pStyle w:val="ListBullet"/>
      </w:pPr>
      <w:r>
        <w:t>Refresh strategy must be explicit.</w:t>
      </w:r>
    </w:p>
    <w:p>
      <w:pPr>
        <w:pStyle w:val="ListBullet"/>
      </w:pPr>
      <w:r>
        <w:t>Display freshness timestamp.</w:t>
      </w:r>
    </w:p>
    <w:p>
      <w:pPr>
        <w:pStyle w:val="ListBullet"/>
      </w:pPr>
      <w:r>
        <w:t>Do not use stale aggregates for authoritative financial decisions.</w:t>
      </w:r>
    </w:p>
    <w:p>
      <w:pPr>
        <w:pStyle w:val="ListBullet"/>
      </w:pPr>
      <w:r>
        <w:t>Provide reconciliation queries against transactional data.</w:t>
      </w:r>
    </w:p>
    <w:p>
      <w:pPr>
        <w:pStyle w:val="Heading1"/>
      </w:pPr>
      <w:r>
        <w:t>37. KPI Definitions &amp; Versioning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KPI</w:t>
            </w:r>
          </w:p>
        </w:tc>
        <w:tc>
          <w:tcPr>
            <w:tcW w:type="dxa" w:w="5040"/>
          </w:tcPr>
          <w:p>
            <w:r>
              <w:t>Required definition metadata</w:t>
            </w:r>
          </w:p>
        </w:tc>
      </w:tr>
      <w:tr>
        <w:tc>
          <w:tcPr>
            <w:tcW w:type="dxa" w:w="5040"/>
          </w:tcPr>
          <w:p>
            <w:r>
              <w:t>Net Sales</w:t>
            </w:r>
          </w:p>
        </w:tc>
        <w:tc>
          <w:tcPr>
            <w:tcW w:type="dxa" w:w="5040"/>
          </w:tcPr>
          <w:p>
            <w:r>
              <w:t>Inclusion/exclusion rules</w:t>
            </w:r>
          </w:p>
        </w:tc>
      </w:tr>
      <w:tr>
        <w:tc>
          <w:tcPr>
            <w:tcW w:type="dxa" w:w="5040"/>
          </w:tcPr>
          <w:p>
            <w:r>
              <w:t>Gross Margin</w:t>
            </w:r>
          </w:p>
        </w:tc>
        <w:tc>
          <w:tcPr>
            <w:tcW w:type="dxa" w:w="5040"/>
          </w:tcPr>
          <w:p>
            <w:r>
              <w:t>Costing basis</w:t>
            </w:r>
          </w:p>
        </w:tc>
      </w:tr>
      <w:tr>
        <w:tc>
          <w:tcPr>
            <w:tcW w:type="dxa" w:w="5040"/>
          </w:tcPr>
          <w:p>
            <w:r>
              <w:t>Stock Value</w:t>
            </w:r>
          </w:p>
        </w:tc>
        <w:tc>
          <w:tcPr>
            <w:tcW w:type="dxa" w:w="5040"/>
          </w:tcPr>
          <w:p>
            <w:r>
              <w:t>Valuation method</w:t>
            </w:r>
          </w:p>
        </w:tc>
      </w:tr>
      <w:tr>
        <w:tc>
          <w:tcPr>
            <w:tcW w:type="dxa" w:w="5040"/>
          </w:tcPr>
          <w:p>
            <w:r>
              <w:t>Outstanding</w:t>
            </w:r>
          </w:p>
        </w:tc>
        <w:tc>
          <w:tcPr>
            <w:tcW w:type="dxa" w:w="5040"/>
          </w:tcPr>
          <w:p>
            <w:r>
              <w:t>Ledger state and cutoff</w:t>
            </w:r>
          </w:p>
        </w:tc>
      </w:tr>
      <w:tr>
        <w:tc>
          <w:tcPr>
            <w:tcW w:type="dxa" w:w="5040"/>
          </w:tcPr>
          <w:p>
            <w:r>
              <w:t>Overdue</w:t>
            </w:r>
          </w:p>
        </w:tc>
        <w:tc>
          <w:tcPr>
            <w:tcW w:type="dxa" w:w="5040"/>
          </w:tcPr>
          <w:p>
            <w:r>
              <w:t>Aging basis</w:t>
            </w:r>
          </w:p>
        </w:tc>
      </w:tr>
      <w:tr>
        <w:tc>
          <w:tcPr>
            <w:tcW w:type="dxa" w:w="5040"/>
          </w:tcPr>
          <w:p>
            <w:r>
              <w:t>Verified Payments</w:t>
            </w:r>
          </w:p>
        </w:tc>
        <w:tc>
          <w:tcPr>
            <w:tcW w:type="dxa" w:w="5040"/>
          </w:tcPr>
          <w:p>
            <w:r>
              <w:t>Accepted provider/internal state</w:t>
            </w:r>
          </w:p>
        </w:tc>
      </w:tr>
      <w:tr>
        <w:tc>
          <w:tcPr>
            <w:tcW w:type="dxa" w:w="5040"/>
          </w:tcPr>
          <w:p>
            <w:r>
              <w:t>Expiry Risk</w:t>
            </w:r>
          </w:p>
        </w:tc>
        <w:tc>
          <w:tcPr>
            <w:tcW w:type="dxa" w:w="5040"/>
          </w:tcPr>
          <w:p>
            <w:r>
              <w:t>Configured warning window</w:t>
            </w:r>
          </w:p>
        </w:tc>
      </w:tr>
    </w:tbl>
    <w:p>
      <w:r>
        <w:t>KPI definitions should have a version so historical dashboards can be interpreted correctly after business-definition changes.</w:t>
      </w:r>
    </w:p>
    <w:p>
      <w:pPr>
        <w:pStyle w:val="Heading1"/>
      </w:pPr>
      <w:r>
        <w:t>38. Sales Trend Analytics</w:t>
      </w:r>
    </w:p>
    <w:p>
      <w:pPr>
        <w:pStyle w:val="ListBullet"/>
      </w:pPr>
      <w:r>
        <w:t>Daily/weekly/monthly trend.</w:t>
      </w:r>
    </w:p>
    <w:p>
      <w:pPr>
        <w:pStyle w:val="ListBullet"/>
      </w:pPr>
      <w:r>
        <w:t>Comparison to prior equivalent period.</w:t>
      </w:r>
    </w:p>
    <w:p>
      <w:pPr>
        <w:pStyle w:val="ListBullet"/>
      </w:pPr>
      <w:r>
        <w:t>Transaction count trend.</w:t>
      </w:r>
    </w:p>
    <w:p>
      <w:pPr>
        <w:pStyle w:val="ListBullet"/>
      </w:pPr>
      <w:r>
        <w:t>Average invoice value.</w:t>
      </w:r>
    </w:p>
    <w:p>
      <w:pPr>
        <w:pStyle w:val="ListBullet"/>
      </w:pPr>
      <w:r>
        <w:t>Units/weight sold.</w:t>
      </w:r>
    </w:p>
    <w:p>
      <w:pPr>
        <w:pStyle w:val="ListBullet"/>
      </w:pPr>
      <w:r>
        <w:t>Payment mix trend.</w:t>
      </w:r>
    </w:p>
    <w:p>
      <w:pPr>
        <w:pStyle w:val="ListBullet"/>
      </w:pPr>
      <w:r>
        <w:t>Customer-tier contribution.</w:t>
      </w:r>
    </w:p>
    <w:p>
      <w:r>
        <w:t>Comparison periods must account for the tenant's local timezone and explicitly label partial periods.</w:t>
      </w:r>
    </w:p>
    <w:p>
      <w:pPr>
        <w:pStyle w:val="Heading1"/>
      </w:pPr>
      <w:r>
        <w:t>39. Product Analytics</w:t>
      </w:r>
    </w:p>
    <w:p>
      <w:pPr>
        <w:pStyle w:val="ListBullet"/>
      </w:pPr>
      <w:r>
        <w:t>Top products by revenue.</w:t>
      </w:r>
    </w:p>
    <w:p>
      <w:pPr>
        <w:pStyle w:val="ListBullet"/>
      </w:pPr>
      <w:r>
        <w:t>Top products by quantity/weight.</w:t>
      </w:r>
    </w:p>
    <w:p>
      <w:pPr>
        <w:pStyle w:val="ListBullet"/>
      </w:pPr>
      <w:r>
        <w:t>Slow-moving products.</w:t>
      </w:r>
    </w:p>
    <w:p>
      <w:pPr>
        <w:pStyle w:val="ListBullet"/>
      </w:pPr>
      <w:r>
        <w:t>Stock days/velocity where data quality supports it.</w:t>
      </w:r>
    </w:p>
    <w:p>
      <w:pPr>
        <w:pStyle w:val="ListBullet"/>
      </w:pPr>
      <w:r>
        <w:t>Margin contribution.</w:t>
      </w:r>
    </w:p>
    <w:p>
      <w:pPr>
        <w:pStyle w:val="ListBullet"/>
      </w:pPr>
      <w:r>
        <w:t>Expiry exposure.</w:t>
      </w:r>
    </w:p>
    <w:p>
      <w:pPr>
        <w:pStyle w:val="ListBullet"/>
      </w:pPr>
      <w:r>
        <w:t>Price/tier performance.</w:t>
      </w:r>
    </w:p>
    <w:p>
      <w:pPr>
        <w:pStyle w:val="Heading1"/>
      </w:pPr>
      <w:r>
        <w:t>40. Customer Analytics</w:t>
      </w:r>
    </w:p>
    <w:p>
      <w:pPr>
        <w:pStyle w:val="ListBullet"/>
      </w:pPr>
      <w:r>
        <w:t>Active customers.</w:t>
      </w:r>
    </w:p>
    <w:p>
      <w:pPr>
        <w:pStyle w:val="ListBullet"/>
      </w:pPr>
      <w:r>
        <w:t>New customers.</w:t>
      </w:r>
    </w:p>
    <w:p>
      <w:pPr>
        <w:pStyle w:val="ListBullet"/>
      </w:pPr>
      <w:r>
        <w:t>Repeat purchase rate.</w:t>
      </w:r>
    </w:p>
    <w:p>
      <w:pPr>
        <w:pStyle w:val="ListBullet"/>
      </w:pPr>
      <w:r>
        <w:t>Sales by tier.</w:t>
      </w:r>
    </w:p>
    <w:p>
      <w:pPr>
        <w:pStyle w:val="ListBullet"/>
      </w:pPr>
      <w:r>
        <w:t>Average purchase.</w:t>
      </w:r>
    </w:p>
    <w:p>
      <w:pPr>
        <w:pStyle w:val="ListBullet"/>
      </w:pPr>
      <w:r>
        <w:t>Khata exposure.</w:t>
      </w:r>
    </w:p>
    <w:p>
      <w:pPr>
        <w:pStyle w:val="ListBullet"/>
      </w:pPr>
      <w:r>
        <w:t>Collection behavior.</w:t>
      </w:r>
    </w:p>
    <w:p>
      <w:pPr>
        <w:pStyle w:val="ListBullet"/>
      </w:pPr>
      <w:r>
        <w:t>Overdue trend.</w:t>
      </w:r>
    </w:p>
    <w:p>
      <w:r>
        <w:t>Customer analytics must be privacy-controlled and should avoid unnecessary profiling beyond legitimate business purposes.</w:t>
      </w:r>
    </w:p>
    <w:p>
      <w:pPr>
        <w:pStyle w:val="Heading1"/>
      </w:pPr>
      <w:r>
        <w:t>41. Supplier Analytics</w:t>
      </w:r>
    </w:p>
    <w:p>
      <w:pPr>
        <w:pStyle w:val="ListBullet"/>
      </w:pPr>
      <w:r>
        <w:t>Spend by supplier.</w:t>
      </w:r>
    </w:p>
    <w:p>
      <w:pPr>
        <w:pStyle w:val="ListBullet"/>
      </w:pPr>
      <w:r>
        <w:t>Purchase price trend.</w:t>
      </w:r>
    </w:p>
    <w:p>
      <w:pPr>
        <w:pStyle w:val="ListBullet"/>
      </w:pPr>
      <w:r>
        <w:t>Delivery/receipt timeliness.</w:t>
      </w:r>
    </w:p>
    <w:p>
      <w:pPr>
        <w:pStyle w:val="ListBullet"/>
      </w:pPr>
      <w:r>
        <w:t>Partial receipt rate.</w:t>
      </w:r>
    </w:p>
    <w:p>
      <w:pPr>
        <w:pStyle w:val="ListBullet"/>
      </w:pPr>
      <w:r>
        <w:t>GRN exception rate.</w:t>
      </w:r>
    </w:p>
    <w:p>
      <w:pPr>
        <w:pStyle w:val="ListBullet"/>
      </w:pPr>
      <w:r>
        <w:t>Outstanding payable.</w:t>
      </w:r>
    </w:p>
    <w:p>
      <w:pPr>
        <w:pStyle w:val="ListBullet"/>
      </w:pPr>
      <w:r>
        <w:t>Product coverage.</w:t>
      </w:r>
    </w:p>
    <w:p>
      <w:pPr>
        <w:pStyle w:val="Heading1"/>
      </w:pPr>
      <w:r>
        <w:t>42. Operational Analytics</w:t>
      </w:r>
    </w:p>
    <w:p>
      <w:pPr>
        <w:pStyle w:val="ListBullet"/>
      </w:pPr>
      <w:r>
        <w:t>Transactions per hour/day.</w:t>
      </w:r>
    </w:p>
    <w:p>
      <w:pPr>
        <w:pStyle w:val="ListBullet"/>
      </w:pPr>
      <w:r>
        <w:t>Average billing duration where safely measurable.</w:t>
      </w:r>
    </w:p>
    <w:p>
      <w:pPr>
        <w:pStyle w:val="ListBullet"/>
      </w:pPr>
      <w:r>
        <w:t>Payment pending duration.</w:t>
      </w:r>
    </w:p>
    <w:p>
      <w:pPr>
        <w:pStyle w:val="ListBullet"/>
      </w:pPr>
      <w:r>
        <w:t>Sync failure rate.</w:t>
      </w:r>
    </w:p>
    <w:p>
      <w:pPr>
        <w:pStyle w:val="ListBullet"/>
      </w:pPr>
      <w:r>
        <w:t>Printer failure rate.</w:t>
      </w:r>
    </w:p>
    <w:p>
      <w:pPr>
        <w:pStyle w:val="ListBullet"/>
      </w:pPr>
      <w:r>
        <w:t>Scale disconnect/error rate.</w:t>
      </w:r>
    </w:p>
    <w:p>
      <w:pPr>
        <w:pStyle w:val="ListBullet"/>
      </w:pPr>
      <w:r>
        <w:t>Worker job failure rate.</w:t>
      </w:r>
    </w:p>
    <w:p>
      <w:pPr>
        <w:pStyle w:val="ListBullet"/>
      </w:pPr>
      <w:r>
        <w:t>API error/latency trend.</w:t>
      </w:r>
    </w:p>
    <w:p>
      <w:r>
        <w:t>Operational analytics should avoid recording unnecessary customer-identifying information.</w:t>
      </w:r>
    </w:p>
    <w:p>
      <w:pPr>
        <w:pStyle w:val="Heading1"/>
      </w:pPr>
      <w:r>
        <w:t>43. Alerts &amp; Exception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Exception</w:t>
            </w:r>
          </w:p>
        </w:tc>
        <w:tc>
          <w:tcPr>
            <w:tcW w:type="dxa" w:w="5040"/>
          </w:tcPr>
          <w:p>
            <w:r>
              <w:t>Priority example</w:t>
            </w:r>
          </w:p>
        </w:tc>
      </w:tr>
      <w:tr>
        <w:tc>
          <w:tcPr>
            <w:tcW w:type="dxa" w:w="5040"/>
          </w:tcPr>
          <w:p>
            <w:r>
              <w:t>Payment amount mismatch</w:t>
            </w:r>
          </w:p>
        </w:tc>
        <w:tc>
          <w:tcPr>
            <w:tcW w:type="dxa" w:w="5040"/>
          </w:tcPr>
          <w:p>
            <w:r>
              <w:t>Critical</w:t>
            </w:r>
          </w:p>
        </w:tc>
      </w:tr>
      <w:tr>
        <w:tc>
          <w:tcPr>
            <w:tcW w:type="dxa" w:w="5040"/>
          </w:tcPr>
          <w:p>
            <w:r>
              <w:t>Webhook signature failure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Cross-tenant authorization denial spike</w:t>
            </w:r>
          </w:p>
        </w:tc>
        <w:tc>
          <w:tcPr>
            <w:tcW w:type="dxa" w:w="5040"/>
          </w:tcPr>
          <w:p>
            <w:r>
              <w:t>Critical</w:t>
            </w:r>
          </w:p>
        </w:tc>
      </w:tr>
      <w:tr>
        <w:tc>
          <w:tcPr>
            <w:tcW w:type="dxa" w:w="5040"/>
          </w:tcPr>
          <w:p>
            <w:r>
              <w:t>Stock negative/invariant violation</w:t>
            </w:r>
          </w:p>
        </w:tc>
        <w:tc>
          <w:tcPr>
            <w:tcW w:type="dxa" w:w="5040"/>
          </w:tcPr>
          <w:p>
            <w:r>
              <w:t>Critical</w:t>
            </w:r>
          </w:p>
        </w:tc>
      </w:tr>
      <w:tr>
        <w:tc>
          <w:tcPr>
            <w:tcW w:type="dxa" w:w="5040"/>
          </w:tcPr>
          <w:p>
            <w:r>
              <w:t>Expired stock available for sale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EOD variance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GST export mismatch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Sync conflict</w:t>
            </w:r>
          </w:p>
        </w:tc>
        <w:tc>
          <w:tcPr>
            <w:tcW w:type="dxa" w:w="5040"/>
          </w:tcPr>
          <w:p>
            <w:r>
              <w:t>Medium/High</w:t>
            </w:r>
          </w:p>
        </w:tc>
      </w:tr>
      <w:tr>
        <w:tc>
          <w:tcPr>
            <w:tcW w:type="dxa" w:w="5040"/>
          </w:tcPr>
          <w:p>
            <w:r>
              <w:t>Printer failure</w:t>
            </w:r>
          </w:p>
        </w:tc>
        <w:tc>
          <w:tcPr>
            <w:tcW w:type="dxa" w:w="5040"/>
          </w:tcPr>
          <w:p>
            <w:r>
              <w:t>Operational</w:t>
            </w:r>
          </w:p>
        </w:tc>
      </w:tr>
      <w:tr>
        <w:tc>
          <w:tcPr>
            <w:tcW w:type="dxa" w:w="5040"/>
          </w:tcPr>
          <w:p>
            <w:r>
              <w:t>Low stock</w:t>
            </w:r>
          </w:p>
        </w:tc>
        <w:tc>
          <w:tcPr>
            <w:tcW w:type="dxa" w:w="5040"/>
          </w:tcPr>
          <w:p>
            <w:r>
              <w:t>Operational</w:t>
            </w:r>
          </w:p>
        </w:tc>
      </w:tr>
    </w:tbl>
    <w:p>
      <w:r>
        <w:t>Priority is configurable but security, financial and inventory integrity exceptions should receive prominent treatment.</w:t>
      </w:r>
    </w:p>
    <w:p>
      <w:pPr>
        <w:pStyle w:val="Heading1"/>
      </w:pPr>
      <w:r>
        <w:t>44. Scheduled Reports</w:t>
      </w:r>
    </w:p>
    <w:p>
      <w:pPr>
        <w:pStyle w:val="ListBullet"/>
      </w:pPr>
      <w:r>
        <w:t>Daily sales summary.</w:t>
      </w:r>
    </w:p>
    <w:p>
      <w:pPr>
        <w:pStyle w:val="ListBullet"/>
      </w:pPr>
      <w:r>
        <w:t>Daily EOD summary.</w:t>
      </w:r>
    </w:p>
    <w:p>
      <w:pPr>
        <w:pStyle w:val="ListBullet"/>
      </w:pPr>
      <w:r>
        <w:t>Daily expiry/low-stock alert.</w:t>
      </w:r>
    </w:p>
    <w:p>
      <w:pPr>
        <w:pStyle w:val="ListBullet"/>
      </w:pPr>
      <w:r>
        <w:t>Khata overdue summary.</w:t>
      </w:r>
    </w:p>
    <w:p>
      <w:pPr>
        <w:pStyle w:val="ListBullet"/>
      </w:pPr>
      <w:r>
        <w:t>Supplier payable summary.</w:t>
      </w:r>
    </w:p>
    <w:p>
      <w:pPr>
        <w:pStyle w:val="ListBullet"/>
      </w:pPr>
      <w:r>
        <w:t>Payment reconciliation exceptions.</w:t>
      </w:r>
    </w:p>
    <w:p>
      <w:pPr>
        <w:pStyle w:val="ListBullet"/>
      </w:pPr>
      <w:r>
        <w:t>Monthly tax summary/export readiness.</w:t>
      </w:r>
    </w:p>
    <w:p>
      <w:pPr>
        <w:pStyle w:val="ListBullet"/>
      </w:pPr>
      <w:r>
        <w:t>Operational health summary.</w:t>
      </w:r>
    </w:p>
    <w:p>
      <w:r>
        <w:t>Scheduled reports are tenant-scoped and delivered only to authorized recipients. Delivery channels and frequency are configurable.</w:t>
      </w:r>
    </w:p>
    <w:p>
      <w:pPr>
        <w:pStyle w:val="Heading1"/>
      </w:pPr>
      <w:r>
        <w:t>45. Report Delivery</w:t>
      </w:r>
    </w:p>
    <w:p>
      <w:pPr>
        <w:pStyle w:val="ListBullet"/>
      </w:pPr>
      <w:r>
        <w:t>In-app notification.</w:t>
      </w:r>
    </w:p>
    <w:p>
      <w:pPr>
        <w:pStyle w:val="ListBullet"/>
      </w:pPr>
      <w:r>
        <w:t>Secure download.</w:t>
      </w:r>
    </w:p>
    <w:p>
      <w:pPr>
        <w:pStyle w:val="ListBullet"/>
      </w:pPr>
      <w:r>
        <w:t>Optional email/WhatsApp where separately configured and authorized.</w:t>
      </w:r>
    </w:p>
    <w:p>
      <w:pPr>
        <w:pStyle w:val="ListBullet"/>
      </w:pPr>
      <w:r>
        <w:t>Never send sensitive reports to an unverified destination.</w:t>
      </w:r>
    </w:p>
    <w:p>
      <w:pPr>
        <w:pStyle w:val="ListBullet"/>
      </w:pPr>
      <w:r>
        <w:t>Large reports are generated asynchronously.</w:t>
      </w:r>
    </w:p>
    <w:p>
      <w:pPr>
        <w:pStyle w:val="ListBullet"/>
      </w:pPr>
      <w:r>
        <w:t>Temporary files expire according to retention policy.</w:t>
      </w:r>
    </w:p>
    <w:p>
      <w:pPr>
        <w:pStyle w:val="Heading1"/>
      </w:pPr>
      <w:r>
        <w:t>46.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Report class</w:t>
            </w:r>
          </w:p>
        </w:tc>
        <w:tc>
          <w:tcPr>
            <w:tcW w:type="dxa" w:w="5040"/>
          </w:tcPr>
          <w:p>
            <w:r>
              <w:t>Architecture</w:t>
            </w:r>
          </w:p>
        </w:tc>
      </w:tr>
      <w:tr>
        <w:tc>
          <w:tcPr>
            <w:tcW w:type="dxa" w:w="5040"/>
          </w:tcPr>
          <w:p>
            <w:r>
              <w:t>Dashboard KPIs</w:t>
            </w:r>
          </w:p>
        </w:tc>
        <w:tc>
          <w:tcPr>
            <w:tcW w:type="dxa" w:w="5040"/>
          </w:tcPr>
          <w:p>
            <w:r>
              <w:t>Precomputed/indexed reads where needed</w:t>
            </w:r>
          </w:p>
        </w:tc>
      </w:tr>
      <w:tr>
        <w:tc>
          <w:tcPr>
            <w:tcW w:type="dxa" w:w="5040"/>
          </w:tcPr>
          <w:p>
            <w:r>
              <w:t>Daily summaries</w:t>
            </w:r>
          </w:p>
        </w:tc>
        <w:tc>
          <w:tcPr>
            <w:tcW w:type="dxa" w:w="5040"/>
          </w:tcPr>
          <w:p>
            <w:r>
              <w:t>Indexed aggregation/materialized views</w:t>
            </w:r>
          </w:p>
        </w:tc>
      </w:tr>
      <w:tr>
        <w:tc>
          <w:tcPr>
            <w:tcW w:type="dxa" w:w="5040"/>
          </w:tcPr>
          <w:p>
            <w:r>
              <w:t>Detail lists</w:t>
            </w:r>
          </w:p>
        </w:tc>
        <w:tc>
          <w:tcPr>
            <w:tcW w:type="dxa" w:w="5040"/>
          </w:tcPr>
          <w:p>
            <w:r>
              <w:t>Pagination + bounded filters</w:t>
            </w:r>
          </w:p>
        </w:tc>
      </w:tr>
      <w:tr>
        <w:tc>
          <w:tcPr>
            <w:tcW w:type="dxa" w:w="5040"/>
          </w:tcPr>
          <w:p>
            <w:r>
              <w:t>Large exports</w:t>
            </w:r>
          </w:p>
        </w:tc>
        <w:tc>
          <w:tcPr>
            <w:tcW w:type="dxa" w:w="5040"/>
          </w:tcPr>
          <w:p>
            <w:r>
              <w:t>Async worker + streaming/chunking</w:t>
            </w:r>
          </w:p>
        </w:tc>
      </w:tr>
      <w:tr>
        <w:tc>
          <w:tcPr>
            <w:tcW w:type="dxa" w:w="5040"/>
          </w:tcPr>
          <w:p>
            <w:r>
              <w:t>Historical analytics</w:t>
            </w:r>
          </w:p>
        </w:tc>
        <w:tc>
          <w:tcPr>
            <w:tcW w:type="dxa" w:w="5040"/>
          </w:tcPr>
          <w:p>
            <w:r>
              <w:t>Partition-aware queries</w:t>
            </w:r>
          </w:p>
        </w:tc>
      </w:tr>
      <w:tr>
        <w:tc>
          <w:tcPr>
            <w:tcW w:type="dxa" w:w="5040"/>
          </w:tcPr>
          <w:p>
            <w:r>
              <w:t>Cross-period trends</w:t>
            </w:r>
          </w:p>
        </w:tc>
        <w:tc>
          <w:tcPr>
            <w:tcW w:type="dxa" w:w="5040"/>
          </w:tcPr>
          <w:p>
            <w:r>
              <w:t>Aggregate/reporting views</w:t>
            </w:r>
          </w:p>
        </w:tc>
      </w:tr>
    </w:tbl>
    <w:p>
      <w:r>
        <w:t>Final latency targets must be established from measured production workload; avoid arbitrary targets that encourage unsafe caching or stale financial reporting.</w:t>
      </w:r>
    </w:p>
    <w:p>
      <w:pPr>
        <w:pStyle w:val="Heading1"/>
      </w:pPr>
      <w:r>
        <w:t>47. Query Safety</w:t>
      </w:r>
    </w:p>
    <w:p>
      <w:pPr>
        <w:pStyle w:val="ListBullet"/>
      </w:pPr>
      <w:r>
        <w:t>Use parameterized SQL.</w:t>
      </w:r>
    </w:p>
    <w:p>
      <w:pPr>
        <w:pStyle w:val="ListBullet"/>
      </w:pPr>
      <w:r>
        <w:t>Allowlist sort/filter fields.</w:t>
      </w:r>
    </w:p>
    <w:p>
      <w:pPr>
        <w:pStyle w:val="ListBullet"/>
      </w:pPr>
      <w:r>
        <w:t>Bound date ranges and page sizes.</w:t>
      </w:r>
    </w:p>
    <w:p>
      <w:pPr>
        <w:pStyle w:val="ListBullet"/>
      </w:pPr>
      <w:r>
        <w:t>Reject unbounded export requests where policy requires.</w:t>
      </w:r>
    </w:p>
    <w:p>
      <w:pPr>
        <w:pStyle w:val="ListBullet"/>
      </w:pPr>
      <w:r>
        <w:t>Use statement/query timeouts for expensive reporting.</w:t>
      </w:r>
    </w:p>
    <w:p>
      <w:pPr>
        <w:pStyle w:val="ListBullet"/>
      </w:pPr>
      <w:r>
        <w:t>Do not hold financial write transactions open while generating reports.</w:t>
      </w:r>
    </w:p>
    <w:p>
      <w:pPr>
        <w:pStyle w:val="ListBullet"/>
      </w:pPr>
      <w:r>
        <w:t>Use read replicas only when consistency requirements are explicitly satisfied.</w:t>
      </w:r>
    </w:p>
    <w:p>
      <w:pPr>
        <w:pStyle w:val="Heading1"/>
      </w:pPr>
      <w:r>
        <w:t>48. Reporting Consistency</w:t>
      </w:r>
    </w:p>
    <w:p>
      <w:pPr>
        <w:pStyle w:val="ListBullet"/>
      </w:pPr>
      <w:r>
        <w:t>Dashboard and detail report must use compatible inclusion rules.</w:t>
      </w:r>
    </w:p>
    <w:p>
      <w:pPr>
        <w:pStyle w:val="ListBullet"/>
      </w:pPr>
      <w:r>
        <w:t>A finalized invoice appears consistently across sales/payment/accounting reports after projection rules complete.</w:t>
      </w:r>
    </w:p>
    <w:p>
      <w:pPr>
        <w:pStyle w:val="ListBullet"/>
      </w:pPr>
      <w:r>
        <w:t>Pending/unknown payment is not counted as verified collection.</w:t>
      </w:r>
    </w:p>
    <w:p>
      <w:pPr>
        <w:pStyle w:val="ListBullet"/>
      </w:pPr>
      <w:r>
        <w:t>Returns and credit notes follow documented net-sales definitions.</w:t>
      </w:r>
    </w:p>
    <w:p>
      <w:pPr>
        <w:pStyle w:val="ListBullet"/>
      </w:pPr>
      <w:r>
        <w:t>Inventory reports reconcile to stock movements.</w:t>
      </w:r>
    </w:p>
    <w:p>
      <w:pPr>
        <w:pStyle w:val="ListBullet"/>
      </w:pPr>
      <w:r>
        <w:t>Khata reports reconcile to customer ledger.</w:t>
      </w:r>
    </w:p>
    <w:p>
      <w:pPr>
        <w:pStyle w:val="Heading1"/>
      </w:pPr>
      <w:r>
        <w:t>49. Reconciliation Reports</w:t>
      </w:r>
    </w:p>
    <w:p>
      <w:pPr>
        <w:pStyle w:val="ListNumber"/>
      </w:pPr>
      <w:r>
        <w:t>Sales invoice total vs payment allocation total.</w:t>
      </w:r>
    </w:p>
    <w:p>
      <w:pPr>
        <w:pStyle w:val="ListNumber"/>
      </w:pPr>
      <w:r>
        <w:t>Payment total vs provider reconciliation.</w:t>
      </w:r>
    </w:p>
    <w:p>
      <w:pPr>
        <w:pStyle w:val="ListNumber"/>
      </w:pPr>
      <w:r>
        <w:t>Sales inventory issue vs stock movement.</w:t>
      </w:r>
    </w:p>
    <w:p>
      <w:pPr>
        <w:pStyle w:val="ListNumber"/>
      </w:pPr>
      <w:r>
        <w:t>Purchase/GRN vs supplier payable.</w:t>
      </w:r>
    </w:p>
    <w:p>
      <w:pPr>
        <w:pStyle w:val="ListNumber"/>
      </w:pPr>
      <w:r>
        <w:t>Khata statement vs customer ledger.</w:t>
      </w:r>
    </w:p>
    <w:p>
      <w:pPr>
        <w:pStyle w:val="ListNumber"/>
      </w:pPr>
      <w:r>
        <w:t>Journal debits vs credits.</w:t>
      </w:r>
    </w:p>
    <w:p>
      <w:pPr>
        <w:pStyle w:val="ListNumber"/>
      </w:pPr>
      <w:r>
        <w:t>EOD expected vs physical cash.</w:t>
      </w:r>
    </w:p>
    <w:p>
      <w:pPr>
        <w:pStyle w:val="ListNumber"/>
      </w:pPr>
      <w:r>
        <w:t>GST export totals vs finalized invoice tax data.</w:t>
      </w:r>
    </w:p>
    <w:p>
      <w:pPr>
        <w:pStyle w:val="ListNumber"/>
      </w:pPr>
      <w:r>
        <w:t>Inventory balance vs movement ledger.</w:t>
      </w:r>
    </w:p>
    <w:p>
      <w:pPr>
        <w:pStyle w:val="Heading1"/>
      </w:pPr>
      <w:r>
        <w:t>50. Report Auditability</w:t>
      </w:r>
    </w:p>
    <w:p>
      <w:pPr>
        <w:pStyle w:val="ListBullet"/>
      </w:pPr>
      <w:r>
        <w:t>Record report definition/version.</w:t>
      </w:r>
    </w:p>
    <w:p>
      <w:pPr>
        <w:pStyle w:val="ListBullet"/>
      </w:pPr>
      <w:r>
        <w:t>Record exact filters and period.</w:t>
      </w:r>
    </w:p>
    <w:p>
      <w:pPr>
        <w:pStyle w:val="ListBullet"/>
      </w:pPr>
      <w:r>
        <w:t>Record actor and tenant.</w:t>
      </w:r>
    </w:p>
    <w:p>
      <w:pPr>
        <w:pStyle w:val="ListBullet"/>
      </w:pPr>
      <w:r>
        <w:t>Record generation time and timezone.</w:t>
      </w:r>
    </w:p>
    <w:p>
      <w:pPr>
        <w:pStyle w:val="ListBullet"/>
      </w:pPr>
      <w:r>
        <w:t>Record source schema/report version where necessary.</w:t>
      </w:r>
    </w:p>
    <w:p>
      <w:pPr>
        <w:pStyle w:val="ListBullet"/>
      </w:pPr>
      <w:r>
        <w:t>Record export checksum.</w:t>
      </w:r>
    </w:p>
    <w:p>
      <w:pPr>
        <w:pStyle w:val="ListBullet"/>
      </w:pPr>
      <w:r>
        <w:t>Record download event for sensitive reports.</w:t>
      </w:r>
    </w:p>
    <w:p>
      <w:pPr>
        <w:pStyle w:val="ListBullet"/>
      </w:pPr>
      <w:r>
        <w:t>Retain evidence according to report/financial/legal retention policy.</w:t>
      </w:r>
    </w:p>
    <w:p>
      <w:pPr>
        <w:pStyle w:val="Heading1"/>
      </w:pPr>
      <w:r>
        <w:t>51. Offline Reporting</w:t>
      </w:r>
    </w:p>
    <w:p>
      <w:pPr>
        <w:pStyle w:val="ListBullet"/>
      </w:pPr>
      <w:r>
        <w:t>Offline dashboards may show locally cached summaries.</w:t>
      </w:r>
    </w:p>
    <w:p>
      <w:pPr>
        <w:pStyle w:val="ListBullet"/>
      </w:pPr>
      <w:r>
        <w:t>Every offline metric is labeled with last synchronized timestamp.</w:t>
      </w:r>
    </w:p>
    <w:p>
      <w:pPr>
        <w:pStyle w:val="ListBullet"/>
      </w:pPr>
      <w:r>
        <w:t>Do not present stale local totals as authoritative current financial totals.</w:t>
      </w:r>
    </w:p>
    <w:p>
      <w:pPr>
        <w:pStyle w:val="ListBullet"/>
      </w:pPr>
      <w:r>
        <w:t>Large exports require server connectivity unless an explicit secure local export is supported.</w:t>
      </w:r>
    </w:p>
    <w:p>
      <w:pPr>
        <w:pStyle w:val="ListBullet"/>
      </w:pPr>
      <w:r>
        <w:t>Sync completion should update dashboard freshness.</w:t>
      </w:r>
    </w:p>
    <w:p>
      <w:pPr>
        <w:pStyle w:val="Heading1"/>
      </w:pPr>
      <w:r>
        <w:t>52. Report UI Standards</w:t>
      </w:r>
    </w:p>
    <w:p>
      <w:pPr>
        <w:pStyle w:val="ListBullet"/>
      </w:pPr>
      <w:r>
        <w:t>Every report has title, period, filters, generated/freshness timestamp and definition/help.</w:t>
      </w:r>
    </w:p>
    <w:p>
      <w:pPr>
        <w:pStyle w:val="ListBullet"/>
      </w:pPr>
      <w:r>
        <w:t>Tables support sorting/filtering where appropriate.</w:t>
      </w:r>
    </w:p>
    <w:p>
      <w:pPr>
        <w:pStyle w:val="ListBullet"/>
      </w:pPr>
      <w:r>
        <w:t>Charts have accessible textual/tabular alternatives.</w:t>
      </w:r>
    </w:p>
    <w:p>
      <w:pPr>
        <w:pStyle w:val="ListBullet"/>
      </w:pPr>
      <w:r>
        <w:t>Currency and UOM are explicit.</w:t>
      </w:r>
    </w:p>
    <w:p>
      <w:pPr>
        <w:pStyle w:val="ListBullet"/>
      </w:pPr>
      <w:r>
        <w:t>Empty states distinguish no data from unavailable data.</w:t>
      </w:r>
    </w:p>
    <w:p>
      <w:pPr>
        <w:pStyle w:val="ListBullet"/>
      </w:pPr>
      <w:r>
        <w:t>Error states include safe retry/reference information.</w:t>
      </w:r>
    </w:p>
    <w:p>
      <w:pPr>
        <w:pStyle w:val="ListBullet"/>
      </w:pPr>
      <w:r>
        <w:t>Exports are separate from destructive actions.</w:t>
      </w:r>
    </w:p>
    <w:p>
      <w:pPr>
        <w:pStyle w:val="Heading1"/>
      </w:pPr>
      <w:r>
        <w:t>53. Report Table Columns — Minimum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Report</w:t>
            </w:r>
          </w:p>
        </w:tc>
        <w:tc>
          <w:tcPr>
            <w:tcW w:type="dxa" w:w="5040"/>
          </w:tcPr>
          <w:p>
            <w:r>
              <w:t>Minimum columns</w:t>
            </w:r>
          </w:p>
        </w:tc>
      </w:tr>
      <w:tr>
        <w:tc>
          <w:tcPr>
            <w:tcW w:type="dxa" w:w="5040"/>
          </w:tcPr>
          <w:p>
            <w:r>
              <w:t>Sales Detail</w:t>
            </w:r>
          </w:p>
        </w:tc>
        <w:tc>
          <w:tcPr>
            <w:tcW w:type="dxa" w:w="5040"/>
          </w:tcPr>
          <w:p>
            <w:r>
              <w:t>Invoice, date/time, customer, net, tax, total, payment state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Product, UOM, saleable, reserved, blocked, value</w:t>
            </w:r>
          </w:p>
        </w:tc>
      </w:tr>
      <w:tr>
        <w:tc>
          <w:tcPr>
            <w:tcW w:type="dxa" w:w="5040"/>
          </w:tcPr>
          <w:p>
            <w:r>
              <w:t>Batch</w:t>
            </w:r>
          </w:p>
        </w:tc>
        <w:tc>
          <w:tcPr>
            <w:tcW w:type="dxa" w:w="5040"/>
          </w:tcPr>
          <w:p>
            <w:r>
              <w:t>Product, batch, expiry, received, quantity, status</w:t>
            </w:r>
          </w:p>
        </w:tc>
      </w:tr>
      <w:tr>
        <w:tc>
          <w:tcPr>
            <w:tcW w:type="dxa" w:w="5040"/>
          </w:tcPr>
          <w:p>
            <w:r>
              <w:t>Khata</w:t>
            </w:r>
          </w:p>
        </w:tc>
        <w:tc>
          <w:tcPr>
            <w:tcW w:type="dxa" w:w="5040"/>
          </w:tcPr>
          <w:p>
            <w:r>
              <w:t>Customer, debit, credit, balance, age</w:t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Payment ID, invoice, method, amount, state, provider ref</w:t>
            </w:r>
          </w:p>
        </w:tc>
      </w:tr>
      <w:tr>
        <w:tc>
          <w:tcPr>
            <w:tcW w:type="dxa" w:w="5040"/>
          </w:tcPr>
          <w:p>
            <w:r>
              <w:t>EOD</w:t>
            </w:r>
          </w:p>
        </w:tc>
        <w:tc>
          <w:tcPr>
            <w:tcW w:type="dxa" w:w="5040"/>
          </w:tcPr>
          <w:p>
            <w:r>
              <w:t>Session, opening, inflows, outflows, expected, physical, variance</w:t>
            </w:r>
          </w:p>
        </w:tc>
      </w:tr>
      <w:tr>
        <w:tc>
          <w:tcPr>
            <w:tcW w:type="dxa" w:w="5040"/>
          </w:tcPr>
          <w:p>
            <w:r>
              <w:t>GST</w:t>
            </w:r>
          </w:p>
        </w:tc>
        <w:tc>
          <w:tcPr>
            <w:tcW w:type="dxa" w:w="5040"/>
          </w:tcPr>
          <w:p>
            <w:r>
              <w:t>Period, HSN/profile, taxable, CGST, SGST, IGST, total tax</w:t>
            </w:r>
          </w:p>
        </w:tc>
      </w:tr>
    </w:tbl>
    <w:p>
      <w:pPr>
        <w:pStyle w:val="Heading1"/>
      </w:pPr>
      <w:r>
        <w:t>54. Export Security</w:t>
      </w:r>
    </w:p>
    <w:p>
      <w:pPr>
        <w:pStyle w:val="ListBullet"/>
      </w:pPr>
      <w:r>
        <w:t>Require export permission.</w:t>
      </w:r>
    </w:p>
    <w:p>
      <w:pPr>
        <w:pStyle w:val="ListBullet"/>
      </w:pPr>
      <w:r>
        <w:t>Apply tenant/resource authorization at generation and download.</w:t>
      </w:r>
    </w:p>
    <w:p>
      <w:pPr>
        <w:pStyle w:val="ListBullet"/>
      </w:pPr>
      <w:r>
        <w:t>Use short-lived signed URLs.</w:t>
      </w:r>
    </w:p>
    <w:p>
      <w:pPr>
        <w:pStyle w:val="ListBullet"/>
      </w:pPr>
      <w:r>
        <w:t>Store exports privately.</w:t>
      </w:r>
    </w:p>
    <w:p>
      <w:pPr>
        <w:pStyle w:val="ListBullet"/>
      </w:pPr>
      <w:r>
        <w:t>Audit creation/download.</w:t>
      </w:r>
    </w:p>
    <w:p>
      <w:pPr>
        <w:pStyle w:val="ListBullet"/>
      </w:pPr>
      <w:r>
        <w:t>Expire temporary exports.</w:t>
      </w:r>
    </w:p>
    <w:p>
      <w:pPr>
        <w:pStyle w:val="ListBullet"/>
      </w:pPr>
      <w:r>
        <w:t>Do not include internal cost/margin in customer-facing exports unless authorized.</w:t>
      </w:r>
    </w:p>
    <w:p>
      <w:pPr>
        <w:pStyle w:val="ListBullet"/>
      </w:pPr>
      <w:r>
        <w:t>Protect GST/PII-heavy exports more strongly.</w:t>
      </w:r>
    </w:p>
    <w:p>
      <w:pPr>
        <w:pStyle w:val="Heading1"/>
      </w:pPr>
      <w:r>
        <w:t>55. Report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Failure</w:t>
            </w:r>
          </w:p>
        </w:tc>
        <w:tc>
          <w:tcPr>
            <w:tcW w:type="dxa" w:w="5040"/>
          </w:tcPr>
          <w:p>
            <w:r>
              <w:t>Expected behavior</w:t>
            </w:r>
          </w:p>
        </w:tc>
      </w:tr>
      <w:tr>
        <w:tc>
          <w:tcPr>
            <w:tcW w:type="dxa" w:w="5040"/>
          </w:tcPr>
          <w:p>
            <w:r>
              <w:t>Query timeout</w:t>
            </w:r>
          </w:p>
        </w:tc>
        <w:tc>
          <w:tcPr>
            <w:tcW w:type="dxa" w:w="5040"/>
          </w:tcPr>
          <w:p>
            <w:r>
              <w:t>Fail safely; retry with narrower filters</w:t>
            </w:r>
          </w:p>
        </w:tc>
      </w:tr>
      <w:tr>
        <w:tc>
          <w:tcPr>
            <w:tcW w:type="dxa" w:w="5040"/>
          </w:tcPr>
          <w:p>
            <w:r>
              <w:t>Worker failure</w:t>
            </w:r>
          </w:p>
        </w:tc>
        <w:tc>
          <w:tcPr>
            <w:tcW w:type="dxa" w:w="5040"/>
          </w:tcPr>
          <w:p>
            <w:r>
              <w:t>Job retry/idempotency</w:t>
            </w:r>
          </w:p>
        </w:tc>
      </w:tr>
      <w:tr>
        <w:tc>
          <w:tcPr>
            <w:tcW w:type="dxa" w:w="5040"/>
          </w:tcPr>
          <w:p>
            <w:r>
              <w:t>R2 upload failure</w:t>
            </w:r>
          </w:p>
        </w:tc>
        <w:tc>
          <w:tcPr>
            <w:tcW w:type="dxa" w:w="5040"/>
          </w:tcPr>
          <w:p>
            <w:r>
              <w:t>Job remains recoverable; no false completion</w:t>
            </w:r>
          </w:p>
        </w:tc>
      </w:tr>
      <w:tr>
        <w:tc>
          <w:tcPr>
            <w:tcW w:type="dxa" w:w="5040"/>
          </w:tcPr>
          <w:p>
            <w:r>
              <w:t>Provider data unavailable</w:t>
            </w:r>
          </w:p>
        </w:tc>
        <w:tc>
          <w:tcPr>
            <w:tcW w:type="dxa" w:w="5040"/>
          </w:tcPr>
          <w:p>
            <w:r>
              <w:t>Mark report exception/staleness</w:t>
            </w:r>
          </w:p>
        </w:tc>
      </w:tr>
      <w:tr>
        <w:tc>
          <w:tcPr>
            <w:tcW w:type="dxa" w:w="5040"/>
          </w:tcPr>
          <w:p>
            <w:r>
              <w:t>Permission change</w:t>
            </w:r>
          </w:p>
        </w:tc>
        <w:tc>
          <w:tcPr>
            <w:tcW w:type="dxa" w:w="5040"/>
          </w:tcPr>
          <w:p>
            <w:r>
              <w:t>Re-check before download</w:t>
            </w:r>
          </w:p>
        </w:tc>
      </w:tr>
      <w:tr>
        <w:tc>
          <w:tcPr>
            <w:tcW w:type="dxa" w:w="5040"/>
          </w:tcPr>
          <w:p>
            <w:r>
              <w:t>Expired export</w:t>
            </w:r>
          </w:p>
        </w:tc>
        <w:tc>
          <w:tcPr>
            <w:tcW w:type="dxa" w:w="5040"/>
          </w:tcPr>
          <w:p>
            <w:r>
              <w:t>Generate again after authorization</w:t>
            </w:r>
          </w:p>
        </w:tc>
      </w:tr>
      <w:tr>
        <w:tc>
          <w:tcPr>
            <w:tcW w:type="dxa" w:w="5040"/>
          </w:tcPr>
          <w:p>
            <w:r>
              <w:t>Partial source data</w:t>
            </w:r>
          </w:p>
        </w:tc>
        <w:tc>
          <w:tcPr>
            <w:tcW w:type="dxa" w:w="5040"/>
          </w:tcPr>
          <w:p>
            <w:r>
              <w:t>Clearly label incomplete/unavailable; do not fabricate totals</w:t>
            </w:r>
          </w:p>
        </w:tc>
      </w:tr>
    </w:tbl>
    <w:p>
      <w:pPr>
        <w:pStyle w:val="Heading1"/>
      </w:pPr>
      <w:r>
        <w:t>56. Report Testing Strategy</w:t>
      </w:r>
    </w:p>
    <w:p>
      <w:pPr>
        <w:pStyle w:val="ListBullet"/>
      </w:pPr>
      <w:r>
        <w:t>Unit test KPI calculations.</w:t>
      </w:r>
    </w:p>
    <w:p>
      <w:pPr>
        <w:pStyle w:val="ListBullet"/>
      </w:pPr>
      <w:r>
        <w:t>Integration test SQL/report views.</w:t>
      </w:r>
    </w:p>
    <w:p>
      <w:pPr>
        <w:pStyle w:val="ListBullet"/>
      </w:pPr>
      <w:r>
        <w:t>RLS test every report.</w:t>
      </w:r>
    </w:p>
    <w:p>
      <w:pPr>
        <w:pStyle w:val="ListBullet"/>
      </w:pPr>
      <w:r>
        <w:t>Authorization test every report/export.</w:t>
      </w:r>
    </w:p>
    <w:p>
      <w:pPr>
        <w:pStyle w:val="ListBullet"/>
      </w:pPr>
      <w:r>
        <w:t>Reconcile summary vs detail.</w:t>
      </w:r>
    </w:p>
    <w:p>
      <w:pPr>
        <w:pStyle w:val="ListBullet"/>
      </w:pPr>
      <w:r>
        <w:t>Test financial-year and timezone boundaries.</w:t>
      </w:r>
    </w:p>
    <w:p>
      <w:pPr>
        <w:pStyle w:val="ListBullet"/>
      </w:pPr>
      <w:r>
        <w:t>Test returns/refunds/cancellations.</w:t>
      </w:r>
    </w:p>
    <w:p>
      <w:pPr>
        <w:pStyle w:val="ListBullet"/>
      </w:pPr>
      <w:r>
        <w:t>Test large datasets and query timeouts.</w:t>
      </w:r>
    </w:p>
    <w:p>
      <w:pPr>
        <w:pStyle w:val="ListBullet"/>
      </w:pPr>
      <w:r>
        <w:t>Test export decimal precision.</w:t>
      </w:r>
    </w:p>
    <w:p>
      <w:pPr>
        <w:pStyle w:val="ListBullet"/>
      </w:pPr>
      <w:r>
        <w:t>Test CSV/XLSX/PDF generation.</w:t>
      </w:r>
    </w:p>
    <w:p>
      <w:pPr>
        <w:pStyle w:val="ListBullet"/>
      </w:pPr>
      <w:r>
        <w:t>Test signed URL authorization/expiry.</w:t>
      </w:r>
    </w:p>
    <w:p>
      <w:pPr>
        <w:pStyle w:val="ListBullet"/>
      </w:pPr>
      <w:r>
        <w:t>Test offline freshness indicators.</w:t>
      </w:r>
    </w:p>
    <w:p>
      <w:pPr>
        <w:pStyle w:val="Heading1"/>
      </w:pPr>
      <w:r>
        <w:t>57. Boundary &amp; Accuracy Test Cases</w:t>
      </w:r>
    </w:p>
    <w:p>
      <w:pPr>
        <w:pStyle w:val="ListBullet"/>
      </w:pPr>
      <w:r>
        <w:t>Period starts/ends at midnight.</w:t>
      </w:r>
    </w:p>
    <w:p>
      <w:pPr>
        <w:pStyle w:val="ListBullet"/>
      </w:pPr>
      <w:r>
        <w:t>Invoice exactly at period boundary.</w:t>
      </w:r>
    </w:p>
    <w:p>
      <w:pPr>
        <w:pStyle w:val="ListBullet"/>
      </w:pPr>
      <w:r>
        <w:t>Financial-year transition.</w:t>
      </w:r>
    </w:p>
    <w:p>
      <w:pPr>
        <w:pStyle w:val="ListBullet"/>
      </w:pPr>
      <w:r>
        <w:t>Month with DST changes where relevant to selected presentation timezone.</w:t>
      </w:r>
    </w:p>
    <w:p>
      <w:pPr>
        <w:pStyle w:val="ListBullet"/>
      </w:pPr>
      <w:r>
        <w:t>Leap day.</w:t>
      </w:r>
    </w:p>
    <w:p>
      <w:pPr>
        <w:pStyle w:val="ListBullet"/>
      </w:pPr>
      <w:r>
        <w:t>Zero sales day.</w:t>
      </w:r>
    </w:p>
    <w:p>
      <w:pPr>
        <w:pStyle w:val="ListBullet"/>
      </w:pPr>
      <w:r>
        <w:t>Large decimal totals.</w:t>
      </w:r>
    </w:p>
    <w:p>
      <w:pPr>
        <w:pStyle w:val="ListBullet"/>
      </w:pPr>
      <w:r>
        <w:t>Large inventory quantity.</w:t>
      </w:r>
    </w:p>
    <w:p>
      <w:pPr>
        <w:pStyle w:val="ListBullet"/>
      </w:pPr>
      <w:r>
        <w:t>Tax rounding boundary.</w:t>
      </w:r>
    </w:p>
    <w:p>
      <w:pPr>
        <w:pStyle w:val="ListBullet"/>
      </w:pPr>
      <w:r>
        <w:t>Return on same day versus later period.</w:t>
      </w:r>
    </w:p>
    <w:p>
      <w:pPr>
        <w:pStyle w:val="ListBullet"/>
      </w:pPr>
      <w:r>
        <w:t>Payment received after invoice period.</w:t>
      </w:r>
    </w:p>
    <w:p>
      <w:pPr>
        <w:pStyle w:val="ListBullet"/>
      </w:pPr>
      <w:r>
        <w:t>EOD session spanning midnight according to configured business policy.</w:t>
      </w:r>
    </w:p>
    <w:p>
      <w:pPr>
        <w:pStyle w:val="Heading1"/>
      </w:pPr>
      <w:r>
        <w:t>58. Dashboard Reconciliation Acceptance</w:t>
      </w:r>
    </w:p>
    <w:p>
      <w:pPr>
        <w:pStyle w:val="ListNumber"/>
      </w:pPr>
      <w:r>
        <w:t>Select a dashboard period.</w:t>
      </w:r>
    </w:p>
    <w:p>
      <w:pPr>
        <w:pStyle w:val="ListNumber"/>
      </w:pPr>
      <w:r>
        <w:t>Record KPI values.</w:t>
      </w:r>
    </w:p>
    <w:p>
      <w:pPr>
        <w:pStyle w:val="ListNumber"/>
      </w:pPr>
      <w:r>
        <w:t>Open each KPI's drill-down.</w:t>
      </w:r>
    </w:p>
    <w:p>
      <w:pPr>
        <w:pStyle w:val="ListNumber"/>
      </w:pPr>
      <w:r>
        <w:t>Aggregate drill-down using the same inclusion definition.</w:t>
      </w:r>
    </w:p>
    <w:p>
      <w:pPr>
        <w:pStyle w:val="ListNumber"/>
      </w:pPr>
      <w:r>
        <w:t>Verify totals match.</w:t>
      </w:r>
    </w:p>
    <w:p>
      <w:pPr>
        <w:pStyle w:val="ListNumber"/>
      </w:pPr>
      <w:r>
        <w:t>Repeat with returns, refunds, pending payments and multiple tenders.</w:t>
      </w:r>
    </w:p>
    <w:p>
      <w:pPr>
        <w:pStyle w:val="ListNumber"/>
      </w:pPr>
      <w:r>
        <w:t>Repeat across tenant boundaries.</w:t>
      </w:r>
    </w:p>
    <w:p>
      <w:pPr>
        <w:pStyle w:val="ListNumber"/>
      </w:pPr>
      <w:r>
        <w:t>Repeat at financial-year boundary.</w:t>
      </w:r>
    </w:p>
    <w:p>
      <w:pPr>
        <w:pStyle w:val="Heading1"/>
      </w:pPr>
      <w:r>
        <w:t>59. Performance &amp; Load Testing</w:t>
      </w:r>
    </w:p>
    <w:p>
      <w:pPr>
        <w:pStyle w:val="ListBullet"/>
      </w:pPr>
      <w:r>
        <w:t>Concurrent dashboard requests.</w:t>
      </w:r>
    </w:p>
    <w:p>
      <w:pPr>
        <w:pStyle w:val="ListBullet"/>
      </w:pPr>
      <w:r>
        <w:t>Concurrent sales detail queries.</w:t>
      </w:r>
    </w:p>
    <w:p>
      <w:pPr>
        <w:pStyle w:val="ListBullet"/>
      </w:pPr>
      <w:r>
        <w:t>Large inventory history.</w:t>
      </w:r>
    </w:p>
    <w:p>
      <w:pPr>
        <w:pStyle w:val="ListBullet"/>
      </w:pPr>
      <w:r>
        <w:t>Large Khata ledger.</w:t>
      </w:r>
    </w:p>
    <w:p>
      <w:pPr>
        <w:pStyle w:val="ListBullet"/>
      </w:pPr>
      <w:r>
        <w:t>Large GST export.</w:t>
      </w:r>
    </w:p>
    <w:p>
      <w:pPr>
        <w:pStyle w:val="ListBullet"/>
      </w:pPr>
      <w:r>
        <w:t>Concurrent export jobs.</w:t>
      </w:r>
    </w:p>
    <w:p>
      <w:pPr>
        <w:pStyle w:val="ListBullet"/>
      </w:pPr>
      <w:r>
        <w:t>WebSocket/event-driven dashboard refresh where implemented.</w:t>
      </w:r>
    </w:p>
    <w:p>
      <w:pPr>
        <w:pStyle w:val="ListBullet"/>
      </w:pPr>
      <w:r>
        <w:t>Database connection pool saturation.</w:t>
      </w:r>
    </w:p>
    <w:p>
      <w:pPr>
        <w:pStyle w:val="ListBullet"/>
      </w:pPr>
      <w:r>
        <w:t>Report query timeout behavior.</w:t>
      </w:r>
    </w:p>
    <w:p>
      <w:pPr>
        <w:pStyle w:val="Heading1"/>
      </w:pPr>
      <w:r>
        <w:t>60. Observability</w:t>
      </w:r>
    </w:p>
    <w:p>
      <w:pPr>
        <w:pStyle w:val="ListBullet"/>
      </w:pPr>
      <w:r>
        <w:t>Track report execution duration.</w:t>
      </w:r>
    </w:p>
    <w:p>
      <w:pPr>
        <w:pStyle w:val="ListBullet"/>
      </w:pPr>
      <w:r>
        <w:t>Track query timeout count.</w:t>
      </w:r>
    </w:p>
    <w:p>
      <w:pPr>
        <w:pStyle w:val="ListBullet"/>
      </w:pPr>
      <w:r>
        <w:t>Track export queue depth.</w:t>
      </w:r>
    </w:p>
    <w:p>
      <w:pPr>
        <w:pStyle w:val="ListBullet"/>
      </w:pPr>
      <w:r>
        <w:t>Track export success/failure.</w:t>
      </w:r>
    </w:p>
    <w:p>
      <w:pPr>
        <w:pStyle w:val="ListBullet"/>
      </w:pPr>
      <w:r>
        <w:t>Track download events for sensitive exports.</w:t>
      </w:r>
    </w:p>
    <w:p>
      <w:pPr>
        <w:pStyle w:val="ListBullet"/>
      </w:pPr>
      <w:r>
        <w:t>Track stale materialized views.</w:t>
      </w:r>
    </w:p>
    <w:p>
      <w:pPr>
        <w:pStyle w:val="ListBullet"/>
      </w:pPr>
      <w:r>
        <w:t>Track dashboard API latency/errors.</w:t>
      </w:r>
    </w:p>
    <w:p>
      <w:pPr>
        <w:pStyle w:val="ListBullet"/>
      </w:pPr>
      <w:r>
        <w:t>Track reconciliation exception counts.</w:t>
      </w:r>
    </w:p>
    <w:p>
      <w:pPr>
        <w:pStyle w:val="Heading1"/>
      </w:pPr>
      <w:r>
        <w:t>61. Data Retention</w:t>
      </w:r>
    </w:p>
    <w:p>
      <w:pPr>
        <w:pStyle w:val="ListBullet"/>
      </w:pPr>
      <w:r>
        <w:t>Report definitions may be retained as long-lived configuration.</w:t>
      </w:r>
    </w:p>
    <w:p>
      <w:pPr>
        <w:pStyle w:val="ListBullet"/>
      </w:pPr>
      <w:r>
        <w:t>Temporary export objects expire according to policy.</w:t>
      </w:r>
    </w:p>
    <w:p>
      <w:pPr>
        <w:pStyle w:val="ListBullet"/>
      </w:pPr>
      <w:r>
        <w:t>Financial/statutory reports follow applicable retention rules.</w:t>
      </w:r>
    </w:p>
    <w:p>
      <w:pPr>
        <w:pStyle w:val="ListBullet"/>
      </w:pPr>
      <w:r>
        <w:t>Audit records follow security/audit retention policy.</w:t>
      </w:r>
    </w:p>
    <w:p>
      <w:pPr>
        <w:pStyle w:val="ListBullet"/>
      </w:pPr>
      <w:r>
        <w:t>Do not delete authoritative transactions merely because a report is archived.</w:t>
      </w:r>
    </w:p>
    <w:p>
      <w:pPr>
        <w:pStyle w:val="Heading1"/>
      </w:pPr>
      <w:r>
        <w:t>62. Report Versioning</w:t>
      </w:r>
    </w:p>
    <w:p>
      <w:pPr>
        <w:pStyle w:val="ListBullet"/>
      </w:pPr>
      <w:r>
        <w:t>Version report definitions when formulas/inclusion rules change.</w:t>
      </w:r>
    </w:p>
    <w:p>
      <w:pPr>
        <w:pStyle w:val="ListBullet"/>
      </w:pPr>
      <w:r>
        <w:t>Expose definition version in export metadata.</w:t>
      </w:r>
    </w:p>
    <w:p>
      <w:pPr>
        <w:pStyle w:val="ListBullet"/>
      </w:pPr>
      <w:r>
        <w:t>Historical reports must be interpretable.</w:t>
      </w:r>
    </w:p>
    <w:p>
      <w:pPr>
        <w:pStyle w:val="ListBullet"/>
      </w:pPr>
      <w:r>
        <w:t>Do not silently change the meaning of an existing KPI without versioning/change control.</w:t>
      </w:r>
    </w:p>
    <w:p>
      <w:pPr>
        <w:pStyle w:val="Heading1"/>
      </w:pPr>
      <w:r>
        <w:t>63. Role-Based Report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Report class</w:t>
            </w:r>
          </w:p>
        </w:tc>
        <w:tc>
          <w:tcPr>
            <w:tcW w:type="dxa" w:w="1680"/>
          </w:tcPr>
          <w:p>
            <w:r>
              <w:t>Cashier</w:t>
            </w:r>
          </w:p>
        </w:tc>
        <w:tc>
          <w:tcPr>
            <w:tcW w:type="dxa" w:w="1680"/>
          </w:tcPr>
          <w:p>
            <w:r>
              <w:t>Manager</w:t>
            </w:r>
          </w:p>
        </w:tc>
        <w:tc>
          <w:tcPr>
            <w:tcW w:type="dxa" w:w="1680"/>
          </w:tcPr>
          <w:p>
            <w:r>
              <w:t>Accounts</w:t>
            </w:r>
          </w:p>
        </w:tc>
        <w:tc>
          <w:tcPr>
            <w:tcW w:type="dxa" w:w="1680"/>
          </w:tcPr>
          <w:p>
            <w:r>
              <w:t>Compliance</w:t>
            </w:r>
          </w:p>
        </w:tc>
        <w:tc>
          <w:tcPr>
            <w:tcW w:type="dxa" w:w="1680"/>
          </w:tcPr>
          <w:p>
            <w:r>
              <w:t>Owner</w:t>
            </w:r>
          </w:p>
        </w:tc>
      </w:tr>
      <w:tr>
        <w:tc>
          <w:tcPr>
            <w:tcW w:type="dxa" w:w="1680"/>
          </w:tcPr>
          <w:p>
            <w:r>
              <w:t>Sales detail</w:t>
            </w:r>
          </w:p>
        </w:tc>
        <w:tc>
          <w:tcPr>
            <w:tcW w:type="dxa" w:w="1680"/>
          </w:tcPr>
          <w:p>
            <w:r>
              <w:t>Limited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Limited</w:t>
            </w:r>
          </w:p>
        </w:tc>
        <w:tc>
          <w:tcPr>
            <w:tcW w:type="dxa" w:w="1680"/>
          </w:tcPr>
          <w:p>
            <w:r>
              <w:t>Yes</w:t>
            </w:r>
          </w:p>
        </w:tc>
      </w:tr>
      <w:tr>
        <w:tc>
          <w:tcPr>
            <w:tcW w:type="dxa" w:w="1680"/>
          </w:tcPr>
          <w:p>
            <w:r>
              <w:t>Margin/cost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</w:tr>
      <w:tr>
        <w:tc>
          <w:tcPr>
            <w:tcW w:type="dxa" w:w="1680"/>
          </w:tcPr>
          <w:p>
            <w:r>
              <w:t>Khata</w:t>
            </w:r>
          </w:p>
        </w:tc>
        <w:tc>
          <w:tcPr>
            <w:tcW w:type="dxa" w:w="1680"/>
          </w:tcPr>
          <w:p>
            <w:r>
              <w:t>Limited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</w:tr>
      <w:tr>
        <w:tc>
          <w:tcPr>
            <w:tcW w:type="dxa" w:w="1680"/>
          </w:tcPr>
          <w:p>
            <w:r>
              <w:t>Supplier payables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</w:tr>
      <w:tr>
        <w:tc>
          <w:tcPr>
            <w:tcW w:type="dxa" w:w="1680"/>
          </w:tcPr>
          <w:p>
            <w:r>
              <w:t>GST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Limited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</w:tr>
      <w:tr>
        <w:tc>
          <w:tcPr>
            <w:tcW w:type="dxa" w:w="1680"/>
          </w:tcPr>
          <w:p>
            <w:r>
              <w:t>EOD</w:t>
            </w:r>
          </w:p>
        </w:tc>
        <w:tc>
          <w:tcPr>
            <w:tcW w:type="dxa" w:w="1680"/>
          </w:tcPr>
          <w:p>
            <w:r>
              <w:t>Own session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</w:tr>
      <w:tr>
        <w:tc>
          <w:tcPr>
            <w:tcW w:type="dxa" w:w="1680"/>
          </w:tcPr>
          <w:p>
            <w:r>
              <w:t>Audit/security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Limited</w:t>
            </w:r>
          </w:p>
        </w:tc>
        <w:tc>
          <w:tcPr>
            <w:tcW w:type="dxa" w:w="1680"/>
          </w:tcPr>
          <w:p>
            <w:r>
              <w:t>Limited</w:t>
            </w:r>
          </w:p>
        </w:tc>
        <w:tc>
          <w:tcPr>
            <w:tcW w:type="dxa" w:w="1680"/>
          </w:tcPr>
          <w:p>
            <w:r>
              <w:t>Limited</w:t>
            </w:r>
          </w:p>
        </w:tc>
        <w:tc>
          <w:tcPr>
            <w:tcW w:type="dxa" w:w="1680"/>
          </w:tcPr>
          <w:p>
            <w:r>
              <w:t>Yes</w:t>
            </w:r>
          </w:p>
        </w:tc>
      </w:tr>
      <w:tr>
        <w:tc>
          <w:tcPr>
            <w:tcW w:type="dxa" w:w="1680"/>
          </w:tcPr>
          <w:p>
            <w:r>
              <w:t>Exports</w:t>
            </w:r>
          </w:p>
        </w:tc>
        <w:tc>
          <w:tcPr>
            <w:tcW w:type="dxa" w:w="1680"/>
          </w:tcPr>
          <w:p>
            <w:r>
              <w:t>Limited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</w:tr>
    </w:tbl>
    <w:p>
      <w:pPr>
        <w:pStyle w:val="Heading1"/>
      </w:pPr>
      <w:r>
        <w:t>64. Report API Security Checklist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Tenant derivation from session.</w:t>
      </w:r>
    </w:p>
    <w:p>
      <w:pPr>
        <w:pStyle w:val="ListBullet"/>
      </w:pPr>
      <w:r>
        <w:t>Go authorization.</w:t>
      </w:r>
    </w:p>
    <w:p>
      <w:pPr>
        <w:pStyle w:val="ListBullet"/>
      </w:pPr>
      <w:r>
        <w:t>PostgreSQL RLS.</w:t>
      </w:r>
    </w:p>
    <w:p>
      <w:pPr>
        <w:pStyle w:val="ListBullet"/>
      </w:pPr>
      <w:r>
        <w:t>Allowlisted filters.</w:t>
      </w:r>
    </w:p>
    <w:p>
      <w:pPr>
        <w:pStyle w:val="ListBullet"/>
      </w:pPr>
      <w:r>
        <w:t>Bounded pagination.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Query timeout.</w:t>
      </w:r>
    </w:p>
    <w:p>
      <w:pPr>
        <w:pStyle w:val="ListBullet"/>
      </w:pPr>
      <w:r>
        <w:t>Audit for sensitive export.</w:t>
      </w:r>
    </w:p>
    <w:p>
      <w:pPr>
        <w:pStyle w:val="ListBullet"/>
      </w:pPr>
      <w:r>
        <w:t>Signed URL expiration.</w:t>
      </w:r>
    </w:p>
    <w:p>
      <w:pPr>
        <w:pStyle w:val="ListBullet"/>
      </w:pPr>
      <w:r>
        <w:t>No secrets in output.</w:t>
      </w:r>
    </w:p>
    <w:p>
      <w:pPr>
        <w:pStyle w:val="ListBullet"/>
      </w:pPr>
      <w:r>
        <w:t>No cross-tenant joins.</w:t>
      </w:r>
    </w:p>
    <w:p>
      <w:pPr>
        <w:pStyle w:val="Heading1"/>
      </w:pPr>
      <w:r>
        <w:t>65. Report &amp; Dashboard End-to-End Scenarios</w:t>
      </w:r>
    </w:p>
    <w:p>
      <w:pPr>
        <w:pStyle w:val="ListNumber"/>
      </w:pPr>
      <w:r>
        <w:t>Owner opens today's dashboard → sales KPI → detail → invoice.</w:t>
      </w:r>
    </w:p>
    <w:p>
      <w:pPr>
        <w:pStyle w:val="ListNumber"/>
      </w:pPr>
      <w:r>
        <w:t>Manager sees low stock → product → batch → expiry.</w:t>
      </w:r>
    </w:p>
    <w:p>
      <w:pPr>
        <w:pStyle w:val="ListNumber"/>
      </w:pPr>
      <w:r>
        <w:t>Accounts opens Khata aging → customer → ledger → receipt.</w:t>
      </w:r>
    </w:p>
    <w:p>
      <w:pPr>
        <w:pStyle w:val="ListNumber"/>
      </w:pPr>
      <w:r>
        <w:t>Accounts opens payment reconciliation → mismatch → payment intent → provider reference.</w:t>
      </w:r>
    </w:p>
    <w:p>
      <w:pPr>
        <w:pStyle w:val="ListNumber"/>
      </w:pPr>
      <w:r>
        <w:t>Compliance opens GST period → tax summary → export → download audit.</w:t>
      </w:r>
    </w:p>
    <w:p>
      <w:pPr>
        <w:pStyle w:val="ListNumber"/>
      </w:pPr>
      <w:r>
        <w:t>Owner opens EOD → session → cash movements → variance.</w:t>
      </w:r>
    </w:p>
    <w:p>
      <w:pPr>
        <w:pStyle w:val="ListNumber"/>
      </w:pPr>
      <w:r>
        <w:t>Inventory opens stock valuation → product → batch cost.</w:t>
      </w:r>
    </w:p>
    <w:p>
      <w:pPr>
        <w:pStyle w:val="ListNumber"/>
      </w:pPr>
      <w:r>
        <w:t>Offline device displays cached dashboard → reconnect → freshness updates.</w:t>
      </w:r>
    </w:p>
    <w:p>
      <w:pPr>
        <w:pStyle w:val="ListNumber"/>
      </w:pPr>
      <w:r>
        <w:t>Large export → queued → worker → R2 → signed download → audit.</w:t>
      </w:r>
    </w:p>
    <w:p>
      <w:pPr>
        <w:pStyle w:val="Heading1"/>
      </w:pPr>
      <w:r>
        <w:t>66. Security Acceptance Criteria</w:t>
      </w:r>
    </w:p>
    <w:p>
      <w:pPr>
        <w:pStyle w:val="ListBullet"/>
      </w:pPr>
      <w:r>
        <w:t>Tenant A cannot obtain tenant B report data by changing IDs/filters.</w:t>
      </w:r>
    </w:p>
    <w:p>
      <w:pPr>
        <w:pStyle w:val="ListBullet"/>
      </w:pPr>
      <w:r>
        <w:t>RLS blocks cross-tenant reporting queries.</w:t>
      </w:r>
    </w:p>
    <w:p>
      <w:pPr>
        <w:pStyle w:val="ListBullet"/>
      </w:pPr>
      <w:r>
        <w:t>Unauthorized roles cannot generate or download restricted reports.</w:t>
      </w:r>
    </w:p>
    <w:p>
      <w:pPr>
        <w:pStyle w:val="ListBullet"/>
      </w:pPr>
      <w:r>
        <w:t>Expired signed export URLs cannot be used.</w:t>
      </w:r>
    </w:p>
    <w:p>
      <w:pPr>
        <w:pStyle w:val="ListBullet"/>
      </w:pPr>
      <w:r>
        <w:t>Export files contain only requested tenant/period data.</w:t>
      </w:r>
    </w:p>
    <w:p>
      <w:pPr>
        <w:pStyle w:val="ListBullet"/>
      </w:pPr>
      <w:r>
        <w:t>Sensitive report downloads are audited.</w:t>
      </w:r>
    </w:p>
    <w:p>
      <w:pPr>
        <w:pStyle w:val="ListBullet"/>
      </w:pPr>
      <w:r>
        <w:t>No secrets or unnecessary PII appear in logs.</w:t>
      </w:r>
    </w:p>
    <w:p>
      <w:pPr>
        <w:pStyle w:val="ListBullet"/>
      </w:pPr>
      <w:r>
        <w:t>Provider/payment reports use verified state.</w:t>
      </w:r>
    </w:p>
    <w:p>
      <w:pPr>
        <w:pStyle w:val="ListBullet"/>
      </w:pPr>
      <w:r>
        <w:t>Offline dashboards identify stale data.</w:t>
      </w:r>
    </w:p>
    <w:p>
      <w:pPr>
        <w:pStyle w:val="Heading1"/>
      </w:pPr>
      <w:r>
        <w:t>67. Financial &amp; Inventory Acceptance Criteria</w:t>
      </w:r>
    </w:p>
    <w:p>
      <w:pPr>
        <w:pStyle w:val="ListBullet"/>
      </w:pPr>
      <w:r>
        <w:t>Sales report reconciles to finalized invoices.</w:t>
      </w:r>
    </w:p>
    <w:p>
      <w:pPr>
        <w:pStyle w:val="ListBullet"/>
      </w:pPr>
      <w:r>
        <w:t>Payment report reconciles to authoritative payment records.</w:t>
      </w:r>
    </w:p>
    <w:p>
      <w:pPr>
        <w:pStyle w:val="ListBullet"/>
      </w:pPr>
      <w:r>
        <w:t>Inventory report reconciles to stock balances/movements.</w:t>
      </w:r>
    </w:p>
    <w:p>
      <w:pPr>
        <w:pStyle w:val="ListBullet"/>
      </w:pPr>
      <w:r>
        <w:t>Khata report reconciles to customer ledger.</w:t>
      </w:r>
    </w:p>
    <w:p>
      <w:pPr>
        <w:pStyle w:val="ListBullet"/>
      </w:pPr>
      <w:r>
        <w:t>Supplier report reconciles to payables/GRN.</w:t>
      </w:r>
    </w:p>
    <w:p>
      <w:pPr>
        <w:pStyle w:val="ListBullet"/>
      </w:pPr>
      <w:r>
        <w:t>EOD report reconciles to cash movements.</w:t>
      </w:r>
    </w:p>
    <w:p>
      <w:pPr>
        <w:pStyle w:val="ListBullet"/>
      </w:pPr>
      <w:r>
        <w:t>GST report reconciles to invoice tax snapshots.</w:t>
      </w:r>
    </w:p>
    <w:p>
      <w:pPr>
        <w:pStyle w:val="ListBullet"/>
      </w:pPr>
      <w:r>
        <w:t>Returns/refunds are correctly represented.</w:t>
      </w:r>
    </w:p>
    <w:p>
      <w:pPr>
        <w:pStyle w:val="Heading1"/>
      </w:pPr>
      <w:r>
        <w:t>68. Mapping to Documents 01–15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Reporting dependency</w:t>
            </w:r>
          </w:p>
        </w:tc>
      </w:tr>
      <w:tr>
        <w:tc>
          <w:tcPr>
            <w:tcW w:type="dxa" w:w="5040"/>
          </w:tcPr>
          <w:p>
            <w:r>
              <w:t>01 Database &amp; ERD</w:t>
            </w:r>
          </w:p>
        </w:tc>
        <w:tc>
          <w:tcPr>
            <w:tcW w:type="dxa" w:w="5040"/>
          </w:tcPr>
          <w:p>
            <w:r>
              <w:t>Authoritative entities, indexes, audit, export jobs</w:t>
            </w:r>
          </w:p>
        </w:tc>
      </w:tr>
      <w:tr>
        <w:tc>
          <w:tcPr>
            <w:tcW w:type="dxa" w:w="5040"/>
          </w:tcPr>
          <w:p>
            <w:r>
              <w:t>02 API</w:t>
            </w:r>
          </w:p>
        </w:tc>
        <w:tc>
          <w:tcPr>
            <w:tcW w:type="dxa" w:w="5040"/>
          </w:tcPr>
          <w:p>
            <w:r>
              <w:t>Report/export API contracts</w:t>
            </w:r>
          </w:p>
        </w:tc>
      </w:tr>
      <w:tr>
        <w:tc>
          <w:tcPr>
            <w:tcW w:type="dxa" w:w="5040"/>
          </w:tcPr>
          <w:p>
            <w:r>
              <w:t>03 Go Backend</w:t>
            </w:r>
          </w:p>
        </w:tc>
        <w:tc>
          <w:tcPr>
            <w:tcW w:type="dxa" w:w="5040"/>
          </w:tcPr>
          <w:p>
            <w:r>
              <w:t>Report service, repositories, workers</w:t>
            </w:r>
          </w:p>
        </w:tc>
      </w:tr>
      <w:tr>
        <w:tc>
          <w:tcPr>
            <w:tcW w:type="dxa" w:w="5040"/>
          </w:tcPr>
          <w:p>
            <w:r>
              <w:t>04 Flutter</w:t>
            </w:r>
          </w:p>
        </w:tc>
        <w:tc>
          <w:tcPr>
            <w:tcW w:type="dxa" w:w="5040"/>
          </w:tcPr>
          <w:p>
            <w:r>
              <w:t>Dashboard/report UI</w:t>
            </w:r>
          </w:p>
        </w:tc>
      </w:tr>
      <w:tr>
        <w:tc>
          <w:tcPr>
            <w:tcW w:type="dxa" w:w="5040"/>
          </w:tcPr>
          <w:p>
            <w:r>
              <w:t>05 Offline Sync</w:t>
            </w:r>
          </w:p>
        </w:tc>
        <w:tc>
          <w:tcPr>
            <w:tcW w:type="dxa" w:w="5040"/>
          </w:tcPr>
          <w:p>
            <w:r>
              <w:t>Freshness/stale dashboard behavior</w:t>
            </w:r>
          </w:p>
        </w:tc>
      </w:tr>
      <w:tr>
        <w:tc>
          <w:tcPr>
            <w:tcW w:type="dxa" w:w="5040"/>
          </w:tcPr>
          <w:p>
            <w:r>
              <w:t>06 Inventory</w:t>
            </w:r>
          </w:p>
        </w:tc>
        <w:tc>
          <w:tcPr>
            <w:tcW w:type="dxa" w:w="5040"/>
          </w:tcPr>
          <w:p>
            <w:r>
              <w:t>Stock, batch, valuation, expiry reports</w:t>
            </w:r>
          </w:p>
        </w:tc>
      </w:tr>
      <w:tr>
        <w:tc>
          <w:tcPr>
            <w:tcW w:type="dxa" w:w="5040"/>
          </w:tcPr>
          <w:p>
            <w:r>
              <w:t>07 Accounting &amp; Khata</w:t>
            </w:r>
          </w:p>
        </w:tc>
        <w:tc>
          <w:tcPr>
            <w:tcW w:type="dxa" w:w="5040"/>
          </w:tcPr>
          <w:p>
            <w:r>
              <w:t>Ledger, EOD, receivable/payable reports</w:t>
            </w:r>
          </w:p>
        </w:tc>
      </w:tr>
      <w:tr>
        <w:tc>
          <w:tcPr>
            <w:tcW w:type="dxa" w:w="5040"/>
          </w:tcPr>
          <w:p>
            <w:r>
              <w:t>08 POS</w:t>
            </w:r>
          </w:p>
        </w:tc>
        <w:tc>
          <w:tcPr>
            <w:tcW w:type="dxa" w:w="5040"/>
          </w:tcPr>
          <w:p>
            <w:r>
              <w:t>Sales/invoice/return/payment reports</w:t>
            </w:r>
          </w:p>
        </w:tc>
      </w:tr>
      <w:tr>
        <w:tc>
          <w:tcPr>
            <w:tcW w:type="dxa" w:w="5040"/>
          </w:tcPr>
          <w:p>
            <w:r>
              <w:t>09 Hardware</w:t>
            </w:r>
          </w:p>
        </w:tc>
        <w:tc>
          <w:tcPr>
            <w:tcW w:type="dxa" w:w="5040"/>
          </w:tcPr>
          <w:p>
            <w:r>
              <w:t>Operational hardware reports</w:t>
            </w:r>
          </w:p>
        </w:tc>
      </w:tr>
      <w:tr>
        <w:tc>
          <w:tcPr>
            <w:tcW w:type="dxa" w:w="5040"/>
          </w:tcPr>
          <w:p>
            <w:r>
              <w:t>10 Payment/UPI</w:t>
            </w:r>
          </w:p>
        </w:tc>
        <w:tc>
          <w:tcPr>
            <w:tcW w:type="dxa" w:w="5040"/>
          </w:tcPr>
          <w:p>
            <w:r>
              <w:t>Payment/reconciliation/refund reports</w:t>
            </w:r>
          </w:p>
        </w:tc>
      </w:tr>
      <w:tr>
        <w:tc>
          <w:tcPr>
            <w:tcW w:type="dxa" w:w="5040"/>
          </w:tcPr>
          <w:p>
            <w:r>
              <w:t>11 GST/Compliance</w:t>
            </w:r>
          </w:p>
        </w:tc>
        <w:tc>
          <w:tcPr>
            <w:tcW w:type="dxa" w:w="5040"/>
          </w:tcPr>
          <w:p>
            <w:r>
              <w:t>Tax/export/compliance reports</w:t>
            </w:r>
          </w:p>
        </w:tc>
      </w:tr>
      <w:tr>
        <w:tc>
          <w:tcPr>
            <w:tcW w:type="dxa" w:w="5040"/>
          </w:tcPr>
          <w:p>
            <w:r>
              <w:t>12 Security</w:t>
            </w:r>
          </w:p>
        </w:tc>
        <w:tc>
          <w:tcPr>
            <w:tcW w:type="dxa" w:w="5040"/>
          </w:tcPr>
          <w:p>
            <w:r>
              <w:t>RLS, RBAC, export security, audit</w:t>
            </w:r>
          </w:p>
        </w:tc>
      </w:tr>
      <w:tr>
        <w:tc>
          <w:tcPr>
            <w:tcW w:type="dxa" w:w="5040"/>
          </w:tcPr>
          <w:p>
            <w:r>
              <w:t>13 Docker/DevOps</w:t>
            </w:r>
          </w:p>
        </w:tc>
        <w:tc>
          <w:tcPr>
            <w:tcW w:type="dxa" w:w="5040"/>
          </w:tcPr>
          <w:p>
            <w:r>
              <w:t>Report workers, scaling, observability</w:t>
            </w:r>
          </w:p>
        </w:tc>
      </w:tr>
      <w:tr>
        <w:tc>
          <w:tcPr>
            <w:tcW w:type="dxa" w:w="5040"/>
          </w:tcPr>
          <w:p>
            <w:r>
              <w:t>14 Testing/QA</w:t>
            </w:r>
          </w:p>
        </w:tc>
        <w:tc>
          <w:tcPr>
            <w:tcW w:type="dxa" w:w="5040"/>
          </w:tcPr>
          <w:p>
            <w:r>
              <w:t>Report correctness, performance, security tests</w:t>
            </w:r>
          </w:p>
        </w:tc>
      </w:tr>
      <w:tr>
        <w:tc>
          <w:tcPr>
            <w:tcW w:type="dxa" w:w="5040"/>
          </w:tcPr>
          <w:p>
            <w:r>
              <w:t>15 UI/UX</w:t>
            </w:r>
          </w:p>
        </w:tc>
        <w:tc>
          <w:tcPr>
            <w:tcW w:type="dxa" w:w="5040"/>
          </w:tcPr>
          <w:p>
            <w:r>
              <w:t>Dashboard/report interaction and accessibility</w:t>
            </w:r>
          </w:p>
        </w:tc>
      </w:tr>
    </w:tbl>
    <w:p>
      <w:pPr>
        <w:pStyle w:val="Heading1"/>
      </w:pPr>
      <w:r>
        <w:t>69. Implementation Checklist</w:t>
      </w:r>
    </w:p>
    <w:p>
      <w:pPr>
        <w:pStyle w:val="ListBullet"/>
      </w:pPr>
      <w:r>
        <w:t>Dashboard KPI definitions approved.</w:t>
      </w:r>
    </w:p>
    <w:p>
      <w:pPr>
        <w:pStyle w:val="ListBullet"/>
      </w:pPr>
      <w:r>
        <w:t>Report catalog implemented.</w:t>
      </w:r>
    </w:p>
    <w:p>
      <w:pPr>
        <w:pStyle w:val="ListBullet"/>
      </w:pPr>
      <w:r>
        <w:t>Tenant/RLS report security verified.</w:t>
      </w:r>
    </w:p>
    <w:p>
      <w:pPr>
        <w:pStyle w:val="ListBullet"/>
      </w:pPr>
      <w:r>
        <w:t>Role-based report permissions implemented.</w:t>
      </w:r>
    </w:p>
    <w:p>
      <w:pPr>
        <w:pStyle w:val="ListBullet"/>
      </w:pPr>
      <w:r>
        <w:t>Report views created and indexed.</w:t>
      </w:r>
    </w:p>
    <w:p>
      <w:pPr>
        <w:pStyle w:val="ListBullet"/>
      </w:pPr>
      <w:r>
        <w:t>Financial-period/timezone handling verified.</w:t>
      </w:r>
    </w:p>
    <w:p>
      <w:pPr>
        <w:pStyle w:val="ListBullet"/>
      </w:pPr>
      <w:r>
        <w:t>Sales reports implemented.</w:t>
      </w:r>
    </w:p>
    <w:p>
      <w:pPr>
        <w:pStyle w:val="ListBullet"/>
      </w:pPr>
      <w:r>
        <w:t>Customer/Khata reports implemented.</w:t>
      </w:r>
    </w:p>
    <w:p>
      <w:pPr>
        <w:pStyle w:val="ListBullet"/>
      </w:pPr>
      <w:r>
        <w:t>Supplier/procurement reports implemented.</w:t>
      </w:r>
    </w:p>
    <w:p>
      <w:pPr>
        <w:pStyle w:val="ListBullet"/>
      </w:pPr>
      <w:r>
        <w:t>Inventory/batch/expiry reports implemented.</w:t>
      </w:r>
    </w:p>
    <w:p>
      <w:pPr>
        <w:pStyle w:val="ListBullet"/>
      </w:pPr>
      <w:r>
        <w:t>Payment/reconciliation reports implemented.</w:t>
      </w:r>
    </w:p>
    <w:p>
      <w:pPr>
        <w:pStyle w:val="ListBullet"/>
      </w:pPr>
      <w:r>
        <w:t>Accounting/EOD reports implemented.</w:t>
      </w:r>
    </w:p>
    <w:p>
      <w:pPr>
        <w:pStyle w:val="ListBullet"/>
      </w:pPr>
      <w:r>
        <w:t>GST/compliance reports implemented.</w:t>
      </w:r>
    </w:p>
    <w:p>
      <w:pPr>
        <w:pStyle w:val="ListBullet"/>
      </w:pPr>
      <w:r>
        <w:t>Async export worker implemented.</w:t>
      </w:r>
    </w:p>
    <w:p>
      <w:pPr>
        <w:pStyle w:val="ListBullet"/>
      </w:pPr>
      <w:r>
        <w:t>Private R2 export storage implemented.</w:t>
      </w:r>
    </w:p>
    <w:p>
      <w:pPr>
        <w:pStyle w:val="ListBullet"/>
      </w:pPr>
      <w:r>
        <w:t>Signed URL authorization implemented.</w:t>
      </w:r>
    </w:p>
    <w:p>
      <w:pPr>
        <w:pStyle w:val="ListBullet"/>
      </w:pPr>
      <w:r>
        <w:t>Report audit logging implemented.</w:t>
      </w:r>
    </w:p>
    <w:p>
      <w:pPr>
        <w:pStyle w:val="ListBullet"/>
      </w:pPr>
      <w:r>
        <w:t>Offline freshness indicators implemented.</w:t>
      </w:r>
    </w:p>
    <w:p>
      <w:pPr>
        <w:pStyle w:val="ListBullet"/>
      </w:pPr>
      <w:r>
        <w:t>Reconciliation tests implemented.</w:t>
      </w:r>
    </w:p>
    <w:p>
      <w:pPr>
        <w:pStyle w:val="ListBullet"/>
      </w:pPr>
      <w:r>
        <w:t>Performance/load tests implemented.</w:t>
      </w:r>
    </w:p>
    <w:p>
      <w:pPr>
        <w:pStyle w:val="Heading1"/>
      </w:pPr>
      <w:r>
        <w:t>70. Non-Negotiable Reporting Rules</w:t>
      </w:r>
    </w:p>
    <w:p>
      <w:pPr>
        <w:pStyle w:val="ListNumber"/>
      </w:pPr>
      <w:r>
        <w:t>Reports never bypass tenant isolation or RLS.</w:t>
      </w:r>
    </w:p>
    <w:p>
      <w:pPr>
        <w:pStyle w:val="ListNumber"/>
      </w:pPr>
      <w:r>
        <w:t>Reports never become a second financial ledger.</w:t>
      </w:r>
    </w:p>
    <w:p>
      <w:pPr>
        <w:pStyle w:val="ListNumber"/>
      </w:pPr>
      <w:r>
        <w:t>Unverified payment is never reported as verified collection.</w:t>
      </w:r>
    </w:p>
    <w:p>
      <w:pPr>
        <w:pStyle w:val="ListNumber"/>
      </w:pPr>
      <w:r>
        <w:t>Draft transactions are not reported as finalized sales.</w:t>
      </w:r>
    </w:p>
    <w:p>
      <w:pPr>
        <w:pStyle w:val="ListNumber"/>
      </w:pPr>
      <w:r>
        <w:t>Large exports never block transactional writes unnecessarily.</w:t>
      </w:r>
    </w:p>
    <w:p>
      <w:pPr>
        <w:pStyle w:val="ListNumber"/>
      </w:pPr>
      <w:r>
        <w:t>Sensitive exports require permission and audit.</w:t>
      </w:r>
    </w:p>
    <w:p>
      <w:pPr>
        <w:pStyle w:val="ListNumber"/>
      </w:pPr>
      <w:r>
        <w:t>Stale offline metrics must be labeled.</w:t>
      </w:r>
    </w:p>
    <w:p>
      <w:pPr>
        <w:pStyle w:val="ListNumber"/>
      </w:pPr>
      <w:r>
        <w:t>Summary dashboards must reconcile with drill-down reports.</w:t>
      </w:r>
    </w:p>
    <w:p>
      <w:pPr>
        <w:pStyle w:val="ListNumber"/>
      </w:pPr>
      <w:r>
        <w:t>Tax reports must use immutable invoice tax snapshots and current approved reporting rules.</w:t>
      </w:r>
    </w:p>
    <w:p>
      <w:pPr>
        <w:pStyle w:val="ListNumber"/>
      </w:pPr>
      <w:r>
        <w:t>Report formulas must be versioned when their meaning changes.</w:t>
      </w:r>
    </w:p>
    <w:p>
      <w:pPr>
        <w:pStyle w:val="Heading1"/>
      </w:pPr>
      <w:r>
        <w:t>71. Definition of Done — Reports &amp; Dashboard</w:t>
      </w:r>
    </w:p>
    <w:p>
      <w:pPr>
        <w:pStyle w:val="ListBullet"/>
      </w:pPr>
      <w:r>
        <w:t>All mandatory report definitions are implemented.</w:t>
      </w:r>
    </w:p>
    <w:p>
      <w:pPr>
        <w:pStyle w:val="ListBullet"/>
      </w:pPr>
      <w:r>
        <w:t>Dashboard KPIs reconcile to detail reports.</w:t>
      </w:r>
    </w:p>
    <w:p>
      <w:pPr>
        <w:pStyle w:val="ListBullet"/>
      </w:pPr>
      <w:r>
        <w:t>RLS and RBAC tests pass.</w:t>
      </w:r>
    </w:p>
    <w:p>
      <w:pPr>
        <w:pStyle w:val="ListBullet"/>
      </w:pPr>
      <w:r>
        <w:t>Financial, payment, inventory and Khata reconciliation passes.</w:t>
      </w:r>
    </w:p>
    <w:p>
      <w:pPr>
        <w:pStyle w:val="ListBullet"/>
      </w:pPr>
      <w:r>
        <w:t>GST/compliance reports pass current required validation.</w:t>
      </w:r>
    </w:p>
    <w:p>
      <w:pPr>
        <w:pStyle w:val="ListBullet"/>
      </w:pPr>
      <w:r>
        <w:t>Large exports run asynchronously.</w:t>
      </w:r>
    </w:p>
    <w:p>
      <w:pPr>
        <w:pStyle w:val="ListBullet"/>
      </w:pPr>
      <w:r>
        <w:t>Export files are private, scoped and audited.</w:t>
      </w:r>
    </w:p>
    <w:p>
      <w:pPr>
        <w:pStyle w:val="ListBullet"/>
      </w:pPr>
      <w:r>
        <w:t>Offline dashboards clearly identify freshness.</w:t>
      </w:r>
    </w:p>
    <w:p>
      <w:pPr>
        <w:pStyle w:val="ListBullet"/>
      </w:pPr>
      <w:r>
        <w:t>Performance is validated with representative data volumes.</w:t>
      </w:r>
    </w:p>
    <w:p>
      <w:pPr>
        <w:pStyle w:val="ListBullet"/>
      </w:pPr>
      <w:r>
        <w:t>Critical report UI passes accessibility and responsive tests.</w:t>
      </w:r>
    </w:p>
    <w:p>
      <w:pPr>
        <w:pStyle w:val="ListBullet"/>
      </w:pPr>
      <w:r>
        <w:t>Report definitions are versioned and documented.</w:t>
      </w:r>
    </w:p>
    <w:p>
      <w:pPr>
        <w:pStyle w:val="ListBullet"/>
      </w:pPr>
      <w:r>
        <w:t>Observability and alerting cover report failures and export queues.</w:t>
      </w:r>
    </w:p>
    <w:p>
      <w:pPr>
        <w:pStyle w:val="Heading1"/>
      </w:pPr>
      <w:r>
        <w:t>72. Final Reporting Architecture Summary</w:t>
      </w:r>
    </w:p>
    <w:p>
      <w:r>
        <w:t>The reporting system is a secure read layer over authoritative business data: fast dashboards serve daily decisions; detailed reports provide traceability; reconciliation reports prove consistency between invoices, payments, inventory, Khata, accounting and compliance; asynchronous exports prevent heavy workloads from blocking POS transactions; RLS/RBAC protect tenant and role boundaries; and versioned definitions keep historical metrics interpretable.</w:t>
      </w:r>
    </w:p>
    <w:p>
      <w:pPr>
        <w:pStyle w:val="Heading1"/>
      </w:pPr>
      <w:r>
        <w:t>73. Important Production Note</w:t>
      </w:r>
    </w:p>
    <w:p>
      <w:r>
        <w:t>Final statutory report layouts, GST fields, provider reconciliation formats, retention periods and legal reporting obligations must be validated against current authoritative requirements. Report performance must be tested using realistic production-scale data, and any aggregate/materialized view must have an explicit freshness and reconciliation policy.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Andipatti Animal Feed System — Document 16 — Reports &amp; Dashboard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