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67DE5" w14:textId="454D0C22" w:rsidR="009C62E6" w:rsidRPr="009C62E6" w:rsidRDefault="009C62E6" w:rsidP="009C62E6">
      <w:pPr>
        <w:jc w:val="center"/>
      </w:pPr>
      <w:r w:rsidRPr="009C62E6">
        <w:rPr>
          <w:highlight w:val="yellow"/>
        </w:rPr>
        <w:t>Project Scope – AQM</w:t>
      </w:r>
    </w:p>
    <w:p w14:paraId="5C46A3CC" w14:textId="77777777" w:rsidR="009C62E6" w:rsidRPr="009C62E6" w:rsidRDefault="009C62E6" w:rsidP="009C62E6">
      <w:pPr>
        <w:jc w:val="center"/>
        <w:rPr>
          <w:rFonts w:cs="Angsana New"/>
        </w:rPr>
      </w:pPr>
    </w:p>
    <w:p w14:paraId="0C68BE0F" w14:textId="49167FD3" w:rsidR="009C62E6" w:rsidRPr="004144B8" w:rsidRDefault="009C62E6" w:rsidP="009C62E6">
      <w:pPr>
        <w:rPr>
          <w:rFonts w:cs="Angsana New"/>
          <w:b/>
          <w:bCs/>
        </w:rPr>
      </w:pPr>
      <w:r w:rsidRPr="004144B8">
        <w:rPr>
          <w:rFonts w:cs="Angsana New"/>
          <w:b/>
          <w:bCs/>
        </w:rPr>
        <w:t>•</w:t>
      </w:r>
      <w:proofErr w:type="gramStart"/>
      <w:r w:rsidRPr="004144B8">
        <w:rPr>
          <w:rFonts w:ascii="Segoe UI Symbol" w:hAnsi="Segoe UI Symbol" w:cs="Segoe UI Symbol"/>
          <w:b/>
          <w:bCs/>
        </w:rPr>
        <w:t>⁠</w:t>
      </w:r>
      <w:r w:rsidRPr="004144B8">
        <w:rPr>
          <w:rFonts w:cs="Angsana New"/>
          <w:b/>
          <w:bCs/>
        </w:rPr>
        <w:t xml:space="preserve">  </w:t>
      </w:r>
      <w:r w:rsidRPr="004144B8">
        <w:rPr>
          <w:rFonts w:ascii="Segoe UI Symbol" w:hAnsi="Segoe UI Symbol" w:cs="Segoe UI Symbol"/>
          <w:b/>
          <w:bCs/>
        </w:rPr>
        <w:t>⁠</w:t>
      </w:r>
      <w:proofErr w:type="gramEnd"/>
      <w:r w:rsidRPr="004144B8">
        <w:rPr>
          <w:rFonts w:cs="Angsana New"/>
          <w:b/>
          <w:bCs/>
        </w:rPr>
        <w:t>Which assets to track? (e.g.</w:t>
      </w:r>
      <w:r w:rsidR="004144B8" w:rsidRPr="004144B8">
        <w:rPr>
          <w:rFonts w:cs="Angsana New"/>
          <w:b/>
          <w:bCs/>
        </w:rPr>
        <w:t>,</w:t>
      </w:r>
      <w:r w:rsidRPr="004144B8">
        <w:rPr>
          <w:rFonts w:cs="Angsana New"/>
          <w:b/>
          <w:bCs/>
        </w:rPr>
        <w:t xml:space="preserve"> S&amp;P 500 top 20 stocks). </w:t>
      </w:r>
    </w:p>
    <w:p w14:paraId="1CB4586A" w14:textId="26EF6586" w:rsidR="009C62E6" w:rsidRPr="004144B8" w:rsidRDefault="004144B8" w:rsidP="009C62E6">
      <w:pPr>
        <w:rPr>
          <w:rFonts w:cs="Angsana New"/>
        </w:rPr>
      </w:pPr>
      <w:r w:rsidRPr="004144B8">
        <w:rPr>
          <w:rFonts w:cs="Angsana New"/>
          <w:u w:val="single"/>
        </w:rPr>
        <w:t>Finance</w:t>
      </w:r>
      <w:r w:rsidR="009C62E6" w:rsidRPr="004144B8">
        <w:rPr>
          <w:rFonts w:cs="Angsana New"/>
          <w:u w:val="single"/>
        </w:rPr>
        <w:t>/IB:</w:t>
      </w:r>
      <w:r w:rsidR="009C62E6" w:rsidRPr="004144B8">
        <w:rPr>
          <w:rFonts w:cs="Angsana New"/>
        </w:rPr>
        <w:t xml:space="preserve"> </w:t>
      </w:r>
      <w:r w:rsidR="009C62E6" w:rsidRPr="004144B8">
        <w:rPr>
          <w:rFonts w:cs="Angsana New"/>
        </w:rPr>
        <w:t>JPMorgan Chase &amp; Co, HSBC Holdings</w:t>
      </w:r>
      <w:r w:rsidR="009C62E6" w:rsidRPr="004144B8">
        <w:rPr>
          <w:rFonts w:cs="Angsana New"/>
        </w:rPr>
        <w:t>, Houlihan Lokey</w:t>
      </w:r>
    </w:p>
    <w:p w14:paraId="3FA18A0D" w14:textId="7D2E57A0" w:rsidR="009C62E6" w:rsidRPr="004144B8" w:rsidRDefault="009C62E6" w:rsidP="009C62E6">
      <w:pPr>
        <w:rPr>
          <w:rFonts w:cs="Angsana New"/>
        </w:rPr>
      </w:pPr>
      <w:r w:rsidRPr="004144B8">
        <w:rPr>
          <w:rFonts w:cs="Angsana New"/>
          <w:u w:val="single"/>
        </w:rPr>
        <w:t>Tech:</w:t>
      </w:r>
      <w:r w:rsidRPr="004144B8">
        <w:rPr>
          <w:rFonts w:cs="Angsana New"/>
        </w:rPr>
        <w:t xml:space="preserve"> A</w:t>
      </w:r>
      <w:r w:rsidRPr="004144B8">
        <w:rPr>
          <w:rFonts w:cs="Angsana New"/>
        </w:rPr>
        <w:t>pple Inc,</w:t>
      </w:r>
      <w:r w:rsidRPr="004144B8">
        <w:rPr>
          <w:rFonts w:cs="Angsana New"/>
        </w:rPr>
        <w:t xml:space="preserve"> Palantir Technologies, Meta</w:t>
      </w:r>
    </w:p>
    <w:p w14:paraId="079C05C6" w14:textId="0736A5E4" w:rsidR="009C62E6" w:rsidRPr="004144B8" w:rsidRDefault="009C62E6" w:rsidP="009C62E6">
      <w:pPr>
        <w:rPr>
          <w:rFonts w:cs="Angsana New"/>
        </w:rPr>
      </w:pPr>
      <w:r w:rsidRPr="004144B8">
        <w:rPr>
          <w:rFonts w:cs="Angsana New"/>
          <w:u w:val="single"/>
        </w:rPr>
        <w:t>Healthcare:</w:t>
      </w:r>
      <w:r w:rsidR="004144B8" w:rsidRPr="004144B8">
        <w:rPr>
          <w:rFonts w:cs="Angsana New"/>
        </w:rPr>
        <w:t xml:space="preserve"> </w:t>
      </w:r>
      <w:r w:rsidR="004144B8" w:rsidRPr="004144B8">
        <w:rPr>
          <w:rFonts w:cs="Angsana New"/>
        </w:rPr>
        <w:t xml:space="preserve">Johnson &amp; </w:t>
      </w:r>
      <w:r w:rsidR="004144B8" w:rsidRPr="004144B8">
        <w:rPr>
          <w:rFonts w:cs="Angsana New"/>
        </w:rPr>
        <w:t>Johnson, Merck</w:t>
      </w:r>
      <w:r w:rsidR="004144B8" w:rsidRPr="004144B8">
        <w:rPr>
          <w:rFonts w:cs="Angsana New"/>
        </w:rPr>
        <w:t xml:space="preserve"> &amp; Co</w:t>
      </w:r>
      <w:r w:rsidR="004144B8" w:rsidRPr="004144B8">
        <w:rPr>
          <w:rFonts w:cs="Angsana New"/>
        </w:rPr>
        <w:t xml:space="preserve">, </w:t>
      </w:r>
      <w:r w:rsidR="004144B8" w:rsidRPr="004144B8">
        <w:rPr>
          <w:rFonts w:cs="Angsana New"/>
        </w:rPr>
        <w:t>Fresenius Medical Care</w:t>
      </w:r>
    </w:p>
    <w:p w14:paraId="2A395CE7" w14:textId="74A9FA4F" w:rsidR="009C62E6" w:rsidRDefault="009C62E6" w:rsidP="009C62E6">
      <w:pPr>
        <w:rPr>
          <w:rFonts w:cs="Angsana New"/>
        </w:rPr>
      </w:pPr>
      <w:r w:rsidRPr="004144B8">
        <w:rPr>
          <w:rFonts w:cs="Angsana New"/>
          <w:u w:val="single"/>
        </w:rPr>
        <w:t>Food:</w:t>
      </w:r>
      <w:r w:rsidR="004144B8">
        <w:rPr>
          <w:rFonts w:cs="Angsana New"/>
        </w:rPr>
        <w:t xml:space="preserve"> Nestle, McDonald’s, Danone</w:t>
      </w:r>
    </w:p>
    <w:p w14:paraId="5E430B02" w14:textId="506B4C4C" w:rsidR="004144B8" w:rsidRDefault="004144B8" w:rsidP="009C62E6">
      <w:pPr>
        <w:rPr>
          <w:rFonts w:cs="Angsana New"/>
        </w:rPr>
      </w:pPr>
      <w:r w:rsidRPr="004144B8">
        <w:rPr>
          <w:rFonts w:cs="Angsana New"/>
          <w:u w:val="single"/>
        </w:rPr>
        <w:t xml:space="preserve">Beauty: </w:t>
      </w:r>
      <w:r w:rsidRPr="004144B8">
        <w:rPr>
          <w:rFonts w:cs="Angsana New"/>
        </w:rPr>
        <w:t>Estée Lauder</w:t>
      </w:r>
      <w:r w:rsidRPr="004144B8">
        <w:rPr>
          <w:rFonts w:cs="Angsana New"/>
        </w:rPr>
        <w:t xml:space="preserve">, </w:t>
      </w:r>
      <w:r w:rsidRPr="004144B8">
        <w:rPr>
          <w:rFonts w:cs="Angsana New"/>
        </w:rPr>
        <w:t>Ulta Beauty</w:t>
      </w:r>
      <w:r w:rsidRPr="004144B8">
        <w:rPr>
          <w:rFonts w:cs="Angsana New"/>
        </w:rPr>
        <w:t xml:space="preserve">, </w:t>
      </w:r>
      <w:r w:rsidRPr="004144B8">
        <w:rPr>
          <w:rFonts w:cs="Angsana New"/>
        </w:rPr>
        <w:t>L'Oréal</w:t>
      </w:r>
    </w:p>
    <w:p w14:paraId="1D7BDAC8" w14:textId="77777777" w:rsidR="0058210D" w:rsidRDefault="0058210D" w:rsidP="009C62E6">
      <w:pPr>
        <w:rPr>
          <w:rFonts w:cs="Angsana New"/>
          <w:lang w:val="ru-RU"/>
        </w:rPr>
      </w:pPr>
    </w:p>
    <w:p w14:paraId="05B9B462" w14:textId="462108DF" w:rsidR="0058210D" w:rsidRPr="0058210D" w:rsidRDefault="0058210D" w:rsidP="009C62E6">
      <w:pPr>
        <w:rPr>
          <w:rFonts w:cs="Angsana New"/>
          <w:lang w:val="de-DE"/>
        </w:rPr>
      </w:pPr>
      <w:r w:rsidRPr="0058210D">
        <w:rPr>
          <w:rFonts w:cs="Angsana New"/>
          <w:highlight w:val="cyan"/>
          <w:lang w:val="de-DE"/>
        </w:rPr>
        <w:t>Ticker Symbols:</w:t>
      </w:r>
    </w:p>
    <w:p w14:paraId="47D3E944" w14:textId="27A8C3C6" w:rsidR="0058210D" w:rsidRPr="0058210D" w:rsidRDefault="0058210D" w:rsidP="009C62E6">
      <w:pPr>
        <w:rPr>
          <w:rFonts w:cs="Angsana New"/>
          <w:lang w:val="ru-RU"/>
        </w:rPr>
      </w:pPr>
      <w:r w:rsidRPr="0058210D">
        <w:rPr>
          <w:rFonts w:cs="Angsana New"/>
          <w:b/>
          <w:bCs/>
        </w:rPr>
        <w:t>Finance/IB:</w:t>
      </w:r>
      <w:r w:rsidRPr="0058210D">
        <w:rPr>
          <w:rFonts w:cs="Angsana New"/>
        </w:rPr>
        <w:t> JPM, HSBC, HLI</w:t>
      </w:r>
      <w:r w:rsidRPr="0058210D">
        <w:rPr>
          <w:rFonts w:cs="Angsana New"/>
        </w:rPr>
        <w:br/>
      </w:r>
      <w:r w:rsidRPr="0058210D">
        <w:rPr>
          <w:rFonts w:cs="Angsana New"/>
          <w:b/>
          <w:bCs/>
        </w:rPr>
        <w:t>Tech:</w:t>
      </w:r>
      <w:r w:rsidRPr="0058210D">
        <w:rPr>
          <w:rFonts w:cs="Angsana New"/>
        </w:rPr>
        <w:t> AAPL, PLTR, META</w:t>
      </w:r>
      <w:r w:rsidRPr="0058210D">
        <w:rPr>
          <w:rFonts w:cs="Angsana New"/>
        </w:rPr>
        <w:br/>
      </w:r>
      <w:r w:rsidRPr="0058210D">
        <w:rPr>
          <w:rFonts w:cs="Angsana New"/>
          <w:b/>
          <w:bCs/>
        </w:rPr>
        <w:t>Healthcare:</w:t>
      </w:r>
      <w:r w:rsidRPr="0058210D">
        <w:rPr>
          <w:rFonts w:cs="Angsana New"/>
        </w:rPr>
        <w:t> JNJ, MRK, FME.DE</w:t>
      </w:r>
      <w:r w:rsidRPr="0058210D">
        <w:rPr>
          <w:rFonts w:cs="Angsana New"/>
        </w:rPr>
        <w:br/>
      </w:r>
      <w:r w:rsidRPr="0058210D">
        <w:rPr>
          <w:rFonts w:cs="Angsana New"/>
          <w:b/>
          <w:bCs/>
        </w:rPr>
        <w:t>Food:</w:t>
      </w:r>
      <w:r w:rsidRPr="0058210D">
        <w:rPr>
          <w:rFonts w:cs="Angsana New"/>
        </w:rPr>
        <w:t> NESN.SW, MCD, BN.PA</w:t>
      </w:r>
      <w:r w:rsidRPr="0058210D">
        <w:rPr>
          <w:rFonts w:cs="Angsana New"/>
        </w:rPr>
        <w:br/>
      </w:r>
      <w:r w:rsidRPr="0058210D">
        <w:rPr>
          <w:rFonts w:cs="Angsana New"/>
          <w:b/>
          <w:bCs/>
        </w:rPr>
        <w:t>Beauty:</w:t>
      </w:r>
      <w:r w:rsidRPr="0058210D">
        <w:rPr>
          <w:rFonts w:cs="Angsana New"/>
        </w:rPr>
        <w:t> EL, ULTA, OR.PA</w:t>
      </w:r>
    </w:p>
    <w:p w14:paraId="65F678B7" w14:textId="4E42BD21" w:rsidR="0058210D" w:rsidRPr="0058210D" w:rsidRDefault="0058210D" w:rsidP="009C62E6">
      <w:pPr>
        <w:rPr>
          <w:rFonts w:cs="Angsana New"/>
        </w:rPr>
      </w:pPr>
      <w:r w:rsidRPr="0058210D">
        <w:rPr>
          <w:rFonts w:cs="Angsana New"/>
          <w:b/>
          <w:bCs/>
          <w:highlight w:val="green"/>
        </w:rPr>
        <w:t>Data Period:</w:t>
      </w:r>
      <w:r w:rsidRPr="0058210D">
        <w:rPr>
          <w:rFonts w:cs="Angsana New"/>
          <w:highlight w:val="green"/>
        </w:rPr>
        <w:t> January 2022 – January 2025 (3 years, daily closing prices)</w:t>
      </w:r>
    </w:p>
    <w:p w14:paraId="7D478D33" w14:textId="77777777" w:rsidR="0058210D" w:rsidRPr="0058210D" w:rsidRDefault="0058210D" w:rsidP="009C62E6">
      <w:pPr>
        <w:rPr>
          <w:rFonts w:cs="Angsana New"/>
        </w:rPr>
      </w:pPr>
    </w:p>
    <w:p w14:paraId="29500F41" w14:textId="6BF07FAC" w:rsidR="009C62E6" w:rsidRPr="009C62E6" w:rsidRDefault="009C62E6" w:rsidP="009C62E6">
      <w:pPr>
        <w:rPr>
          <w:rFonts w:cs="Angsana New"/>
          <w:b/>
          <w:bCs/>
        </w:rPr>
      </w:pPr>
      <w:r w:rsidRPr="009C62E6">
        <w:rPr>
          <w:rFonts w:cs="Angsana New"/>
          <w:b/>
          <w:bCs/>
        </w:rPr>
        <w:t>•</w:t>
      </w:r>
      <w:proofErr w:type="gramStart"/>
      <w:r w:rsidRPr="009C62E6">
        <w:rPr>
          <w:rFonts w:ascii="Segoe UI Symbol" w:hAnsi="Segoe UI Symbol" w:cs="Segoe UI Symbol"/>
          <w:b/>
          <w:bCs/>
        </w:rPr>
        <w:t>⁠</w:t>
      </w:r>
      <w:r w:rsidRPr="009C62E6">
        <w:rPr>
          <w:rFonts w:cs="Angsana New"/>
          <w:b/>
          <w:bCs/>
        </w:rPr>
        <w:t xml:space="preserve">  </w:t>
      </w:r>
      <w:r w:rsidRPr="009C62E6">
        <w:rPr>
          <w:rFonts w:ascii="Segoe UI Symbol" w:hAnsi="Segoe UI Symbol" w:cs="Segoe UI Symbol"/>
          <w:b/>
          <w:bCs/>
        </w:rPr>
        <w:t>⁠</w:t>
      </w:r>
      <w:proofErr w:type="gramEnd"/>
      <w:r w:rsidRPr="009C62E6">
        <w:rPr>
          <w:rFonts w:cs="Angsana New"/>
          <w:b/>
          <w:bCs/>
        </w:rPr>
        <w:t xml:space="preserve">Which </w:t>
      </w:r>
      <w:proofErr w:type="spellStart"/>
      <w:r w:rsidRPr="009C62E6">
        <w:rPr>
          <w:rFonts w:cs="Angsana New"/>
          <w:b/>
          <w:bCs/>
        </w:rPr>
        <w:t>VaR</w:t>
      </w:r>
      <w:proofErr w:type="spellEnd"/>
      <w:r w:rsidRPr="009C62E6">
        <w:rPr>
          <w:rFonts w:cs="Angsana New"/>
          <w:b/>
          <w:bCs/>
        </w:rPr>
        <w:t xml:space="preserve"> methods? (Historical, Parametric, Monte Carlo). </w:t>
      </w:r>
    </w:p>
    <w:p w14:paraId="22A615F4" w14:textId="6872D71E" w:rsidR="009C62E6" w:rsidRPr="009C62E6" w:rsidRDefault="009C62E6" w:rsidP="009C62E6">
      <w:pPr>
        <w:rPr>
          <w:rFonts w:eastAsia="Times New Roman" w:cs="Angsana New"/>
          <w:kern w:val="0"/>
          <w14:ligatures w14:val="none"/>
        </w:rPr>
      </w:pPr>
      <w:r w:rsidRPr="009C62E6">
        <w:rPr>
          <w:rFonts w:cs="Angsana New"/>
        </w:rPr>
        <w:t xml:space="preserve">We use all three methods: </w:t>
      </w:r>
      <w:r w:rsidRPr="009C62E6">
        <w:rPr>
          <w:rFonts w:eastAsia="Times New Roman" w:cs="Angsana New"/>
          <w:kern w:val="0"/>
          <w14:ligatures w14:val="none"/>
        </w:rPr>
        <w:t>Historical Simulation</w:t>
      </w:r>
      <w:r w:rsidRPr="009C62E6">
        <w:rPr>
          <w:rFonts w:eastAsia="Times New Roman" w:cs="Angsana New"/>
          <w:kern w:val="0"/>
          <w14:ligatures w14:val="none"/>
        </w:rPr>
        <w:t xml:space="preserve">, </w:t>
      </w:r>
      <w:r w:rsidRPr="009C62E6">
        <w:rPr>
          <w:rFonts w:eastAsia="Times New Roman" w:cs="Angsana New"/>
          <w:kern w:val="0"/>
          <w14:ligatures w14:val="none"/>
        </w:rPr>
        <w:t>Parametric</w:t>
      </w:r>
      <w:r w:rsidRPr="009C62E6">
        <w:rPr>
          <w:rFonts w:eastAsia="Times New Roman" w:cs="Angsana New"/>
          <w:kern w:val="0"/>
          <w14:ligatures w14:val="none"/>
        </w:rPr>
        <w:t xml:space="preserve"> and </w:t>
      </w:r>
      <w:r w:rsidRPr="009C62E6">
        <w:rPr>
          <w:rFonts w:eastAsia="Times New Roman" w:cs="Angsana New"/>
          <w:kern w:val="0"/>
          <w14:ligatures w14:val="none"/>
        </w:rPr>
        <w:t>Monte Carlo</w:t>
      </w:r>
    </w:p>
    <w:p w14:paraId="7F66073A" w14:textId="77777777" w:rsidR="009C62E6" w:rsidRPr="009C62E6" w:rsidRDefault="009C62E6" w:rsidP="009C62E6">
      <w:pPr>
        <w:rPr>
          <w:rFonts w:cs="Angsana New"/>
          <w:b/>
          <w:bCs/>
        </w:rPr>
      </w:pPr>
      <w:r w:rsidRPr="009C62E6">
        <w:rPr>
          <w:rFonts w:cs="Angsana New"/>
          <w:b/>
          <w:bCs/>
        </w:rPr>
        <w:t>•</w:t>
      </w:r>
      <w:proofErr w:type="gramStart"/>
      <w:r w:rsidRPr="009C62E6">
        <w:rPr>
          <w:rFonts w:ascii="Segoe UI Symbol" w:hAnsi="Segoe UI Symbol" w:cs="Segoe UI Symbol"/>
          <w:b/>
          <w:bCs/>
        </w:rPr>
        <w:t>⁠</w:t>
      </w:r>
      <w:r w:rsidRPr="009C62E6">
        <w:rPr>
          <w:rFonts w:cs="Angsana New"/>
          <w:b/>
          <w:bCs/>
        </w:rPr>
        <w:t xml:space="preserve">  </w:t>
      </w:r>
      <w:r w:rsidRPr="009C62E6">
        <w:rPr>
          <w:rFonts w:ascii="Segoe UI Symbol" w:hAnsi="Segoe UI Symbol" w:cs="Segoe UI Symbol"/>
          <w:b/>
          <w:bCs/>
        </w:rPr>
        <w:t>⁠</w:t>
      </w:r>
      <w:proofErr w:type="gramEnd"/>
      <w:r w:rsidRPr="009C62E6">
        <w:rPr>
          <w:rFonts w:cs="Angsana New"/>
          <w:b/>
          <w:bCs/>
        </w:rPr>
        <w:t xml:space="preserve">What confidence levels? (95%, 99%). </w:t>
      </w:r>
    </w:p>
    <w:p w14:paraId="30FAB4B2" w14:textId="1374DDDB" w:rsidR="009C62E6" w:rsidRPr="009C62E6" w:rsidRDefault="009C62E6" w:rsidP="009C62E6">
      <w:pPr>
        <w:rPr>
          <w:rFonts w:cs="Angsana New"/>
        </w:rPr>
      </w:pPr>
      <w:r w:rsidRPr="009C62E6">
        <w:rPr>
          <w:rFonts w:cs="Angsana New"/>
        </w:rPr>
        <w:t xml:space="preserve">95% </w:t>
      </w:r>
      <w:r>
        <w:rPr>
          <w:rFonts w:cs="Cambria"/>
        </w:rPr>
        <w:t xml:space="preserve">and </w:t>
      </w:r>
      <w:r w:rsidRPr="009C62E6">
        <w:rPr>
          <w:rFonts w:cs="Angsana New"/>
        </w:rPr>
        <w:t>99%</w:t>
      </w:r>
      <w:r w:rsidRPr="009C62E6">
        <w:rPr>
          <w:rFonts w:cs="Angsana New"/>
        </w:rPr>
        <w:t xml:space="preserve"> </w:t>
      </w:r>
      <w:r>
        <w:rPr>
          <w:rFonts w:cs="Angsana New"/>
        </w:rPr>
        <w:t>are</w:t>
      </w:r>
      <w:r w:rsidRPr="009C62E6">
        <w:rPr>
          <w:rFonts w:cs="Angsana New"/>
        </w:rPr>
        <w:t xml:space="preserve"> the standard for </w:t>
      </w:r>
      <w:r>
        <w:rPr>
          <w:rFonts w:cs="Angsana New"/>
        </w:rPr>
        <w:t xml:space="preserve">the </w:t>
      </w:r>
      <w:r w:rsidRPr="009C62E6">
        <w:rPr>
          <w:rFonts w:cs="Angsana New"/>
        </w:rPr>
        <w:t>finance area</w:t>
      </w:r>
    </w:p>
    <w:p w14:paraId="08303B61" w14:textId="77777777" w:rsidR="009C62E6" w:rsidRPr="009C62E6" w:rsidRDefault="009C62E6" w:rsidP="009C62E6">
      <w:pPr>
        <w:rPr>
          <w:rFonts w:cs="Angsana New"/>
          <w:b/>
          <w:bCs/>
        </w:rPr>
      </w:pPr>
      <w:r w:rsidRPr="009C62E6">
        <w:rPr>
          <w:rFonts w:cs="Angsana New"/>
          <w:b/>
          <w:bCs/>
        </w:rPr>
        <w:t>•</w:t>
      </w:r>
      <w:proofErr w:type="gramStart"/>
      <w:r w:rsidRPr="009C62E6">
        <w:rPr>
          <w:rFonts w:ascii="Segoe UI Symbol" w:hAnsi="Segoe UI Symbol" w:cs="Segoe UI Symbol"/>
          <w:b/>
          <w:bCs/>
        </w:rPr>
        <w:t>⁠</w:t>
      </w:r>
      <w:r w:rsidRPr="009C62E6">
        <w:rPr>
          <w:rFonts w:cs="Angsana New"/>
          <w:b/>
          <w:bCs/>
        </w:rPr>
        <w:t xml:space="preserve">  </w:t>
      </w:r>
      <w:r w:rsidRPr="009C62E6">
        <w:rPr>
          <w:rFonts w:ascii="Segoe UI Symbol" w:hAnsi="Segoe UI Symbol" w:cs="Segoe UI Symbol"/>
          <w:b/>
          <w:bCs/>
        </w:rPr>
        <w:t>⁠</w:t>
      </w:r>
      <w:proofErr w:type="gramEnd"/>
      <w:r w:rsidRPr="009C62E6">
        <w:rPr>
          <w:rFonts w:cs="Angsana New"/>
          <w:b/>
          <w:bCs/>
        </w:rPr>
        <w:t xml:space="preserve">What KPIs to show? (Sharpe, Drawdown, Beta, Volatility). </w:t>
      </w:r>
    </w:p>
    <w:p w14:paraId="0C400810" w14:textId="49A1C892" w:rsidR="009C62E6" w:rsidRPr="009C62E6" w:rsidRDefault="009C62E6" w:rsidP="009C62E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C62E6">
        <w:rPr>
          <w:rFonts w:eastAsia="Times New Roman" w:cs="Times New Roman"/>
          <w:kern w:val="0"/>
          <w14:ligatures w14:val="none"/>
        </w:rPr>
        <w:t>Sharpe Ratio</w:t>
      </w:r>
    </w:p>
    <w:p w14:paraId="0F81F2C1" w14:textId="053E53E0" w:rsidR="009C62E6" w:rsidRPr="009C62E6" w:rsidRDefault="009C62E6" w:rsidP="009C62E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C62E6">
        <w:rPr>
          <w:rFonts w:eastAsia="Times New Roman" w:cs="Times New Roman"/>
          <w:kern w:val="0"/>
          <w14:ligatures w14:val="none"/>
        </w:rPr>
        <w:t>Max Drawdown</w:t>
      </w:r>
    </w:p>
    <w:p w14:paraId="074A9EA6" w14:textId="4D27D918" w:rsidR="009C62E6" w:rsidRPr="009C62E6" w:rsidRDefault="009C62E6" w:rsidP="009C62E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C62E6">
        <w:rPr>
          <w:rFonts w:eastAsia="Times New Roman" w:cs="Times New Roman"/>
          <w:kern w:val="0"/>
          <w14:ligatures w14:val="none"/>
        </w:rPr>
        <w:t>Beta</w:t>
      </w:r>
    </w:p>
    <w:p w14:paraId="54B4F330" w14:textId="29BF0D0B" w:rsidR="009C62E6" w:rsidRPr="009C62E6" w:rsidRDefault="009C62E6" w:rsidP="009C62E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C62E6">
        <w:rPr>
          <w:rFonts w:eastAsia="Times New Roman" w:cs="Times New Roman"/>
          <w:kern w:val="0"/>
          <w14:ligatures w14:val="none"/>
        </w:rPr>
        <w:t>Volatility</w:t>
      </w:r>
    </w:p>
    <w:p w14:paraId="793D850C" w14:textId="270FCCE7" w:rsidR="009C62E6" w:rsidRPr="004144B8" w:rsidRDefault="009C62E6" w:rsidP="009C62E6">
      <w:pPr>
        <w:pStyle w:val="ListParagraph"/>
        <w:numPr>
          <w:ilvl w:val="0"/>
          <w:numId w:val="3"/>
        </w:numPr>
        <w:rPr>
          <w:rFonts w:cs="Angsana New"/>
        </w:rPr>
      </w:pPr>
      <w:r w:rsidRPr="009C62E6">
        <w:rPr>
          <w:rFonts w:eastAsia="Times New Roman" w:cs="Times New Roman"/>
          <w:kern w:val="0"/>
          <w14:ligatures w14:val="none"/>
        </w:rPr>
        <w:t>CAGR</w:t>
      </w:r>
    </w:p>
    <w:sectPr w:rsidR="009C62E6" w:rsidRPr="00414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F6212"/>
    <w:multiLevelType w:val="hybridMultilevel"/>
    <w:tmpl w:val="17E88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C168C"/>
    <w:multiLevelType w:val="hybridMultilevel"/>
    <w:tmpl w:val="B5561470"/>
    <w:lvl w:ilvl="0" w:tplc="755E286A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0333B1"/>
    <w:multiLevelType w:val="hybridMultilevel"/>
    <w:tmpl w:val="7C28A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505106">
    <w:abstractNumId w:val="0"/>
  </w:num>
  <w:num w:numId="2" w16cid:durableId="1744721062">
    <w:abstractNumId w:val="1"/>
  </w:num>
  <w:num w:numId="3" w16cid:durableId="938411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E6"/>
    <w:rsid w:val="004144B8"/>
    <w:rsid w:val="0058210D"/>
    <w:rsid w:val="009C62E6"/>
    <w:rsid w:val="00DE2D00"/>
    <w:rsid w:val="00F8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DEC04"/>
  <w15:chartTrackingRefBased/>
  <w15:docId w15:val="{306FA23D-59A1-DA46-8682-03CEAF10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2E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210D"/>
    <w:rPr>
      <w:b/>
      <w:bCs/>
    </w:rPr>
  </w:style>
  <w:style w:type="character" w:customStyle="1" w:styleId="apple-converted-space">
    <w:name w:val="apple-converted-space"/>
    <w:basedOn w:val="DefaultParagraphFont"/>
    <w:rsid w:val="00582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Oleksandra Grebenshchikova</dc:creator>
  <cp:keywords/>
  <dc:description/>
  <cp:lastModifiedBy>Oleksandra Grebenshchikova</cp:lastModifiedBy>
  <cp:revision>2</cp:revision>
  <dcterms:created xsi:type="dcterms:W3CDTF">2026-06-22T19:26:00Z</dcterms:created>
  <dcterms:modified xsi:type="dcterms:W3CDTF">2026-06-22T19:26:00Z</dcterms:modified>
</cp:coreProperties>
</file>