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EE0" w:rsidRPr="009B7EEA" w:rsidRDefault="00AA2A0D">
      <w:pPr>
        <w:spacing w:before="1200" w:after="20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>Technische</w:t>
      </w:r>
      <w:proofErr w:type="spellEnd"/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 xml:space="preserve"> </w:t>
      </w:r>
      <w:proofErr w:type="spellStart"/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>Hochschule</w:t>
      </w:r>
      <w:proofErr w:type="spellEnd"/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 xml:space="preserve"> </w:t>
      </w:r>
      <w:proofErr w:type="spellStart"/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>Mittelhessen</w:t>
      </w:r>
      <w:proofErr w:type="spellEnd"/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 xml:space="preserve"> (THM)</w:t>
      </w:r>
    </w:p>
    <w:p w:rsidR="00395EE0" w:rsidRPr="009B7EEA" w:rsidRDefault="00AA2A0D">
      <w:pPr>
        <w:spacing w:after="40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color w:val="6C757D"/>
          <w:sz w:val="28"/>
          <w:szCs w:val="28"/>
        </w:rPr>
        <w:t>M.Sc. Business Informatics — Advanced Analytics</w:t>
      </w:r>
    </w:p>
    <w:p w:rsidR="00395EE0" w:rsidRPr="009B7EEA" w:rsidRDefault="00AA2A0D">
      <w:pPr>
        <w:spacing w:before="600" w:after="20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>Real-Time Risk Dashboard</w:t>
      </w:r>
    </w:p>
    <w:p w:rsidR="00395EE0" w:rsidRPr="009B7EEA" w:rsidRDefault="00AA2A0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t xml:space="preserve"> + KPI Integration Across 15 Stocks and 6 Sectors (2022–2025)</w:t>
      </w:r>
    </w:p>
    <w:p w:rsidR="00395EE0" w:rsidRPr="009B7EEA" w:rsidRDefault="00AA2A0D">
      <w:pPr>
        <w:spacing w:before="400" w:after="10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Course: WK_2403 — Applied Quantitative Methods</w:t>
      </w:r>
    </w:p>
    <w:p w:rsidR="00395EE0" w:rsidRPr="009B7EEA" w:rsidRDefault="00AA2A0D">
      <w:pPr>
        <w:spacing w:after="10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Course Area: MSc Business Informatics</w:t>
      </w:r>
    </w:p>
    <w:p w:rsidR="00395EE0" w:rsidRPr="009B7EEA" w:rsidRDefault="00AA2A0D">
      <w:pPr>
        <w:spacing w:after="40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color w:val="6C757D"/>
          <w:sz w:val="28"/>
          <w:szCs w:val="28"/>
        </w:rPr>
        <w:t xml:space="preserve">Moodle: </w:t>
      </w:r>
      <w:proofErr w:type="gramStart"/>
      <w:r w:rsidRPr="009B7EEA">
        <w:rPr>
          <w:rFonts w:ascii="Times New Roman" w:hAnsi="Times New Roman" w:cs="Times New Roman"/>
          <w:color w:val="6C757D"/>
          <w:sz w:val="28"/>
          <w:szCs w:val="28"/>
        </w:rPr>
        <w:t>moodle.thm.de/course/</w:t>
      </w:r>
      <w:proofErr w:type="spellStart"/>
      <w:r w:rsidRPr="009B7EEA">
        <w:rPr>
          <w:rFonts w:ascii="Times New Roman" w:hAnsi="Times New Roman" w:cs="Times New Roman"/>
          <w:color w:val="6C757D"/>
          <w:sz w:val="28"/>
          <w:szCs w:val="28"/>
        </w:rPr>
        <w:t>view.php?id</w:t>
      </w:r>
      <w:proofErr w:type="spellEnd"/>
      <w:proofErr w:type="gramEnd"/>
      <w:r w:rsidRPr="009B7EEA">
        <w:rPr>
          <w:rFonts w:ascii="Times New Roman" w:hAnsi="Times New Roman" w:cs="Times New Roman"/>
          <w:color w:val="6C757D"/>
          <w:sz w:val="28"/>
          <w:szCs w:val="28"/>
        </w:rPr>
        <w:t>=7015</w:t>
      </w:r>
    </w:p>
    <w:p w:rsidR="00395EE0" w:rsidRPr="009B7EEA" w:rsidRDefault="00AA2A0D">
      <w:pPr>
        <w:spacing w:before="400" w:after="160"/>
        <w:jc w:val="center"/>
        <w:rPr>
          <w:rFonts w:ascii="Times New Roman" w:hAnsi="Times New Roman" w:cs="Times New Roman"/>
          <w:b/>
          <w:bCs/>
          <w:color w:val="1A2B4A"/>
          <w:sz w:val="28"/>
          <w:szCs w:val="28"/>
        </w:rPr>
      </w:pPr>
      <w:r w:rsidRPr="009B7EEA">
        <w:rPr>
          <w:rFonts w:ascii="Times New Roman" w:hAnsi="Times New Roman" w:cs="Times New Roman"/>
          <w:b/>
          <w:bCs/>
          <w:color w:val="1A2B4A"/>
          <w:sz w:val="28"/>
          <w:szCs w:val="28"/>
        </w:rPr>
        <w:t>Group Members</w:t>
      </w:r>
    </w:p>
    <w:p w:rsidR="00E44F08" w:rsidRPr="009B7EEA" w:rsidRDefault="00E44F08" w:rsidP="00E44F08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Guliyev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Ruslan</w:t>
      </w:r>
      <w:proofErr w:type="spellEnd"/>
    </w:p>
    <w:p w:rsidR="00395EE0" w:rsidRPr="009B7EEA" w:rsidRDefault="00E44F08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Grebenshchikova</w:t>
      </w:r>
      <w:proofErr w:type="spellEnd"/>
      <w:r w:rsidR="00AA2A0D" w:rsidRPr="009B7E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A2A0D" w:rsidRPr="009B7EEA">
        <w:rPr>
          <w:rFonts w:ascii="Times New Roman" w:hAnsi="Times New Roman" w:cs="Times New Roman"/>
          <w:sz w:val="28"/>
          <w:szCs w:val="28"/>
        </w:rPr>
        <w:t>Oleksandra</w:t>
      </w:r>
      <w:proofErr w:type="spellEnd"/>
    </w:p>
    <w:p w:rsidR="00395EE0" w:rsidRPr="009B7EEA" w:rsidRDefault="00AA2A0D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Ogbaka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Ogochukwu</w:t>
      </w:r>
      <w:proofErr w:type="spellEnd"/>
    </w:p>
    <w:p w:rsidR="00395EE0" w:rsidRPr="009B7EEA" w:rsidRDefault="00E44F08">
      <w:pPr>
        <w:spacing w:after="40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Devendran</w:t>
      </w:r>
      <w:proofErr w:type="spellEnd"/>
      <w:r w:rsidR="00AA2A0D" w:rsidRPr="009B7E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A2A0D" w:rsidRPr="009B7EEA">
        <w:rPr>
          <w:rFonts w:ascii="Times New Roman" w:hAnsi="Times New Roman" w:cs="Times New Roman"/>
          <w:sz w:val="28"/>
          <w:szCs w:val="28"/>
        </w:rPr>
        <w:t>Aishwarya</w:t>
      </w:r>
      <w:proofErr w:type="spellEnd"/>
    </w:p>
    <w:p w:rsidR="00395EE0" w:rsidRPr="009B7EEA" w:rsidRDefault="00AA2A0D">
      <w:pPr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br w:type="page"/>
      </w: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lastRenderedPageBreak/>
        <w:t>1. Project Overview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This project delivers an end-to-end quantitative risk analytics pipeline for a 15-stock, 6-sector equity portfolio (2022–2025), covering data acquisition, Value-at-Risk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) modelling, KPI computation, sector clustering,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backtesting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, and two parallel presentation layers: an interactive Python web dashboard and a Power BI report. The project was developed as coursework for Applied Quantitative Methods (WK_2403) and additionally deployed as a live, publicly accessible web application.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Portfolio composition: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Financials: JPM, GS, HLI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Tech: AAPL, PLTR, META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Healthcare: JNJ, MRK, UNH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Consumer Staples: MCD, KO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Beauty: EL, ULTA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Energy: XOM, CVX</w:t>
      </w: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2. Data &amp; Methodology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2.1 Data Source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Historical daily price data (2022–2025) was retrieved via the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yfinance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API for all 15 tickers and stored locally (data/raw/prices.csv, data/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risk_data.db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).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2.2 Value-at-Risk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)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Three independent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methodologies were implemented and compared at both 95% and 99% confidence levels: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Historical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empirical percentile taken directly from observed historical returns, no distributional assumption.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Parametric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assumes normally distributed returns;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derived analytically from mean and standard deviation.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Monte Carlo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thousands of simulated return paths generated from the stock's statistical properties,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read from the simulated distribution.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2.3 KPI Suite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For every stock, five core performance/risk KPIs were computed: Sharpe Ratio, Maximum Drawdown, Beta (vs. market), Annualized Volatility, and CAGR.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2.4 Sector Clustering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lastRenderedPageBreak/>
        <w:t xml:space="preserve">Stocks were grouped into three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behavioural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clusters (High Risk/High Return, Balanced, Defensive/Low Risk) based on volatility and Sharpe Ratio, using unsupervised clustering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scikit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-learn).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2.5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Backtesting</w:t>
      </w:r>
      <w:proofErr w:type="spellEnd"/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model accuracy was validated via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backtesting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comparing predicted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thresholds against actual historical breach frequency for each stock and method.</w:t>
      </w: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3. Tools &amp; Technology Stack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Python: pandas,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scipy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scikit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-learn — data processing, statistics, clustering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yfinance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market data acquisition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Plotly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&amp; Dash — interactive web dashboard (charts, filters, callbacks)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static analytical charts (in notebooks and reports)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SQLite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risk_data.db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) — local structured data storage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Power BI — business-facing interactive report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Risk_AQM.pbix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Notebooks — step-by-step analytical pipeline (Steps 4 through 14)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GitHub — version control and source hosting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Render (cloud PaaS) — public deployment of the live web dashboard</w:t>
      </w: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4. Analytical Pipeline (Notebooks)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The analysis was structured as a sequential notebook pipeline, each step building on the previous one's output: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Step 4–5: Data acquisition and cleaning (returns_clean.csv)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Step 6: Live price fetch functions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yfinance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intraday, 1-minute interval) — later integrated into the live dashboard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Step 7–9: Historical, Parametric, and Monte Carlo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calculation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Step 10: KPI computation (Sharpe, Drawdown, Beta, Volatility, CAGR)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Step 11: Sector/risk clustering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Step 12: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Backtesting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of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models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Step 13: Power BI data export (powerbi_data.xlsx)</w:t>
      </w:r>
    </w:p>
    <w:p w:rsidR="00395EE0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Step 14: Final visualizations and static chart generation</w:t>
      </w:r>
    </w:p>
    <w:p w:rsidR="009B7EEA" w:rsidRDefault="009B7EEA" w:rsidP="009B7EEA">
      <w:pPr>
        <w:spacing w:after="80"/>
        <w:rPr>
          <w:rFonts w:ascii="Times New Roman" w:hAnsi="Times New Roman" w:cs="Times New Roman"/>
          <w:sz w:val="28"/>
          <w:szCs w:val="28"/>
        </w:rPr>
      </w:pPr>
    </w:p>
    <w:p w:rsidR="009B7EEA" w:rsidRPr="009B7EEA" w:rsidRDefault="009B7EEA" w:rsidP="009B7EEA">
      <w:pPr>
        <w:spacing w:after="80"/>
        <w:rPr>
          <w:rFonts w:ascii="Times New Roman" w:hAnsi="Times New Roman" w:cs="Times New Roman"/>
          <w:sz w:val="28"/>
          <w:szCs w:val="28"/>
        </w:rPr>
      </w:pP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lastRenderedPageBreak/>
        <w:t>5. Interactive Dashboard (Python / Dash)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A Dash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Plotly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) web application (dashboard/app.py) was built to present all analytical outputs interactively: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Stock selector (15 tickers) with sector labels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Confidence Level toggle (95% / 99%)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Method toggle (Historical / Parametric / Monte Carlo)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KPI cards (Sharpe, Max Drawdown, Beta, Volatility, CAGR, Sector) per selected stock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Price history chart per selected stock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Returns distribution histogram with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threshold overlay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All-3-methods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comparison chart across all 15 stocks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Risk/return clustering scatter plot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KPI comparison bar charts across all stocks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5.1 New Additions Made During Deployment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Two enhancements were added beyond the original coursework version: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Live price panel: wired the previously unused auto-refresh timer to a live intraday price fetch (reusing the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get_live_</w:t>
      </w:r>
      <w:proofErr w:type="gramStart"/>
      <w:r w:rsidRPr="009B7EEA">
        <w:rPr>
          <w:rFonts w:ascii="Times New Roman" w:hAnsi="Times New Roman" w:cs="Times New Roman"/>
          <w:sz w:val="28"/>
          <w:szCs w:val="28"/>
        </w:rPr>
        <w:t>prices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B7EEA">
        <w:rPr>
          <w:rFonts w:ascii="Times New Roman" w:hAnsi="Times New Roman" w:cs="Times New Roman"/>
          <w:sz w:val="28"/>
          <w:szCs w:val="28"/>
        </w:rPr>
        <w:t>) logic originally prototyped in Step 6), showing a genuinely real-time updating price badge for the selected stock, refreshed automatically every 60 seconds.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All Stocks &amp; Sectors Overview section: a normalized (base-100) price comparison chart showing all 15 stocks together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colour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-coded by sector, plus a full KPI table listing every stock's metrics side-by-side, to complement the original single-stock detail view.</w:t>
      </w: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6. Deployment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The dashboard was published as a live, publicly accessible website using the following pipeline: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Source code hosted on GitHub (public repository)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Continuous deployment configured on Render (Free tier Web Service)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Production server: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, serving the Dash app's underlying Flask instance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Build command: pip install -r requirements.txt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Start command: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chdir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dashboard </w:t>
      </w:r>
      <w:proofErr w:type="spellStart"/>
      <w:proofErr w:type="gramStart"/>
      <w:r w:rsidRPr="009B7EEA">
        <w:rPr>
          <w:rFonts w:ascii="Times New Roman" w:hAnsi="Times New Roman" w:cs="Times New Roman"/>
          <w:sz w:val="28"/>
          <w:szCs w:val="28"/>
        </w:rPr>
        <w:t>app:server</w:t>
      </w:r>
      <w:proofErr w:type="spellEnd"/>
      <w:proofErr w:type="gramEnd"/>
    </w:p>
    <w:p w:rsidR="00AA2A0D" w:rsidRPr="009B7EEA" w:rsidRDefault="00AA2A0D">
      <w:pPr>
        <w:spacing w:after="160"/>
        <w:rPr>
          <w:rFonts w:ascii="Times New Roman" w:hAnsi="Times New Roman" w:cs="Times New Roman"/>
          <w:b/>
          <w:sz w:val="28"/>
          <w:szCs w:val="28"/>
        </w:rPr>
      </w:pPr>
      <w:r w:rsidRPr="009B7EEA">
        <w:rPr>
          <w:rFonts w:ascii="Times New Roman" w:hAnsi="Times New Roman" w:cs="Times New Roman"/>
          <w:b/>
          <w:sz w:val="28"/>
          <w:szCs w:val="28"/>
        </w:rPr>
        <w:t>GitHub Repository:</w:t>
      </w:r>
    </w:p>
    <w:p w:rsidR="00AA2A0D" w:rsidRPr="009B7EEA" w:rsidRDefault="00F11AA3">
      <w:pPr>
        <w:spacing w:after="160"/>
        <w:rPr>
          <w:rFonts w:ascii="Times New Roman" w:hAnsi="Times New Roman" w:cs="Times New Roman"/>
          <w:sz w:val="28"/>
          <w:szCs w:val="28"/>
        </w:rPr>
      </w:pPr>
      <w:hyperlink r:id="rId5" w:history="1">
        <w:r w:rsidR="00B6311B" w:rsidRPr="009B7EEA">
          <w:rPr>
            <w:rStyle w:val="Hyperlink"/>
            <w:rFonts w:ascii="Times New Roman" w:hAnsi="Times New Roman" w:cs="Times New Roman"/>
            <w:sz w:val="28"/>
            <w:szCs w:val="28"/>
          </w:rPr>
          <w:t>https://github.com/grebenshch/risk-dashboard</w:t>
        </w:r>
      </w:hyperlink>
    </w:p>
    <w:p w:rsidR="00395EE0" w:rsidRPr="009B7EEA" w:rsidRDefault="00AA2A0D">
      <w:pPr>
        <w:spacing w:after="160"/>
        <w:rPr>
          <w:rFonts w:ascii="Times New Roman" w:hAnsi="Times New Roman" w:cs="Times New Roman"/>
          <w:b/>
          <w:sz w:val="28"/>
          <w:szCs w:val="28"/>
        </w:rPr>
      </w:pPr>
      <w:r w:rsidRPr="009B7EEA">
        <w:rPr>
          <w:rFonts w:ascii="Times New Roman" w:hAnsi="Times New Roman" w:cs="Times New Roman"/>
          <w:b/>
          <w:sz w:val="28"/>
          <w:szCs w:val="28"/>
        </w:rPr>
        <w:lastRenderedPageBreak/>
        <w:t>Live Dashboard URL:</w:t>
      </w:r>
    </w:p>
    <w:p w:rsidR="00CF4AF1" w:rsidRPr="009B7EEA" w:rsidRDefault="00B6311B">
      <w:pPr>
        <w:pStyle w:val="Heading1"/>
        <w:spacing w:before="360" w:after="160"/>
        <w:rPr>
          <w:rStyle w:val="Hyperlink"/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fldChar w:fldCharType="begin"/>
      </w:r>
      <w:r w:rsidRPr="009B7EEA">
        <w:rPr>
          <w:rFonts w:ascii="Times New Roman" w:hAnsi="Times New Roman" w:cs="Times New Roman"/>
          <w:sz w:val="28"/>
          <w:szCs w:val="28"/>
        </w:rPr>
        <w:instrText xml:space="preserve"> HYPERLINK "https://github.com/grebenshch/risk-dashboard" </w:instrText>
      </w:r>
      <w:r w:rsidRPr="009B7EEA">
        <w:rPr>
          <w:rFonts w:ascii="Times New Roman" w:hAnsi="Times New Roman" w:cs="Times New Roman"/>
          <w:sz w:val="28"/>
          <w:szCs w:val="28"/>
        </w:rPr>
        <w:fldChar w:fldCharType="separate"/>
      </w:r>
      <w:r w:rsidR="00CF4AF1" w:rsidRPr="009B7EEA">
        <w:rPr>
          <w:rStyle w:val="Hyperlink"/>
          <w:rFonts w:ascii="Times New Roman" w:hAnsi="Times New Roman" w:cs="Times New Roman"/>
          <w:sz w:val="28"/>
          <w:szCs w:val="28"/>
        </w:rPr>
        <w:t>https://risk-dashboard-q894.onrender.com/</w:t>
      </w:r>
    </w:p>
    <w:p w:rsidR="00395EE0" w:rsidRPr="009B7EEA" w:rsidRDefault="00B6311B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sz w:val="28"/>
          <w:szCs w:val="28"/>
        </w:rPr>
        <w:fldChar w:fldCharType="end"/>
      </w:r>
      <w:r w:rsidR="00AA2A0D" w:rsidRPr="009B7EEA">
        <w:rPr>
          <w:rFonts w:ascii="Times New Roman" w:hAnsi="Times New Roman" w:cs="Times New Roman"/>
          <w:b/>
        </w:rPr>
        <w:t>7. Results &amp; Key Visuals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7.1 All Stocks — Normalized Price Comparison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The chart below (generated directly from the project's processed price data) compares the growth of all 15 stocks on a common base of 100,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colour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-coded by sector.</w:t>
      </w:r>
    </w:p>
    <w:p w:rsidR="00395EE0" w:rsidRPr="009B7EEA" w:rsidRDefault="00AA2A0D">
      <w:pPr>
        <w:spacing w:before="120" w:after="8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334000" cy="30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EE0" w:rsidRPr="009B7EEA" w:rsidRDefault="00AA2A0D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t>Figure 1 — Normalized price performance, all 15 stocks (2022–2025)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7.2 Value-at-Risk Comparison (95% Confidence)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Historical, Parametric, and Monte Carlo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estimates for each stock, computed directly from the project's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result files.</w:t>
      </w:r>
    </w:p>
    <w:p w:rsidR="00395EE0" w:rsidRPr="009B7EEA" w:rsidRDefault="00AA2A0D">
      <w:pPr>
        <w:spacing w:before="120" w:after="8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394835" cy="2316480"/>
            <wp:effectExtent l="0" t="0" r="571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02" cy="232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EE0" w:rsidRPr="009B7EEA" w:rsidRDefault="00AA2A0D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lastRenderedPageBreak/>
        <w:t xml:space="preserve">Figure 2 — </w:t>
      </w:r>
      <w:proofErr w:type="spellStart"/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t xml:space="preserve"> 95% across three methods, all stocks</w:t>
      </w: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7.3 Sector Risk/Return Clustering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Stocks grouped into three risk profiles based on volatility and Sharpe Ratio.</w:t>
      </w:r>
    </w:p>
    <w:p w:rsidR="00395EE0" w:rsidRPr="009B7EEA" w:rsidRDefault="00AA2A0D">
      <w:pPr>
        <w:spacing w:before="120" w:after="8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762500" cy="2952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EE0" w:rsidRPr="009B7EEA" w:rsidRDefault="00AA2A0D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i/>
          <w:iCs/>
          <w:color w:val="6C757D"/>
          <w:sz w:val="28"/>
          <w:szCs w:val="28"/>
        </w:rPr>
        <w:t>Figure 3 — Risk/return clustering across the portfolio</w:t>
      </w:r>
    </w:p>
    <w:p w:rsidR="00E36886" w:rsidRPr="009B7EEA" w:rsidRDefault="00E36886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</w:p>
    <w:p w:rsidR="00E36886" w:rsidRPr="009B7EEA" w:rsidRDefault="00E36886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</w:p>
    <w:p w:rsidR="00E36886" w:rsidRPr="009B7EEA" w:rsidRDefault="00E36886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</w:p>
    <w:p w:rsidR="00395EE0" w:rsidRPr="009B7EEA" w:rsidRDefault="00AA2A0D">
      <w:pPr>
        <w:pStyle w:val="Heading2"/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7.4 Full KPI Table (All Stocks)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00"/>
        <w:gridCol w:w="1500"/>
        <w:gridCol w:w="1500"/>
      </w:tblGrid>
      <w:tr w:rsidR="00395EE0" w:rsidRPr="009B7EEA">
        <w:tc>
          <w:tcPr>
            <w:tcW w:w="1500" w:type="dxa"/>
            <w:shd w:val="clear" w:color="auto" w:fill="1A2B4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Ticker</w:t>
            </w:r>
          </w:p>
        </w:tc>
        <w:tc>
          <w:tcPr>
            <w:tcW w:w="1500" w:type="dxa"/>
            <w:shd w:val="clear" w:color="auto" w:fill="1A2B4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Sharpe</w:t>
            </w:r>
          </w:p>
        </w:tc>
        <w:tc>
          <w:tcPr>
            <w:tcW w:w="1500" w:type="dxa"/>
            <w:shd w:val="clear" w:color="auto" w:fill="1A2B4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MaxDD</w:t>
            </w:r>
            <w:proofErr w:type="spellEnd"/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(%)</w:t>
            </w:r>
          </w:p>
        </w:tc>
        <w:tc>
          <w:tcPr>
            <w:tcW w:w="1500" w:type="dxa"/>
            <w:shd w:val="clear" w:color="auto" w:fill="1A2B4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Beta</w:t>
            </w:r>
          </w:p>
        </w:tc>
        <w:tc>
          <w:tcPr>
            <w:tcW w:w="1500" w:type="dxa"/>
            <w:shd w:val="clear" w:color="auto" w:fill="1A2B4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Vol (%)</w:t>
            </w:r>
          </w:p>
        </w:tc>
        <w:tc>
          <w:tcPr>
            <w:tcW w:w="1500" w:type="dxa"/>
            <w:shd w:val="clear" w:color="auto" w:fill="1A2B4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CAGR (%)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AAPL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0.27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-30.91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1.21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27.05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11.88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CVX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-24.95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0.52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25.80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10.95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EL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-1.30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-82.39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1.25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43.18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-40.47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GS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0.42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-30.51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1.00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26.43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16.32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HLI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0.55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-36.57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0.90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27.31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20.93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JNJ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-0.42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-18.41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16.34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-2.76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JPM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0.48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-37.93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0.86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24.92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17.34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KO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0.04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-17.27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0.39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15.66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4.76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MCD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0.05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-17.23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0.46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17.36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4.97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META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0.29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-73.74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1.73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49.45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20.28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MRK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0.37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-27.08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0.26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20.08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12.20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PLTR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0.64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-67.62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2.19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67.92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60.11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ULTA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-0.07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-43.48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0.89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33.38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1.73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UNH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-0.09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-22.05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0.44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24.45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1.70</w:t>
            </w:r>
          </w:p>
        </w:tc>
      </w:tr>
      <w:tr w:rsidR="00395EE0" w:rsidRPr="009B7EEA"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XOM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0.63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-20.51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0.47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27.24</w:t>
            </w:r>
          </w:p>
        </w:tc>
        <w:tc>
          <w:tcPr>
            <w:tcW w:w="1500" w:type="dxa"/>
          </w:tcPr>
          <w:p w:rsidR="00395EE0" w:rsidRPr="009B7EEA" w:rsidRDefault="00AA2A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B7EE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23.57</w:t>
            </w:r>
          </w:p>
        </w:tc>
      </w:tr>
    </w:tbl>
    <w:p w:rsidR="00395EE0" w:rsidRPr="009B7EEA" w:rsidRDefault="00395EE0">
      <w:pPr>
        <w:spacing w:before="200" w:after="200"/>
        <w:rPr>
          <w:rFonts w:ascii="Times New Roman" w:hAnsi="Times New Roman" w:cs="Times New Roman"/>
          <w:sz w:val="28"/>
          <w:szCs w:val="28"/>
        </w:rPr>
      </w:pP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8. Live Dashboard — Screenshots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The following screenshots should be added from the deployed application to document the final delivered interface.</w:t>
      </w:r>
    </w:p>
    <w:p w:rsidR="00395EE0" w:rsidRPr="009B7EEA" w:rsidRDefault="00B6311B">
      <w:pPr>
        <w:spacing w:before="120" w:after="24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b/>
          <w:bCs/>
          <w:i/>
          <w:iCs/>
          <w:noProof/>
          <w:color w:val="C00000"/>
          <w:sz w:val="28"/>
          <w:szCs w:val="28"/>
        </w:rPr>
        <w:drawing>
          <wp:inline distT="0" distB="0" distL="0" distR="0" wp14:anchorId="08B213E5" wp14:editId="32B1E586">
            <wp:extent cx="6428105" cy="49072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7032" cy="492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11B" w:rsidRPr="009B7EEA" w:rsidRDefault="00B6311B">
      <w:pPr>
        <w:spacing w:before="120" w:after="240"/>
        <w:rPr>
          <w:rFonts w:ascii="Times New Roman" w:hAnsi="Times New Roman" w:cs="Times New Roman"/>
          <w:sz w:val="28"/>
          <w:szCs w:val="28"/>
        </w:rPr>
      </w:pPr>
    </w:p>
    <w:p w:rsidR="00B6311B" w:rsidRDefault="00B6311B">
      <w:pPr>
        <w:spacing w:before="120" w:after="240"/>
        <w:rPr>
          <w:rFonts w:ascii="Times New Roman" w:hAnsi="Times New Roman" w:cs="Times New Roman"/>
          <w:sz w:val="28"/>
          <w:szCs w:val="28"/>
        </w:rPr>
      </w:pPr>
    </w:p>
    <w:p w:rsidR="009B7EEA" w:rsidRDefault="009B7EEA">
      <w:pPr>
        <w:spacing w:before="120" w:after="240"/>
        <w:rPr>
          <w:rFonts w:ascii="Times New Roman" w:hAnsi="Times New Roman" w:cs="Times New Roman"/>
          <w:sz w:val="28"/>
          <w:szCs w:val="28"/>
        </w:rPr>
      </w:pPr>
    </w:p>
    <w:p w:rsidR="009B7EEA" w:rsidRDefault="001E6004">
      <w:pPr>
        <w:spacing w:before="120" w:after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530340" cy="486156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D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EEA" w:rsidRPr="009B7EEA" w:rsidRDefault="009B7EEA">
      <w:pPr>
        <w:spacing w:before="120" w:after="240"/>
        <w:rPr>
          <w:rFonts w:ascii="Times New Roman" w:hAnsi="Times New Roman" w:cs="Times New Roman"/>
          <w:sz w:val="28"/>
          <w:szCs w:val="28"/>
        </w:rPr>
      </w:pP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9. Power BI Dashboard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A complementary Power BI report (reports/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Risk_AQM.pbix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) was built from the same processed dataset (reports/powerbi_data.xlsx), providing an alternative, business-facing view of the same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>/KPI analytics for stakeholders who prefer a traditional BI interface over a coded web application.</w:t>
      </w:r>
    </w:p>
    <w:p w:rsidR="00395EE0" w:rsidRPr="009B7EEA" w:rsidRDefault="00B6311B">
      <w:pPr>
        <w:spacing w:after="160"/>
        <w:rPr>
          <w:rFonts w:ascii="Times New Roman" w:hAnsi="Times New Roman" w:cs="Times New Roman"/>
          <w:b/>
          <w:sz w:val="28"/>
          <w:szCs w:val="28"/>
        </w:rPr>
      </w:pPr>
      <w:r w:rsidRPr="009B7EEA">
        <w:rPr>
          <w:rFonts w:ascii="Times New Roman" w:hAnsi="Times New Roman" w:cs="Times New Roman"/>
          <w:b/>
          <w:sz w:val="28"/>
          <w:szCs w:val="28"/>
        </w:rPr>
        <w:t>Power BI Public Link</w:t>
      </w:r>
      <w:r w:rsidR="00AA2A0D" w:rsidRPr="009B7EEA">
        <w:rPr>
          <w:rFonts w:ascii="Times New Roman" w:hAnsi="Times New Roman" w:cs="Times New Roman"/>
          <w:b/>
          <w:sz w:val="28"/>
          <w:szCs w:val="28"/>
        </w:rPr>
        <w:t>:</w:t>
      </w:r>
    </w:p>
    <w:p w:rsidR="00B6311B" w:rsidRPr="009B7EEA" w:rsidRDefault="00F11AA3">
      <w:pPr>
        <w:pStyle w:val="Heading1"/>
        <w:spacing w:before="360" w:after="160"/>
        <w:rPr>
          <w:rFonts w:ascii="Times New Roman" w:hAnsi="Times New Roman" w:cs="Times New Roman"/>
          <w:b/>
          <w:bCs/>
          <w:i/>
          <w:iCs/>
          <w:color w:val="C00000"/>
          <w:sz w:val="28"/>
          <w:szCs w:val="28"/>
        </w:rPr>
      </w:pPr>
      <w:hyperlink r:id="rId11" w:history="1">
        <w:r w:rsidR="00B6311B" w:rsidRPr="009B7EEA">
          <w:rPr>
            <w:rStyle w:val="Hyperlink"/>
            <w:rFonts w:ascii="Times New Roman" w:hAnsi="Times New Roman" w:cs="Times New Roman"/>
            <w:b/>
            <w:bCs/>
            <w:i/>
            <w:iCs/>
            <w:sz w:val="28"/>
            <w:szCs w:val="28"/>
          </w:rPr>
          <w:t>https://app.powerbi.com/groups/me/reports/eb97e433-a66f-45c2-acf2-7ac1b30143ac/389f8e0c2816fcd49eec?experience=power-bi</w:t>
        </w:r>
      </w:hyperlink>
    </w:p>
    <w:p w:rsidR="00B6311B" w:rsidRPr="009B7EEA" w:rsidRDefault="00B6311B">
      <w:pPr>
        <w:pStyle w:val="Heading1"/>
        <w:spacing w:before="360" w:after="160"/>
        <w:rPr>
          <w:rFonts w:ascii="Times New Roman" w:hAnsi="Times New Roman" w:cs="Times New Roman"/>
          <w:b/>
          <w:bCs/>
          <w:i/>
          <w:iCs/>
          <w:color w:val="C00000"/>
          <w:sz w:val="28"/>
          <w:szCs w:val="28"/>
        </w:rPr>
      </w:pP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10. Challenges &amp; Solutions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lastRenderedPageBreak/>
        <w:t>Static vs. live data: the original coursework dashboard read only pre-computed historical CSVs. Live intraday price fetching (Step 6 logic) existed but was not wired into the deployed app — this was integrated during the deployment phase.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Production hosting: Dash's built-in development server only runs locally; solved by exposing the Flask server object and running it via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on Render, with host/port correctly bound for a cloud environment.</w:t>
      </w:r>
    </w:p>
    <w:p w:rsidR="00395EE0" w:rsidRPr="009B7EEA" w:rsidRDefault="00AA2A0D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Single-stock vs. portfolio-wide view: initial dashboard only allowed viewing one stock at a time; an all-stocks/sectors overview (chart + KPI table) was added to allow full-portfolio comparison.</w:t>
      </w:r>
    </w:p>
    <w:p w:rsidR="00E36886" w:rsidRPr="009B7EEA" w:rsidRDefault="00E36886">
      <w:pPr>
        <w:pStyle w:val="Heading1"/>
        <w:spacing w:before="360" w:after="160"/>
        <w:rPr>
          <w:rFonts w:ascii="Times New Roman" w:hAnsi="Times New Roman" w:cs="Times New Roman"/>
          <w:sz w:val="28"/>
          <w:szCs w:val="28"/>
        </w:rPr>
      </w:pPr>
    </w:p>
    <w:p w:rsidR="00E36886" w:rsidRPr="009B7EEA" w:rsidRDefault="00E36886">
      <w:pPr>
        <w:pStyle w:val="Heading1"/>
        <w:spacing w:before="360" w:after="160"/>
        <w:rPr>
          <w:rFonts w:ascii="Times New Roman" w:hAnsi="Times New Roman" w:cs="Times New Roman"/>
          <w:sz w:val="28"/>
          <w:szCs w:val="28"/>
        </w:rPr>
      </w:pPr>
    </w:p>
    <w:p w:rsidR="00E36886" w:rsidRPr="009B7EEA" w:rsidRDefault="00E36886">
      <w:pPr>
        <w:pStyle w:val="Heading1"/>
        <w:spacing w:before="360" w:after="160"/>
        <w:rPr>
          <w:rFonts w:ascii="Times New Roman" w:hAnsi="Times New Roman" w:cs="Times New Roman"/>
          <w:sz w:val="28"/>
          <w:szCs w:val="28"/>
        </w:rPr>
      </w:pPr>
    </w:p>
    <w:p w:rsidR="00395EE0" w:rsidRPr="009B7EEA" w:rsidRDefault="00AA2A0D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t>11. Conclusion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This project demonstrates a complete quantitative risk-analytics workflow — from raw market data through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modelling, KPI analysis, and clustering, to two independent, stakeholder-ready presentation layers (an interactive live web dashboard and a Power BI report). The web dashboard is publicly deployed and includes a genuine real-time price component, making the analytics accessible from any device without local software installation.</w:t>
      </w:r>
    </w:p>
    <w:p w:rsidR="0022188D" w:rsidRPr="009B7EEA" w:rsidRDefault="0022188D">
      <w:pPr>
        <w:spacing w:after="160"/>
        <w:rPr>
          <w:rFonts w:ascii="Times New Roman" w:hAnsi="Times New Roman" w:cs="Times New Roman"/>
          <w:sz w:val="28"/>
          <w:szCs w:val="28"/>
        </w:rPr>
      </w:pPr>
    </w:p>
    <w:p w:rsidR="0022188D" w:rsidRPr="009B7EEA" w:rsidRDefault="009B7EEA" w:rsidP="009B7EEA">
      <w:pPr>
        <w:pStyle w:val="Heading1"/>
        <w:spacing w:before="360" w:after="1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12. </w:t>
      </w:r>
      <w:r w:rsidR="0022188D" w:rsidRPr="009B7EEA">
        <w:rPr>
          <w:rFonts w:ascii="Times New Roman" w:hAnsi="Times New Roman" w:cs="Times New Roman"/>
          <w:b/>
        </w:rPr>
        <w:t xml:space="preserve">Team Contributions 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Each team member brought unique skills: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EEA">
        <w:rPr>
          <w:rFonts w:ascii="Times New Roman" w:hAnsi="Times New Roman" w:cs="Times New Roman"/>
          <w:b/>
          <w:sz w:val="28"/>
          <w:szCs w:val="28"/>
        </w:rPr>
        <w:t>Ruslan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Lead Data Scientist: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Designed and built all 3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models (Historical, Parametric, Monte Carlo)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Backtesting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engine +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Kupiec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test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KPI computation engine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K-Means clustering model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Full data pipeline (collection → cleaning → modelling → storage)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• Power BI data export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9B7EEA">
        <w:rPr>
          <w:rFonts w:ascii="Times New Roman" w:hAnsi="Times New Roman" w:cs="Times New Roman"/>
          <w:b/>
          <w:sz w:val="28"/>
          <w:szCs w:val="28"/>
        </w:rPr>
        <w:t>Alex</w:t>
      </w:r>
      <w:r w:rsidRPr="009B7EEA">
        <w:rPr>
          <w:rFonts w:ascii="Times New Roman" w:hAnsi="Times New Roman" w:cs="Times New Roman"/>
          <w:sz w:val="28"/>
          <w:szCs w:val="28"/>
        </w:rPr>
        <w:t xml:space="preserve"> — Tech Lead &amp; Developer: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GitHub repository setup &amp; management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Live data feed (real-time prices)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Plotly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Dash dashboard frontend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Cloud deployment on Render.com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• Code review and documentation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b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EEA">
        <w:rPr>
          <w:rFonts w:ascii="Times New Roman" w:hAnsi="Times New Roman" w:cs="Times New Roman"/>
          <w:b/>
          <w:sz w:val="28"/>
          <w:szCs w:val="28"/>
        </w:rPr>
        <w:t>Aishwarya</w:t>
      </w:r>
      <w:proofErr w:type="spellEnd"/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 UX/UI &amp; Communication: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Dashboard wireframe and design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• Presentation slides design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KPI interpretation &amp; communication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Report introduction and results sections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User experience testing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b/>
          <w:sz w:val="28"/>
          <w:szCs w:val="28"/>
        </w:rPr>
      </w:pP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b/>
          <w:sz w:val="28"/>
          <w:szCs w:val="28"/>
        </w:rPr>
      </w:pP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proofErr w:type="spellStart"/>
      <w:r w:rsidRPr="009B7EEA">
        <w:rPr>
          <w:rFonts w:ascii="Times New Roman" w:hAnsi="Times New Roman" w:cs="Times New Roman"/>
          <w:b/>
          <w:sz w:val="28"/>
          <w:szCs w:val="28"/>
        </w:rPr>
        <w:t>Oggo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— Research &amp; Documentation: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• Literature review (</w:t>
      </w:r>
      <w:proofErr w:type="spellStart"/>
      <w:r w:rsidRPr="009B7EE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9B7EEA">
        <w:rPr>
          <w:rFonts w:ascii="Times New Roman" w:hAnsi="Times New Roman" w:cs="Times New Roman"/>
          <w:sz w:val="28"/>
          <w:szCs w:val="28"/>
        </w:rPr>
        <w:t xml:space="preserve"> methodology)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Industry context (Basel III research)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Technical report writing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References and citations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 xml:space="preserve">• Submission coordination </w:t>
      </w: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</w:p>
    <w:p w:rsidR="0022188D" w:rsidRPr="009B7EEA" w:rsidRDefault="0022188D" w:rsidP="0022188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b/>
          <w:sz w:val="28"/>
          <w:szCs w:val="28"/>
        </w:rPr>
        <w:t>Project Deliverables</w:t>
      </w:r>
      <w:r w:rsidRPr="009B7EEA">
        <w:rPr>
          <w:rFonts w:ascii="Times New Roman" w:hAnsi="Times New Roman" w:cs="Times New Roman"/>
          <w:sz w:val="28"/>
          <w:szCs w:val="28"/>
        </w:rPr>
        <w:t xml:space="preserve">: </w:t>
      </w:r>
      <w:r w:rsidRPr="009B7EEA">
        <w:rPr>
          <w:rFonts w:ascii="Segoe UI Symbol" w:hAnsi="Segoe UI Symbol" w:cs="Segoe UI Symbol"/>
          <w:sz w:val="28"/>
          <w:szCs w:val="28"/>
        </w:rPr>
        <w:t>✅</w:t>
      </w:r>
      <w:r w:rsidRPr="009B7EEA">
        <w:rPr>
          <w:rFonts w:ascii="Times New Roman" w:hAnsi="Times New Roman" w:cs="Times New Roman"/>
          <w:sz w:val="28"/>
          <w:szCs w:val="28"/>
        </w:rPr>
        <w:t xml:space="preserve"> Python codebase (14 notebooks + </w:t>
      </w:r>
      <w:proofErr w:type="gramStart"/>
      <w:r w:rsidRPr="009B7EEA">
        <w:rPr>
          <w:rFonts w:ascii="Times New Roman" w:hAnsi="Times New Roman" w:cs="Times New Roman"/>
          <w:sz w:val="28"/>
          <w:szCs w:val="28"/>
        </w:rPr>
        <w:t xml:space="preserve">dashboard) </w:t>
      </w:r>
      <w:r w:rsidRPr="009B7EEA">
        <w:rPr>
          <w:rFonts w:ascii="Segoe UI Symbol" w:hAnsi="Segoe UI Symbol" w:cs="Segoe UI Symbol"/>
          <w:sz w:val="28"/>
          <w:szCs w:val="28"/>
        </w:rPr>
        <w:t>✅</w:t>
      </w:r>
      <w:r w:rsidRPr="009B7EEA">
        <w:rPr>
          <w:rFonts w:ascii="Times New Roman" w:hAnsi="Times New Roman" w:cs="Times New Roman"/>
          <w:sz w:val="28"/>
          <w:szCs w:val="28"/>
        </w:rPr>
        <w:t xml:space="preserve"> Live</w:t>
      </w:r>
      <w:proofErr w:type="gramEnd"/>
      <w:r w:rsidRPr="009B7EEA">
        <w:rPr>
          <w:rFonts w:ascii="Times New Roman" w:hAnsi="Times New Roman" w:cs="Times New Roman"/>
          <w:sz w:val="28"/>
          <w:szCs w:val="28"/>
        </w:rPr>
        <w:t xml:space="preserve"> dashboard (Render.com) </w:t>
      </w:r>
      <w:r w:rsidRPr="009B7EEA">
        <w:rPr>
          <w:rFonts w:ascii="Segoe UI Symbol" w:hAnsi="Segoe UI Symbol" w:cs="Segoe UI Symbol"/>
          <w:sz w:val="28"/>
          <w:szCs w:val="28"/>
        </w:rPr>
        <w:t>✅</w:t>
      </w:r>
      <w:r w:rsidRPr="009B7EEA">
        <w:rPr>
          <w:rFonts w:ascii="Times New Roman" w:hAnsi="Times New Roman" w:cs="Times New Roman"/>
          <w:sz w:val="28"/>
          <w:szCs w:val="28"/>
        </w:rPr>
        <w:t xml:space="preserve"> Power BI report (4 pages) </w:t>
      </w:r>
      <w:r w:rsidRPr="009B7EEA">
        <w:rPr>
          <w:rFonts w:ascii="Segoe UI Symbol" w:hAnsi="Segoe UI Symbol" w:cs="Segoe UI Symbol"/>
          <w:sz w:val="28"/>
          <w:szCs w:val="28"/>
        </w:rPr>
        <w:t>✅</w:t>
      </w:r>
      <w:r w:rsidRPr="009B7EEA">
        <w:rPr>
          <w:rFonts w:ascii="Times New Roman" w:hAnsi="Times New Roman" w:cs="Times New Roman"/>
          <w:sz w:val="28"/>
          <w:szCs w:val="28"/>
        </w:rPr>
        <w:t xml:space="preserve"> GitHub repository (version controlled) </w:t>
      </w:r>
      <w:r w:rsidRPr="009B7EEA">
        <w:rPr>
          <w:rFonts w:ascii="Segoe UI Symbol" w:hAnsi="Segoe UI Symbol" w:cs="Segoe UI Symbol"/>
          <w:sz w:val="28"/>
          <w:szCs w:val="28"/>
        </w:rPr>
        <w:t>✅</w:t>
      </w:r>
      <w:r w:rsidRPr="009B7EEA">
        <w:rPr>
          <w:rFonts w:ascii="Times New Roman" w:hAnsi="Times New Roman" w:cs="Times New Roman"/>
          <w:sz w:val="28"/>
          <w:szCs w:val="28"/>
        </w:rPr>
        <w:t xml:space="preserve"> Technical report </w:t>
      </w:r>
      <w:r w:rsidRPr="009B7EEA">
        <w:rPr>
          <w:rFonts w:ascii="Segoe UI Symbol" w:hAnsi="Segoe UI Symbol" w:cs="Segoe UI Symbol"/>
          <w:sz w:val="28"/>
          <w:szCs w:val="28"/>
        </w:rPr>
        <w:t>✅</w:t>
      </w:r>
      <w:r w:rsidRPr="009B7EEA">
        <w:rPr>
          <w:rFonts w:ascii="Times New Roman" w:hAnsi="Times New Roman" w:cs="Times New Roman"/>
          <w:sz w:val="28"/>
          <w:szCs w:val="28"/>
        </w:rPr>
        <w:t xml:space="preserve"> This presentation</w:t>
      </w:r>
    </w:p>
    <w:p w:rsidR="0022188D" w:rsidRDefault="0022188D">
      <w:pPr>
        <w:spacing w:after="160"/>
        <w:rPr>
          <w:rFonts w:ascii="Times New Roman" w:hAnsi="Times New Roman" w:cs="Times New Roman"/>
          <w:sz w:val="28"/>
          <w:szCs w:val="28"/>
        </w:rPr>
      </w:pPr>
    </w:p>
    <w:p w:rsidR="00F11AA3" w:rsidRDefault="00F11AA3">
      <w:pPr>
        <w:spacing w:after="160"/>
        <w:rPr>
          <w:rFonts w:ascii="Times New Roman" w:hAnsi="Times New Roman" w:cs="Times New Roman"/>
          <w:sz w:val="28"/>
          <w:szCs w:val="28"/>
        </w:rPr>
      </w:pPr>
    </w:p>
    <w:p w:rsidR="00F11AA3" w:rsidRPr="009B7EEA" w:rsidRDefault="00F11AA3">
      <w:pPr>
        <w:spacing w:after="16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395EE0" w:rsidRPr="009B7EEA" w:rsidRDefault="009B7EEA">
      <w:pPr>
        <w:pStyle w:val="Heading1"/>
        <w:spacing w:before="360" w:after="160"/>
        <w:rPr>
          <w:rFonts w:ascii="Times New Roman" w:hAnsi="Times New Roman" w:cs="Times New Roman"/>
          <w:b/>
        </w:rPr>
      </w:pPr>
      <w:r w:rsidRPr="009B7EEA">
        <w:rPr>
          <w:rFonts w:ascii="Times New Roman" w:hAnsi="Times New Roman" w:cs="Times New Roman"/>
          <w:b/>
        </w:rPr>
        <w:lastRenderedPageBreak/>
        <w:t>13</w:t>
      </w:r>
      <w:r w:rsidR="00AA2A0D" w:rsidRPr="009B7EEA">
        <w:rPr>
          <w:rFonts w:ascii="Times New Roman" w:hAnsi="Times New Roman" w:cs="Times New Roman"/>
          <w:b/>
        </w:rPr>
        <w:t>. Appendix — Links</w:t>
      </w:r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GitHub repository:</w:t>
      </w:r>
    </w:p>
    <w:p w:rsidR="00395EE0" w:rsidRPr="009B7EEA" w:rsidRDefault="00F11AA3">
      <w:pPr>
        <w:spacing w:before="120" w:after="240"/>
        <w:rPr>
          <w:rFonts w:ascii="Times New Roman" w:hAnsi="Times New Roman" w:cs="Times New Roman"/>
          <w:sz w:val="28"/>
          <w:szCs w:val="28"/>
        </w:rPr>
      </w:pPr>
      <w:hyperlink r:id="rId12" w:history="1">
        <w:r w:rsidR="00B6311B" w:rsidRPr="009B7EEA">
          <w:rPr>
            <w:rStyle w:val="Hyperlink"/>
            <w:rFonts w:ascii="Times New Roman" w:hAnsi="Times New Roman" w:cs="Times New Roman"/>
            <w:sz w:val="28"/>
            <w:szCs w:val="28"/>
          </w:rPr>
          <w:t>https://github.com/grebenshch/risk-dashboard</w:t>
        </w:r>
      </w:hyperlink>
    </w:p>
    <w:p w:rsidR="00395EE0" w:rsidRPr="009B7EEA" w:rsidRDefault="00AA2A0D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Live dashboard:</w:t>
      </w:r>
    </w:p>
    <w:p w:rsidR="00B6311B" w:rsidRPr="009B7EEA" w:rsidRDefault="00B6311B" w:rsidP="00B6311B">
      <w:pPr>
        <w:pStyle w:val="Heading1"/>
        <w:spacing w:before="360" w:after="160"/>
        <w:rPr>
          <w:rStyle w:val="Hyperlink"/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fldChar w:fldCharType="begin"/>
      </w:r>
      <w:r w:rsidRPr="009B7EEA">
        <w:rPr>
          <w:rFonts w:ascii="Times New Roman" w:hAnsi="Times New Roman" w:cs="Times New Roman"/>
          <w:sz w:val="28"/>
          <w:szCs w:val="28"/>
        </w:rPr>
        <w:instrText xml:space="preserve"> HYPERLINK "https://github.com/grebenshch/risk-dashboard" </w:instrText>
      </w:r>
      <w:r w:rsidRPr="009B7EEA">
        <w:rPr>
          <w:rFonts w:ascii="Times New Roman" w:hAnsi="Times New Roman" w:cs="Times New Roman"/>
          <w:sz w:val="28"/>
          <w:szCs w:val="28"/>
        </w:rPr>
        <w:fldChar w:fldCharType="separate"/>
      </w:r>
      <w:r w:rsidRPr="009B7EEA">
        <w:rPr>
          <w:rStyle w:val="Hyperlink"/>
          <w:rFonts w:ascii="Times New Roman" w:hAnsi="Times New Roman" w:cs="Times New Roman"/>
          <w:sz w:val="28"/>
          <w:szCs w:val="28"/>
        </w:rPr>
        <w:t>https://risk-dashboard-q894.onrender.com/</w:t>
      </w:r>
    </w:p>
    <w:p w:rsidR="00395EE0" w:rsidRPr="009B7EEA" w:rsidRDefault="00B6311B" w:rsidP="00B6311B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fldChar w:fldCharType="end"/>
      </w:r>
      <w:r w:rsidR="00AA2A0D" w:rsidRPr="009B7EEA">
        <w:rPr>
          <w:rFonts w:ascii="Times New Roman" w:hAnsi="Times New Roman" w:cs="Times New Roman"/>
          <w:sz w:val="28"/>
          <w:szCs w:val="28"/>
        </w:rPr>
        <w:t>Course Moodle page:</w:t>
      </w:r>
    </w:p>
    <w:p w:rsidR="00395EE0" w:rsidRPr="009B7EEA" w:rsidRDefault="00F11AA3" w:rsidP="00B6311B">
      <w:pPr>
        <w:spacing w:before="120" w:after="240"/>
        <w:rPr>
          <w:rFonts w:ascii="Times New Roman" w:hAnsi="Times New Roman" w:cs="Times New Roman"/>
          <w:b/>
          <w:bCs/>
          <w:i/>
          <w:iCs/>
          <w:color w:val="C00000"/>
          <w:sz w:val="28"/>
          <w:szCs w:val="28"/>
        </w:rPr>
      </w:pPr>
      <w:hyperlink r:id="rId13" w:history="1">
        <w:r w:rsidR="00B6311B" w:rsidRPr="009B7EEA">
          <w:rPr>
            <w:rStyle w:val="Hyperlink"/>
            <w:rFonts w:ascii="Times New Roman" w:hAnsi="Times New Roman" w:cs="Times New Roman"/>
            <w:b/>
            <w:bCs/>
            <w:i/>
            <w:iCs/>
            <w:sz w:val="28"/>
            <w:szCs w:val="28"/>
          </w:rPr>
          <w:t>https://moodle.thm.de/course/view.php?id=7015</w:t>
        </w:r>
      </w:hyperlink>
    </w:p>
    <w:p w:rsidR="00392297" w:rsidRPr="009B7EEA" w:rsidRDefault="00392297" w:rsidP="00392297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9B7EEA">
        <w:rPr>
          <w:rFonts w:ascii="Times New Roman" w:hAnsi="Times New Roman" w:cs="Times New Roman"/>
          <w:sz w:val="28"/>
          <w:szCs w:val="28"/>
        </w:rPr>
        <w:t>Presentation:</w:t>
      </w:r>
    </w:p>
    <w:p w:rsidR="00392297" w:rsidRPr="009B7EEA" w:rsidRDefault="00F11AA3" w:rsidP="00392297">
      <w:pPr>
        <w:spacing w:after="160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392297" w:rsidRPr="009B7EEA">
          <w:rPr>
            <w:rStyle w:val="Hyperlink"/>
            <w:rFonts w:ascii="Times New Roman" w:hAnsi="Times New Roman" w:cs="Times New Roman"/>
            <w:sz w:val="28"/>
            <w:szCs w:val="28"/>
          </w:rPr>
          <w:t>https://sharayeh.com/en/public-view/8f98fe4b-8968-4631-bdbc-30c6ccd32b09</w:t>
        </w:r>
      </w:hyperlink>
    </w:p>
    <w:p w:rsidR="00392297" w:rsidRPr="009B7EEA" w:rsidRDefault="00392297" w:rsidP="00392297">
      <w:pPr>
        <w:spacing w:after="160"/>
        <w:rPr>
          <w:rFonts w:ascii="Times New Roman" w:hAnsi="Times New Roman" w:cs="Times New Roman"/>
          <w:sz w:val="28"/>
          <w:szCs w:val="28"/>
        </w:rPr>
      </w:pPr>
    </w:p>
    <w:sectPr w:rsidR="00392297" w:rsidRPr="009B7EE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66216B"/>
    <w:multiLevelType w:val="hybridMultilevel"/>
    <w:tmpl w:val="64F2F994"/>
    <w:lvl w:ilvl="0" w:tplc="4144461E">
      <w:start w:val="1"/>
      <w:numFmt w:val="bullet"/>
      <w:lvlText w:val="•"/>
      <w:lvlJc w:val="left"/>
    </w:lvl>
    <w:lvl w:ilvl="1" w:tplc="714CFB56">
      <w:numFmt w:val="decimal"/>
      <w:lvlText w:val=""/>
      <w:lvlJc w:val="left"/>
    </w:lvl>
    <w:lvl w:ilvl="2" w:tplc="DACA273E">
      <w:numFmt w:val="decimal"/>
      <w:lvlText w:val=""/>
      <w:lvlJc w:val="left"/>
    </w:lvl>
    <w:lvl w:ilvl="3" w:tplc="F5C64762">
      <w:numFmt w:val="decimal"/>
      <w:lvlText w:val=""/>
      <w:lvlJc w:val="left"/>
    </w:lvl>
    <w:lvl w:ilvl="4" w:tplc="D1FA1322">
      <w:numFmt w:val="decimal"/>
      <w:lvlText w:val=""/>
      <w:lvlJc w:val="left"/>
    </w:lvl>
    <w:lvl w:ilvl="5" w:tplc="785A9108">
      <w:numFmt w:val="decimal"/>
      <w:lvlText w:val=""/>
      <w:lvlJc w:val="left"/>
    </w:lvl>
    <w:lvl w:ilvl="6" w:tplc="693EC5A6">
      <w:numFmt w:val="decimal"/>
      <w:lvlText w:val=""/>
      <w:lvlJc w:val="left"/>
    </w:lvl>
    <w:lvl w:ilvl="7" w:tplc="25164416">
      <w:numFmt w:val="decimal"/>
      <w:lvlText w:val=""/>
      <w:lvlJc w:val="left"/>
    </w:lvl>
    <w:lvl w:ilvl="8" w:tplc="7F4ADF0C">
      <w:numFmt w:val="decimal"/>
      <w:lvlText w:val=""/>
      <w:lvlJc w:val="left"/>
    </w:lvl>
  </w:abstractNum>
  <w:abstractNum w:abstractNumId="1" w15:restartNumberingAfterBreak="0">
    <w:nsid w:val="73474DA6"/>
    <w:multiLevelType w:val="hybridMultilevel"/>
    <w:tmpl w:val="35881CB8"/>
    <w:lvl w:ilvl="0" w:tplc="FDE0068A">
      <w:start w:val="1"/>
      <w:numFmt w:val="bullet"/>
      <w:lvlText w:val="●"/>
      <w:lvlJc w:val="left"/>
      <w:pPr>
        <w:ind w:left="720" w:hanging="360"/>
      </w:pPr>
    </w:lvl>
    <w:lvl w:ilvl="1" w:tplc="2E2CADEE">
      <w:start w:val="1"/>
      <w:numFmt w:val="bullet"/>
      <w:lvlText w:val="○"/>
      <w:lvlJc w:val="left"/>
      <w:pPr>
        <w:ind w:left="1440" w:hanging="360"/>
      </w:pPr>
    </w:lvl>
    <w:lvl w:ilvl="2" w:tplc="2D94D2E0">
      <w:start w:val="1"/>
      <w:numFmt w:val="bullet"/>
      <w:lvlText w:val="■"/>
      <w:lvlJc w:val="left"/>
      <w:pPr>
        <w:ind w:left="2160" w:hanging="360"/>
      </w:pPr>
    </w:lvl>
    <w:lvl w:ilvl="3" w:tplc="81A66374">
      <w:start w:val="1"/>
      <w:numFmt w:val="bullet"/>
      <w:lvlText w:val="●"/>
      <w:lvlJc w:val="left"/>
      <w:pPr>
        <w:ind w:left="2880" w:hanging="360"/>
      </w:pPr>
    </w:lvl>
    <w:lvl w:ilvl="4" w:tplc="F8D6C0B4">
      <w:start w:val="1"/>
      <w:numFmt w:val="bullet"/>
      <w:lvlText w:val="○"/>
      <w:lvlJc w:val="left"/>
      <w:pPr>
        <w:ind w:left="3600" w:hanging="360"/>
      </w:pPr>
    </w:lvl>
    <w:lvl w:ilvl="5" w:tplc="2982B666">
      <w:start w:val="1"/>
      <w:numFmt w:val="bullet"/>
      <w:lvlText w:val="■"/>
      <w:lvlJc w:val="left"/>
      <w:pPr>
        <w:ind w:left="4320" w:hanging="360"/>
      </w:pPr>
    </w:lvl>
    <w:lvl w:ilvl="6" w:tplc="F5625D06">
      <w:start w:val="1"/>
      <w:numFmt w:val="bullet"/>
      <w:lvlText w:val="●"/>
      <w:lvlJc w:val="left"/>
      <w:pPr>
        <w:ind w:left="5040" w:hanging="360"/>
      </w:pPr>
    </w:lvl>
    <w:lvl w:ilvl="7" w:tplc="0E68FDC6">
      <w:start w:val="1"/>
      <w:numFmt w:val="bullet"/>
      <w:lvlText w:val="●"/>
      <w:lvlJc w:val="left"/>
      <w:pPr>
        <w:ind w:left="5760" w:hanging="360"/>
      </w:pPr>
    </w:lvl>
    <w:lvl w:ilvl="8" w:tplc="324ACC4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EE0"/>
    <w:rsid w:val="001E6004"/>
    <w:rsid w:val="0022188D"/>
    <w:rsid w:val="00392297"/>
    <w:rsid w:val="00395EE0"/>
    <w:rsid w:val="009B7EEA"/>
    <w:rsid w:val="00AA2A0D"/>
    <w:rsid w:val="00B6311B"/>
    <w:rsid w:val="00CF4AF1"/>
    <w:rsid w:val="00E36886"/>
    <w:rsid w:val="00E44F08"/>
    <w:rsid w:val="00E818A6"/>
    <w:rsid w:val="00F11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0EE1D"/>
  <w15:docId w15:val="{8FB4F031-FE62-43C9-AE0C-D3EBD076B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F4A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moodle.thm.de/course/view.php?id=701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grebenshch/risk-dashboard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p.powerbi.com/groups/me/reports/eb97e433-a66f-45c2-acf2-7ac1b30143ac/389f8e0c2816fcd49eec?experience=power-bi" TargetMode="External"/><Relationship Id="rId5" Type="http://schemas.openxmlformats.org/officeDocument/2006/relationships/hyperlink" Target="https://github.com/grebenshch/risk-dashboard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sharayeh.com/en/public-view/8f98fe4b-8968-4631-bdbc-30c6ccd32b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11</Pages>
  <Words>1549</Words>
  <Characters>8832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11</cp:revision>
  <dcterms:created xsi:type="dcterms:W3CDTF">2026-07-07T20:54:00Z</dcterms:created>
  <dcterms:modified xsi:type="dcterms:W3CDTF">2026-07-12T16:40:00Z</dcterms:modified>
</cp:coreProperties>
</file>