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09" w:rsidRDefault="00597289">
      <w:hyperlink r:id="rId4" w:history="1">
        <w:r>
          <w:rPr>
            <w:rStyle w:val="Hyperlink"/>
          </w:rPr>
          <w:t>https://modelviewculture.com/pieces/transitioning-in-the-digital-age</w:t>
        </w:r>
      </w:hyperlink>
      <w:bookmarkStart w:id="0" w:name="_GoBack"/>
      <w:bookmarkEnd w:id="0"/>
    </w:p>
    <w:sectPr w:rsidR="0051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89"/>
    <w:rsid w:val="00517309"/>
    <w:rsid w:val="0059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6E5BF-5DEA-4B37-A707-34DB898C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delviewculture.com/pieces/transitioning-in-the-digital-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Max Tan</cp:lastModifiedBy>
  <cp:revision>1</cp:revision>
  <dcterms:created xsi:type="dcterms:W3CDTF">2020-05-28T04:58:00Z</dcterms:created>
  <dcterms:modified xsi:type="dcterms:W3CDTF">2020-05-28T04:59:00Z</dcterms:modified>
</cp:coreProperties>
</file>