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!-- Heading 1 -->
    <w:p>
      <w:pPr>
        <w:pStyle w:val="Heading1"/>
      </w:pPr>
      <w:r>
        <w:t>Panduan DocxToMarkdown</w:t>
      </w:r>
    </w:p>
    <!-- Paragraph with Bold and Italic -->
    <w:p>
      <w:r>
        <w:t>Ini adalah contoh dokumen Word yang dibuat secara programmatis untuk menguji konverter. Di sini terdapat kata </w:t>
      </w:r>
      <w:r>
        <w:rPr>
          <w:b/>
        </w:rPr>
        <w:t>tebal (bold)</w:t>
      </w:r>
      <w:r>
        <w:t>, kata </w:t>
      </w:r>
      <w:r>
        <w:rPr>
          <w:i/>
        </w:rPr>
        <w:t>miring (italic)</w:t>
      </w:r>
      <w:r>
        <w:t>, dan kata </w:t>
      </w:r>
      <w:r>
        <w:rPr>
          <w:strike/>
        </w:rPr>
        <w:t>dicoret (strikethrough)</w:t>
      </w:r>
      <w:r>
        <w:t>.</w:t>
      </w:r>
    </w:p>
    <!-- Heading 2 -->
    <w:p>
      <w:pPr>
        <w:pStyle w:val="Heading2"/>
      </w:pPr>
      <w:r>
        <w:t>Fitur Tabel</w:t>
      </w:r>
    </w:p>
    <!-- Table --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!-- Row 1: Headers -->
      <w:tr>
        <w:tc>
          <w:tcPr>
            <w:tcW w:w="4000" w:type="dxa"/>
          </w:tcPr>
          <w:p>
            <w:r>
              <w:rPr>
                <w:b/>
              </w:rPr>
              <w:t>Nama Fitur</w:t>
            </w:r>
          </w:p>
        </w:tc>
        <w:tc>
          <w:tcPr>
            <w:tcW w:w="4000" w:type="dxa"/>
          </w:tcPr>
          <w:p>
            <w:r>
              <w:rPr>
                <w:b/>
              </w:rPr>
              <w:t>Status</w:t>
            </w:r>
          </w:p>
        </w:tc>
      </w:tr>
      <!-- Row 2 -->
      <w:tr>
        <w:tc>
          <w:tcPr>
            <w:tcW w:w="4000" w:type="dxa"/>
          </w:tcPr>
          <w:p>
            <w:r>
              <w:t>Client-side Conversion</w:t>
            </w:r>
          </w:p>
        </w:tc>
        <w:tc>
          <w:tcPr>
            <w:tcW w:w="4000" w:type="dxa"/>
          </w:tcPr>
          <w:p>
            <w:r>
              <w:t>Aktif</w:t>
            </w:r>
          </w:p>
        </w:tc>
      </w:tr>
      <!-- Row 3 -->
      <w:tr>
        <w:tc>
          <w:tcPr>
            <w:tcW w:w="4000" w:type="dxa"/>
          </w:tcPr>
          <w:p>
            <w:r>
              <w:t>Privasi Data</w:t>
            </w:r>
          </w:p>
        </w:tc>
        <w:tc>
          <w:tcPr>
            <w:tcW w:w="4000" w:type="dxa"/>
          </w:tcPr>
          <w:p>
            <w:r>
              <w:t>Terjamin 100%</w:t>
            </w:r>
          </w:p>
        </w:tc>
      </w:tr>
    </w:tbl>
    <!-- Heading 2 -->
    <w:p>
      <w:pPr>
        <w:pStyle w:val="Heading2"/>
      </w:pPr>
      <w:r>
        <w:t>Daftar Item (List)</w:t>
      </w:r>
    </w:p>
    <!-- Bullet List (Ordered/Unordered mapped via list style markers) -->
    <w:p>
      <w:pPr>
        <w:numPr>
          <w:ilvl w:val="0"/>
          <w:numId w:val="1"/>
        </w:numPr>
      </w:pPr>
      <w:r>
        <w:t>Langkah pertama: Pilih file docx Anda.</w:t>
      </w:r>
    </w:p>
    <w:p>
      <w:pPr>
        <w:numPr>
          <w:ilvl w:val="0"/>
          <w:numId w:val="1"/>
        </w:numPr>
      </w:pPr>
      <w:r>
        <w:t>Langkah kedua: Periksa hasil di panel kanan.</w:t>
      </w:r>
    </w:p>
    <w:p>
      <w:pPr>
        <w:numPr>
          <w:ilvl w:val="0"/>
          <w:numId w:val="1"/>
        </w:numPr>
      </w:pPr>
      <w:r>
        <w:t>Langkah ketiga: Salin atau unduh file md.</w:t>
      </w:r>
    </w:p>
    <!-- Blockquote Example -->
    <w:p>
      <w:pPr>
        <w:pStyle w:val="Quote"/>
      </w:pPr>
      <w:r>
        <w:t>Ini adalah contoh kutipan (blockquote) yang disematkan dalam dokumen Word.</w:t>
      </w:r>
    </w:p>
  </w:body>
</w:document>
</file>