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spacing w:before="600" w:after="160"/>
        <w:jc w:val="center"/>
      </w:pPr>
      <w:r>
        <w:rPr>
          <w:rFonts w:ascii="Calibri" w:hAnsi="Calibri"/>
          <w:b/>
          <w:color w:val="000000"/>
          <w:sz w:val="50"/>
        </w:rPr>
        <w:t>RINGKASAN ARSITEKTUR APLIKASI</w:t>
      </w:r>
    </w:p>
    <w:p>
      <w:pPr>
        <w:spacing w:before="0" w:after="280"/>
        <w:jc w:val="center"/>
      </w:pPr>
      <w:r>
        <w:rPr>
          <w:rFonts w:ascii="Calibri" w:hAnsi="Calibri"/>
          <w:b/>
          <w:color w:val="000000"/>
          <w:sz w:val="28"/>
        </w:rPr>
        <w:t>SIMASADI: Sistem Informasi &amp; Administrasi Akreditasi Laboratorium KAN</w:t>
      </w:r>
    </w:p>
    <w:p>
      <w:pPr>
        <w:pBdr>
          <w:bottom w:val="single" w:sz="18" w:space="14" w:color="1B365D"/>
        </w:pBdr>
        <w:spacing w:before="0" w:after="480"/>
        <w:jc w:val="center"/>
      </w:pPr>
      <w:r>
        <w:rPr>
          <w:rFonts w:ascii="Calibri" w:hAnsi="Calibri"/>
          <w:color w:val="000000"/>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tcMar>
              <w:top w:w="120" w:type="dxa"/>
              <w:bottom w:w="120" w:type="dxa"/>
              <w:left w:w="140" w:type="dxa"/>
              <w:right w:w="140" w:type="dxa"/>
            </w:tcMar>
            <w:shd w:fill="F1F5F9"/>
          </w:tcPr>
          <w:p>
            <w:pPr>
              <w:jc w:val="left"/>
              <w:spacing w:before="0" w:after="0"/>
            </w:pPr>
            <w:r>
              <w:rPr>
                <w:rFonts w:ascii="Calibri" w:hAnsi="Calibri"/>
                <w:b/>
                <w:color w:val="000000"/>
                <w:sz w:val="20"/>
              </w:rPr>
              <w:t>Informasi Dokumen</w:t>
            </w:r>
          </w:p>
        </w:tc>
        <w:tc>
          <w:tcPr>
            <w:tcW w:w="6000" w:type="dxa"/>
            <w:tcMar>
              <w:top w:w="120" w:type="dxa"/>
              <w:bottom w:w="120" w:type="dxa"/>
              <w:left w:w="140" w:type="dxa"/>
              <w:right w:w="140" w:type="dxa"/>
            </w:tcMar>
            <w:shd w:fill="F1F5F9"/>
          </w:tcPr>
          <w:p>
            <w:pPr>
              <w:jc w:val="left"/>
              <w:spacing w:before="0" w:after="0"/>
            </w:pPr>
            <w:r>
              <w:rPr>
                <w:rFonts w:ascii="Calibri" w:hAnsi="Calibri"/>
                <w:b/>
                <w:color w:val="000000"/>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Arsitektur Teknis, 8 Proses Asesmen KAN, Toleransi 3-Tahap, Batas Waktu TP/VTP, &amp; 4 Peran RBAC</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7 Diagram Komprehensif (Navigasi, Use Case, Siklus 5 Thn, Alur TP/SK, Skema Warna)</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Laravel 12/13, Blade, SQLite 3, Vite, Docker Compose</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Status Verifikasi</w:t>
            </w:r>
          </w:p>
        </w:tc>
        <w:tc>
          <w:tcPr>
            <w:tcW w:w="6000" w:type="dxa"/>
            <w:shd w:val="clear" w:color="auto" w:fill="F8FAFC"/>
            <w:tcMar>
              <w:top w:w="100" w:type="dxa"/>
              <w:bottom w:w="100" w:type="dxa"/>
              <w:left w:w="140" w:type="dxa"/>
              <w:right w:w="140" w:type="dxa"/>
            </w:tcMar>
          </w:tcPr>
          <w:p>
            <w:r>
              <w:rPr>
                <w:rFonts w:ascii="Calibri" w:hAnsi="Calibri"/>
                <w:b w:val="0"/>
                <w:color w:val="000000"/>
                <w:sz w:val="19"/>
              </w:rPr>
              <w:t>143/143 Automated Tests Passing (829 Asersi, 100% Lulus Uji Regulasi KAN, Batas Waktu, &amp; RBAC)</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1. Gambaran Umum Sistem</w:t>
      </w:r>
    </w:p>
    <w:p>
      <w:pPr>
        <w:jc w:val="both"/>
        <w:spacing w:before="60" w:after="140" w:line="276" w:lineRule="auto"/>
      </w:pPr>
      <w:r>
        <w:rPr>
          <w:rFonts w:ascii="Calibri" w:hAnsi="Calibri"/>
          <w:color w:val="000000"/>
          <w:sz w:val="21"/>
        </w:rPr>
        <w:t>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temuan KAN, alur Evaluasi Hasil Asesmen (EHA), hingga penetapan Surat Keputusan (SK) akreditasi dan Quality Gate kesiapan rilis dokumen SK.</w:t>
      </w:r>
    </w:p>
    <w:p>
      <w:pPr>
        <w:pBdr>
          <w:left w:val="single" w:sz="24" w:space="14" w:color="1B365D"/>
        </w:pBdr>
        <w:shd w:val="clear" w:color="auto" w:fill="F8FAFC"/>
        <w:jc w:val="both"/>
        <w:spacing w:before="120" w:after="130" w:line="260" w:lineRule="auto"/>
        <w:ind w:left="220" w:right="180"/>
      </w:pPr>
      <w:r>
        <w:rPr>
          <w:rFonts w:ascii="Calibri" w:hAnsi="Calibri"/>
          <w:b/>
          <w:color w:val="000000"/>
          <w:sz w:val="21"/>
        </w:rPr>
        <w:t xml:space="preserve">Fokus Operasional Internal Unit: </w:t>
      </w:r>
      <w:r>
        <w:rPr>
          <w:rFonts w:ascii="Calibri" w:hAnsi="Calibri"/>
          <w:color w:val="000000"/>
          <w:sz w:val="20"/>
        </w:rPr>
        <w:t xml:space="preserve">Prinsip Desain &amp; Batasan Ruang Lingkup: SIMASADI dikembangkan secara spesifik untuk kemudahan monitoring dan meminimalkan beban input manual bagi tim unit internal. Status operasional dihitung secara cerdas dan otomatis di memori. Fitur-fitur sekunder yang tidak relevan dengan kebutuhan pemantauan internal (seperti modul amandemen dan layanan eksternal KANMIS) telah dihapus dari arsitektur agar sistem tetap ramping, cepat, dan fokus.</w:t>
      </w:r>
    </w:p>
    <w:p>
      <w:pPr>
        <w:pStyle w:val="Heading1"/>
        <w:pBdr>
          <w:bottom w:val="single" w:sz="10" w:space="6" w:color="CBD5E1"/>
        </w:pBdr>
        <w:jc w:val="left"/>
        <w:spacing w:before="360" w:after="140"/>
      </w:pPr>
      <w:r>
        <w:rPr>
          <w:rFonts w:ascii="Calibri" w:hAnsi="Calibri"/>
          <w:b/>
          <w:color w:val="000000"/>
          <w:sz w:val="30"/>
        </w:rPr>
        <w:t>2. Tumpukan Teknologi (Technology Stack)</w:t>
      </w:r>
    </w:p>
    <w:p>
      <w:pPr>
        <w:jc w:val="both"/>
        <w:spacing w:before="60" w:after="140" w:line="276" w:lineRule="auto"/>
      </w:pPr>
      <w:r>
        <w:rPr>
          <w:rFonts w:ascii="Calibri" w:hAnsi="Calibri"/>
          <w:color w:val="000000"/>
          <w:sz w:val="21"/>
        </w:rPr>
        <w:t xml:space="preserve">Arsitektur SIMASADI dibangun di atas fondasi teknologi modern, mandiri, dan berkinerja tinggi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Komponen</w:t>
            </w:r>
          </w:p>
        </w:tc>
        <w:tc>
          <w:tcPr>
            <w:tcW w:w="3000" w:type="dxa"/>
            <w:tcMar>
              <w:top w:w="120" w:type="dxa"/>
              <w:bottom w:w="120" w:type="dxa"/>
              <w:left w:w="140" w:type="dxa"/>
              <w:right w:w="140" w:type="dxa"/>
            </w:tcMar>
            <w:shd w:fill="F1F5F9"/>
          </w:tcPr>
          <w:p>
            <w:pPr>
              <w:jc w:val="left"/>
              <w:spacing w:before="0" w:after="0"/>
            </w:pPr>
            <w:r>
              <w:rPr>
                <w:rFonts w:ascii="Calibri" w:hAnsi="Calibri"/>
                <w:b/>
                <w:color w:val="000000"/>
                <w:sz w:val="20"/>
              </w:rPr>
              <w:t>Teknologi yang Digunakan</w:t>
            </w:r>
          </w:p>
        </w:tc>
        <w:tc>
          <w:tcPr>
            <w:tcW w:w="3800" w:type="dxa"/>
            <w:tcMar>
              <w:top w:w="120" w:type="dxa"/>
              <w:bottom w:w="120" w:type="dxa"/>
              <w:left w:w="140" w:type="dxa"/>
              <w:right w:w="140" w:type="dxa"/>
            </w:tcMar>
            <w:shd w:fill="F1F5F9"/>
          </w:tcPr>
          <w:p>
            <w:pPr>
              <w:jc w:val="left"/>
              <w:spacing w:before="0" w:after="0"/>
            </w:pPr>
            <w:r>
              <w:rPr>
                <w:rFonts w:ascii="Calibri" w:hAnsi="Calibri"/>
                <w:b/>
                <w:color w:val="000000"/>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Menyediakan routing, request validation, Eloquent ORM, middleware otorisasi RBAC, dan logika bisnis kepatuhan regulasi KAN.</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Merender antarmuka responsif dengan palet identitas resmi BSN (Navy &amp; Maroon), tipografi Instrument Sans, dan badge kontras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Menangani transisi halaman instan tanpa reload layar, filter kategori kalender client-side, drawer ponsel, baris tabel interaktif (clickable rows), dan modal popup.</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SweetAlert2 &amp; Custom Alert Banners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Menyediakan dialog konfirmasi tindakan administratif serta persistent alert banner prioritas tinggi di urutan teratas.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Menyimpan 6 tabel relasional terpadu: users, lpks, assessments, accreditations, calendar_events, dan backups.</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PHPUnit 11</w:t>
            </w:r>
          </w:p>
        </w:tc>
        <w:tc>
          <w:tcPr>
            <w:tcW w:w="3800" w:type="dxa"/>
            <w:shd w:val="clear" w:color="auto" w:fill="FFFFFF"/>
            <w:tcMar>
              <w:top w:w="100" w:type="dxa"/>
              <w:bottom w:w="100" w:type="dxa"/>
              <w:left w:w="140" w:type="dxa"/>
              <w:right w:w="140" w:type="dxa"/>
            </w:tcMar>
          </w:tcPr>
          <w:p>
            <w:r>
              <w:rPr>
                <w:rFonts w:ascii="Calibri" w:hAnsi="Calibri"/>
                <w:b w:val="0"/>
                <w:color w:val="000000"/>
                <w:sz w:val="19"/>
              </w:rPr>
              <w:t>Memastikan keandalan seluruh fungsi sistem dengan 143 kasus uji otomatis terverifikasi (100% lulus, 829 assertions).</w:t>
            </w:r>
          </w:p>
        </w:tc>
      </w:tr>
    </w:tbl>
    <w:p>
      <w:pPr>
        <w:spacing w:before="40" w:after="100"/>
      </w:pPr>
    </w:p>
    <w:p>
      <w:pPr>
        <w:pStyle w:val="Heading1"/>
        <w:pBdr>
          <w:bottom w:val="single" w:sz="10" w:space="6" w:color="CBD5E1"/>
        </w:pBdr>
        <w:jc w:val="left"/>
        <w:spacing w:before="360" w:after="140"/>
      </w:pPr>
      <w:r>
        <w:rPr>
          <w:rFonts w:ascii="Calibri" w:hAnsi="Calibri"/>
          <w:b/>
          <w:color w:val="000000"/>
          <w:sz w:val="30"/>
        </w:rPr>
        <w:t>3. Pola Arsitektur Aplikasi</w:t>
      </w:r>
    </w:p>
    <w:p>
      <w:pPr>
        <w:jc w:val="both"/>
        <w:spacing w:before="60" w:after="140" w:line="276" w:lineRule="auto"/>
      </w:pPr>
      <w:r>
        <w:rPr>
          <w:rFonts w:ascii="Calibri" w:hAnsi="Calibri"/>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color w:val="000000"/>
          <w:sz w:val="21"/>
        </w:rPr>
        <w:t xml:space="preserve">Presentation Layer (Tampilan): Bertanggung jawab atas antarmuka pengguna berbasis Blade, pemisahan layout antarmuka berdasarkan peran pengguna (Admin Unit, PIC Lab, Asesor KAN, dan Perwakilan LPK),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color w:val="000000"/>
          <w:sz w:val="21"/>
        </w:rPr>
        <w:t xml:space="preserve">Application &amp; Business Logic Layer (Logika Bisnis): Berisi Controller, FormRequest validator, dan Model Eloquent yang memproses aturan validasi, penegakan Quality Gate kesiapan rilis dokumen SK, mesin status dinamis toleransi 3 tahap surveilen, serta kalkulasi batas waktu SLA tindakan perbaikan.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color w:val="000000"/>
          <w:sz w:val="21"/>
        </w:rPr>
        <w:t xml:space="preserve">Persistence &amp; Integration Layer (Data &amp; Integrasi): Bertanggung jawab atas penyimpanan data relasional, smart importer data massal (CSV/XLSX), sinkronisasi Google Sheets live feed (=IMPORTDATA), dan pembacaan berkas master LPK.</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4. Struktur Navigasi Aplikasi</w:t>
      </w:r>
    </w:p>
    <w:p>
      <w:pPr>
        <w:jc w:val="both"/>
        <w:spacing w:before="60" w:after="140" w:line="276" w:lineRule="auto"/>
      </w:pPr>
      <w:r>
        <w:rPr>
          <w:rFonts w:ascii="Calibri" w:hAnsi="Calibri"/>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60" w:after="90"/>
      </w:pPr>
      <w:r>
        <w:rPr>
          <w:rFonts w:ascii="Calibri" w:hAnsi="Calibri"/>
          <w:b/>
          <w:color w:val="000000"/>
          <w:sz w:val="24"/>
        </w:rPr>
        <w:t>4.1 Struktur Navigasi Administrator Unit</w:t>
      </w:r>
    </w:p>
    <w:p>
      <w:pPr>
        <w:jc w:val="both"/>
        <w:spacing w:before="60" w:after="140" w:line="276" w:lineRule="auto"/>
      </w:pPr>
      <w:r>
        <w:rPr>
          <w:rFonts w:ascii="Calibri" w:hAnsi="Calibri"/>
          <w:color w:val="000000"/>
          <w:sz w:val="21"/>
        </w:rPr>
        <w:t xml:space="preserve">Pada hak akses Administrator Unit, antarmuka menyediakan modul operasional aktif yang mencakup tata kelola laboratorium terakreditasi (Data Lab LPK &amp; Akreditasi), program asesmen lapangan, kalender pengawasan, hingga manajemen pengguna sistem:</w:t>
      </w:r>
    </w:p>
    <w:p>
      <w:pPr>
        <w:jc w:val="center"/>
        <w:spacing w:before="180" w:after="80"/>
      </w:pPr>
      <w:r>
        <w:rPr>
          <w:color w:val="000000"/>
        </w:rPr>
        <w:drawing>
          <ns1:inline distT="0" distB="0" distL="0" distR="0">
            <ns1:extent cx="5600000" cy="1849000"/>
            <ns1:effectExtent l="0" t="0" r="0" b="0"/>
            <ns1:docPr id="1" name="Gambar 4. 1 Struktur Navigasi Admin Unit Akreditasi"/>
            <ns1:cNvGraphicFramePr>
              <ns2:graphicFrameLocks noChangeAspect="1"/>
            </ns1:cNvGraphicFramePr>
            <ns2:graphic>
              <ns2:graphicData uri="http://schemas.openxmlformats.org/drawingml/2006/picture">
                <ns3:pic>
                  <ns3:nvPicPr>
                    <ns3:cNvPr id="0" name="nav_admin.png"/>
                    <ns3:cNvPicPr/>
                  </ns3:nvPicPr>
                  <ns3:blipFill>
                    <ns2:blip r:embed="rIdImg1"/>
                    <ns2:stretch>
                      <ns2:fillRect/>
                    </ns2:stretch>
                  </ns3:blipFill>
                  <ns3:spPr>
                    <ns2:xfrm>
                      <ns2:off x="0" y="0"/>
                      <ns2:ext cx="5600000" cy="1849000"/>
                    </ns2:xfrm>
                    <ns2:prstGeom prst="rect">
                      <ns2:avLst/>
                    </ns2:prstGeom>
                  </ns3:spPr>
                </ns3:pic>
              </ns2:graphicData>
            </ns2:graphic>
          </ns1:inline>
        </w:drawing>
      </w:r>
    </w:p>
    <w:p>
      <w:pPr>
        <w:jc w:val="center"/>
        <w:spacing w:before="40" w:after="220"/>
      </w:pPr>
      <w:r>
        <w:rPr>
          <w:rFonts w:ascii="Calibri" w:hAnsi="Calibri"/>
          <w:b/>
          <w:color w:val="000000"/>
          <w:sz w:val="21"/>
        </w:rPr>
        <w:t>Gambar 4. 1 Struktur Navigasi Admin Unit Akreditasi</w:t>
      </w:r>
    </w:p>
    <w:p>
      <w:pPr>
        <w:pStyle w:val="Heading2"/>
        <w:jc w:val="left"/>
        <w:spacing w:before="260" w:after="90"/>
      </w:pPr>
      <w:r>
        <w:rPr>
          <w:rFonts w:ascii="Calibri" w:hAnsi="Calibri"/>
          <w:b/>
          <w:color w:val="000000"/>
          <w:sz w:val="24"/>
        </w:rPr>
        <w:t>4.2 Struktur Navigasi PIC Laboratorium</w:t>
      </w:r>
    </w:p>
    <w:p>
      <w:pPr>
        <w:jc w:val="both"/>
        <w:spacing w:before="60" w:after="140" w:line="276" w:lineRule="auto"/>
      </w:pPr>
      <w:r>
        <w:rPr>
          <w:rFonts w:ascii="Calibri" w:hAnsi="Calibri"/>
          <w:color w:val="000000"/>
          <w:sz w:val="21"/>
        </w:rPr>
        <w:t xml:space="preserve">Pada hak akses PIC Laboratorium Terakreditasi, struktur navigasi difokuskan pada modul layanan mandiri dan pemantauan kepatuhan akreditasi (Dasbor, Data Laboratorium, Jadwal Asesmen, dan Kalender Pengawasan):</w:t>
      </w:r>
    </w:p>
    <w:p>
      <w:pPr>
        <w:jc w:val="center"/>
        <w:spacing w:before="180" w:after="80"/>
      </w:pPr>
      <w:r>
        <w:rPr>
          <w:color w:val="000000"/>
        </w:rPr>
        <w:drawing>
          <ns1:inline distT="0" distB="0" distL="0" distR="0">
            <ns1:extent cx="5400000" cy="2362500"/>
            <ns1:effectExtent l="0" t="0" r="0" b="0"/>
            <ns1:docPr id="2" name="Gambar 4. 2 Struktur Navigasi PIC Laboratorium"/>
            <ns1:cNvGraphicFramePr>
              <ns2:graphicFrameLocks noChangeAspect="1"/>
            </ns1:cNvGraphicFramePr>
            <ns2:graphic>
              <ns2:graphicData uri="http://schemas.openxmlformats.org/drawingml/2006/picture">
                <ns3:pic>
                  <ns3:nvPicPr>
                    <ns3:cNvPr id="0" name="nav_pic.png"/>
                    <ns3:cNvPicPr/>
                  </ns3:nvPicPr>
                  <ns3:blipFill>
                    <ns2:blip r:embed="rIdImg2"/>
                    <ns2:stretch>
                      <ns2:fillRect/>
                    </ns2:stretch>
                  </ns3:blipFill>
                  <ns3:spPr>
                    <ns2:xfrm>
                      <ns2:off x="0" y="0"/>
                      <ns2:ext cx="5400000" cy="2362500"/>
                    </ns2:xfrm>
                    <ns2:prstGeom prst="rect">
                      <ns2:avLst/>
                    </ns2:prstGeom>
                  </ns3:spPr>
                </ns3:pic>
              </ns2:graphicData>
            </ns2:graphic>
          </ns1:inline>
        </w:drawing>
      </w:r>
    </w:p>
    <w:p>
      <w:pPr>
        <w:jc w:val="center"/>
        <w:spacing w:before="40" w:after="220"/>
      </w:pPr>
      <w:r>
        <w:rPr>
          <w:rFonts w:ascii="Calibri" w:hAnsi="Calibri"/>
          <w:b/>
          <w:color w:val="000000"/>
          <w:sz w:val="21"/>
        </w:rPr>
        <w:t>Gambar 4. 2 Struktur Navigasi PIC Laboratorium</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5. Pemodelan Kasus Penggunaan (Use Case Diagram)</w:t>
      </w:r>
    </w:p>
    <w:p>
      <w:pPr>
        <w:jc w:val="both"/>
        <w:spacing w:before="60" w:after="140" w:line="276" w:lineRule="auto"/>
      </w:pPr>
      <w:r>
        <w:rPr>
          <w:rFonts w:ascii="Calibri" w:hAnsi="Calibri"/>
          <w:color w:val="000000"/>
          <w:sz w:val="21"/>
        </w:rPr>
        <w:t xml:space="preserve">Pemodelan use case menyajikan interaksi fungsional antara pengguna (aktor) dengan kapabilitas operasional sistem SIMASADI. Sistem mendukung pemisahan peran yang tegas antara Administrator Unit (pengelola akreditasi, manajemen pengguna, serta verifikasi penetapan SK) dan PIC Laboratorium (pemantau kepatuhan mandiri, pemantau jadwal asesmen, dan respon tindakan perbaikan), serta menyediakan tampilan khusus untuk Asesor KAN dan perwakilan LPK.</w:t>
      </w:r>
    </w:p>
    <w:p>
      <w:pPr>
        <w:pStyle w:val="Heading2"/>
        <w:jc w:val="left"/>
        <w:spacing w:before="260" w:after="90"/>
      </w:pPr>
      <w:r>
        <w:rPr>
          <w:rFonts w:ascii="Calibri" w:hAnsi="Calibri"/>
          <w:b/>
          <w:color w:val="000000"/>
          <w:sz w:val="24"/>
        </w:rPr>
        <w:t>5.1 Use Case Diagram Administrator Unit</w:t>
      </w:r>
    </w:p>
    <w:p>
      <w:pPr>
        <w:jc w:val="both"/>
        <w:spacing w:before="60" w:after="140" w:line="276" w:lineRule="auto"/>
      </w:pPr>
      <w:r>
        <w:rPr>
          <w:rFonts w:ascii="Calibri" w:hAnsi="Calibri"/>
          <w:color w:val="000000"/>
          <w:sz w:val="21"/>
        </w:rPr>
        <w:t xml:space="preserve">Administrator Unit memegang wewenang administratif penuh atas siklus hidup akreditasi, pengelolaan data LPK, tata kelola akun pengguna, verifikasi pembiayaan asesor, validasi SLA tindakan perbaikan (TP &amp; VTP), alur EHA, hingga penerbitan digital signature SK akreditasi. Terdapat 12 fungsi operasional utama yang dimodelkan pada Gambar 5. 1 di bawah ini:</w:t>
      </w:r>
    </w:p>
    <w:p>
      <w:pPr>
        <w:jc w:val="center"/>
        <w:spacing w:before="180" w:after="80"/>
      </w:pPr>
      <w:r>
        <w:rPr>
          <w:color w:val="000000"/>
        </w:rPr>
        <w:drawing>
          <ns1:inline distT="0" distB="0" distL="0" distR="0">
            <ns1:extent cx="4750000" cy="5287000"/>
            <ns1:effectExtent l="0" t="0" r="0" b="0"/>
            <ns1:docPr id="3" name="Gambar 5. 1 Use Case Diagram Admin Unit Akreditasi"/>
            <ns1:cNvGraphicFramePr>
              <ns2:graphicFrameLocks noChangeAspect="1"/>
            </ns1:cNvGraphicFramePr>
            <ns2:graphic>
              <ns2:graphicData uri="http://schemas.openxmlformats.org/drawingml/2006/picture">
                <ns3:pic>
                  <ns3:nvPicPr>
                    <ns3:cNvPr id="0" name="usecase_admin.png"/>
                    <ns3:cNvPicPr/>
                  </ns3:nvPicPr>
                  <ns3:blipFill>
                    <ns2:blip r:embed="rIdImg3"/>
                    <ns2:stretch>
                      <ns2:fillRect/>
                    </ns2:stretch>
                  </ns3:blipFill>
                  <ns3:spPr>
                    <ns2:xfrm>
                      <ns2:off x="0" y="0"/>
                      <ns2:ext cx="4750000" cy="5287000"/>
                    </ns2:xfrm>
                    <ns2:prstGeom prst="rect">
                      <ns2:avLst/>
                    </ns2:prstGeom>
                  </ns3:spPr>
                </ns3:pic>
              </ns2:graphicData>
            </ns2:graphic>
          </ns1:inline>
        </w:drawing>
      </w:r>
    </w:p>
    <w:p>
      <w:pPr>
        <w:jc w:val="center"/>
        <w:spacing w:before="40" w:after="220"/>
      </w:pPr>
      <w:r>
        <w:rPr>
          <w:rFonts w:ascii="Calibri" w:hAnsi="Calibri"/>
          <w:b/>
          <w:color w:val="000000"/>
          <w:sz w:val="21"/>
        </w:rPr>
        <w:t>Gambar 5. 1 Use Case Diagram Admin Unit Akreditasi</w:t>
      </w:r>
    </w:p>
    <w:p>
      <w:pPr>
        <w:jc w:val="both"/>
        <w:spacing w:before="60" w:after="140" w:line="276" w:lineRule="auto"/>
      </w:pPr>
      <w:r>
        <w:rPr>
          <w:rFonts w:ascii="Calibri" w:hAnsi="Calibri"/>
          <w:color w:val="000000"/>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&amp; Peringatan Batas Waktu TP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agregasi statistik LPK, status siklus akreditasi, dan persistent alert banner peringatan batas waktu tindakan perbaikan (TP/VTP) 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Master Data LPK &amp;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Impor Data LPK (XLSX/CSV)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Toleransi Surveilen &amp; Pembekuan</w:t>
            </w:r>
          </w:p>
        </w:tc>
        <w:tc>
          <w:tcPr>
            <w:tcW w:w="4500" w:type="dxa"/>
            <w:shd w:val="clear" w:color="auto" w:fill="FFFFFF"/>
            <w:tcMar>
              <w:top w:w="100" w:type="dxa"/>
              <w:bottom w:w="100" w:type="dxa"/>
              <w:left w:w="140" w:type="dxa"/>
              <w:right w:w="140" w:type="dxa"/>
            </w:tcMar>
          </w:tcPr>
          <w:p>
            <w:r>
              <w:rPr>
                <w:rFonts w:ascii="Calibri" w:hAnsi="Calibri"/>
                <w:b w:val="0"/>
                <w:color w:val="000000"/>
                <w:sz w:val="19"/>
              </w:rPr>
              <w:t>Menjadwalkan agenda penugasan asesmen lapangan (8 tipe resmi KAN U-01), menetapkan batas toleransi pengisian dokumen (default 4 bulan dari bulan ke-15 / kunjungan), mencatat lead assessor, mengelola masa perbaikan, mencatat jadwal EHA, dan menerbitkan nomor SK resmi.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Mengatur 8 Tipe Asesmen &amp; Impor Jadwal</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Penjadwalan 8 tipe asesmen KAN (AA, S1, S1+PRL, S2, S2+PRL, STT, PRL, RA), pemilihan asesor kepala, dan impor massal dari CSV.</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Memverifikasi Tindakan Perbaikan (TP &amp; VTP)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Pelacakan batas waktu Batas Waktu KAN (2/3 bulan), kontrol perpanjangan +1 bulan bersyarat ada perbaikan, dan verifikasi status otomatis.</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Mengelola Manajemen Pengguna &amp; Hak Akses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Pencatatan akun baru, pembaruan hak akses 4 peran (Admin, PIC, Assessor, LPK), reset kata sandi, dan proteksi akun diri.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Mencatat Sidang EHA &amp; Penetapan SK KAN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sidang EHA, penghitungan otomatis lead time terbit SK, serta Quality Gate kesiapan rilis dokumen SK.</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Manajemen agenda pengawasan visual dengan 5 kategori event warna resmi, pemilih langsung bulan dan tahun dinamis, serta navigasi cepat.</w:t>
            </w:r>
          </w:p>
        </w:tc>
      </w:tr>
    </w:tbl>
    <w:p>
      <w:pPr>
        <w:spacing w:before="40" w:after="100"/>
      </w:pPr>
    </w:p>
    <w:p>
      <w:r>
        <w:rPr>
          <w:color w:val="000000"/>
        </w:rPr>
        <w:br w:type="page"/>
      </w:r>
    </w:p>
    <w:p>
      <w:pPr>
        <w:pStyle w:val="Heading2"/>
        <w:jc w:val="left"/>
        <w:spacing w:before="260" w:after="90"/>
      </w:pPr>
      <w:r>
        <w:rPr>
          <w:rFonts w:ascii="Calibri" w:hAnsi="Calibri"/>
          <w:b/>
          <w:color w:val="000000"/>
          <w:sz w:val="24"/>
        </w:rPr>
        <w:t>5.2 Use Case Diagram PIC Laboratorium</w:t>
      </w:r>
    </w:p>
    <w:p>
      <w:pPr>
        <w:jc w:val="both"/>
        <w:spacing w:before="60" w:after="140" w:line="276" w:lineRule="auto"/>
      </w:pPr>
      <w:r>
        <w:rPr>
          <w:rFonts w:ascii="Calibri" w:hAnsi="Calibri"/>
          <w:color w:val="000000"/>
          <w:sz w:val="21"/>
        </w:rPr>
        <w:t xml:space="preserve">PIC Laboratorium memiliki hak akses terdedikasi yang difokuskan pada transparansi pemantauan mandiri terhadap siklus kepatuhan akreditasi laboratorium yang diwakilinya, pemantauan agenda asesmen, pemenuhan bukti tindakan perbaikan, serta pengaturan profil akun. Terdapat 7 fungsi operasional utama yang dimodelkan pada Gambar 5. 2 di bawah ini:</w:t>
      </w:r>
    </w:p>
    <w:p>
      <w:pPr>
        <w:jc w:val="center"/>
        <w:spacing w:before="180" w:after="80"/>
      </w:pPr>
      <w:r>
        <w:rPr>
          <w:color w:val="000000"/>
        </w:rPr>
        <w:drawing>
          <ns1:inline distT="0" distB="0" distL="0" distR="0">
            <ns1:extent cx="4800000" cy="4448000"/>
            <ns1:effectExtent l="0" t="0" r="0" b="0"/>
            <ns1:docPr id="4" name="Gambar 5. 2 Use Case Diagram PIC Laboratorium"/>
            <ns1:cNvGraphicFramePr>
              <ns2:graphicFrameLocks noChangeAspect="1"/>
            </ns1:cNvGraphicFramePr>
            <ns2:graphic>
              <ns2:graphicData uri="http://schemas.openxmlformats.org/drawingml/2006/picture">
                <ns3:pic>
                  <ns3:nvPicPr>
                    <ns3:cNvPr id="0" name="usecase_pic.png"/>
                    <ns3:cNvPicPr/>
                  </ns3:nvPicPr>
                  <ns3:blipFill>
                    <ns2:blip r:embed="rIdImg4"/>
                    <ns2:stretch>
                      <ns2:fillRect/>
                    </ns2:stretch>
                  </ns3:blipFill>
                  <ns3:spPr>
                    <ns2:xfrm>
                      <ns2:off x="0" y="0"/>
                      <ns2:ext cx="4800000" cy="4448000"/>
                    </ns2:xfrm>
                    <ns2:prstGeom prst="rect">
                      <ns2:avLst/>
                    </ns2:prstGeom>
                  </ns3:spPr>
                </ns3:pic>
              </ns2:graphicData>
            </ns2:graphic>
          </ns1:inline>
        </w:drawing>
      </w:r>
    </w:p>
    <w:p>
      <w:pPr>
        <w:jc w:val="center"/>
        <w:spacing w:before="40" w:after="220"/>
      </w:pPr>
      <w:r>
        <w:rPr>
          <w:rFonts w:ascii="Calibri" w:hAnsi="Calibri"/>
          <w:b/>
          <w:color w:val="000000"/>
          <w:sz w:val="21"/>
        </w:rPr>
        <w:t>Gambar 5. 2 Use Case Diagram PIC Laboratorium</w:t>
      </w:r>
    </w:p>
    <w:p>
      <w:pPr>
        <w:jc w:val="both"/>
        <w:spacing w:before="60" w:after="140" w:line="276" w:lineRule="auto"/>
      </w:pPr>
      <w:r>
        <w:rPr>
          <w:rFonts w:ascii="Calibri" w:hAnsi="Calibri"/>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perwakilan resmi laboratorium ke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Status &amp; Batas Waktu TP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ringkasan kesehatan masa berlaku akreditasi dan peringatan dini jatuh tempo tindakan perbaikan temuan asesmen.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Mengecek detail identitas lembaga, nomor registrasi resmi KAN, dan tautan berkas arsip Google Drive.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Memasukkan &amp; Memantau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agenda kunjungan asesor serta memantau jadwal pelaksanaan asesmen pada lab binaan.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Merespon &amp; Mengunggah Tindakan Perbaikan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Menginput nomor surat permohonan perpanjangan waktu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Melihat Kalender Pengawasan Kegiatan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Mengecek jadwal jatuh tempo surveilen dan tenggat tindak lanjut perbaikan melalui visual kalender interaktif.</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Pengaturan Profil Akun &amp; Ganti Kata Sandi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Pembaruan informasi kontak profil perwakilan laboratorium dan pembaruan kata sandi akun secara mandiri.</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6. Arsitektur Siklus Pengawasan Akreditasi &amp; Sistem Reminder</w:t>
      </w:r>
    </w:p>
    <w:p>
      <w:pPr>
        <w:jc w:val="both"/>
        <w:spacing w:before="60" w:after="140" w:line="276" w:lineRule="auto"/>
      </w:pPr>
      <w:r>
        <w:rPr>
          <w:rFonts w:ascii="Calibri" w:hAnsi="Calibri"/>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60" w:after="9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rPr>
          <w:color w:val="000000"/>
        </w:rPr>
        <w:drawing>
          <ns1:inline distT="0" distB="0" distL="0" distR="0">
            <ns1:extent cx="5600000" cy="2281000"/>
            <ns1:effectExtent l="0" t="0" r="0" b="0"/>
            <ns1:docPr id="5" name="Gambar 6. 1 Matriks Siklus Pengawasan Akreditasi KAN (5 Tahun / 60 Bulan)"/>
            <ns1:cNvGraphicFramePr>
              <ns2:graphicFrameLocks noChangeAspect="1"/>
            </ns1:cNvGraphicFramePr>
            <ns2:graphic>
              <ns2:graphicData uri="http://schemas.openxmlformats.org/drawingml/2006/picture">
                <ns3:pic>
                  <ns3:nvPicPr>
                    <ns3:cNvPr id="0" name="diagram_siklus_pengawasan.png"/>
                    <ns3:cNvPicPr/>
                  </ns3:nvPicPr>
                  <ns3:blipFill>
                    <ns2:blip r:embed="rIdImg5"/>
                    <ns2:stretch>
                      <ns2:fillRect/>
                    </ns2:stretch>
                  </ns3:blipFill>
                  <ns3:spPr>
                    <ns2:xfrm>
                      <ns2:off x="0" y="0"/>
                      <ns2:ext cx="5600000" cy="2281000"/>
                    </ns2:xfrm>
                    <ns2:prstGeom prst="rect">
                      <ns2:avLst/>
                    </ns2:prstGeom>
                  </ns3:spPr>
                </ns3:pic>
              </ns2:graphicData>
            </ns2:graphic>
          </ns1:inline>
        </w:drawing>
      </w:r>
    </w:p>
    <w:p>
      <w:pPr>
        <w:jc w:val="center"/>
        <w:spacing w:before="40" w:after="220"/>
      </w:pPr>
      <w:r>
        <w:rPr>
          <w:rFonts w:ascii="Calibri" w:hAnsi="Calibri"/>
          <w:b/>
          <w:color w:val="000000"/>
          <w:sz w:val="21"/>
        </w:rPr>
        <w:t>Gambar 6. 1 Matriks Siklus Pengawasan Akreditasi KAN (5 Tahun / 60 Bulan)</w:t>
      </w:r>
    </w:p>
    <w:p>
      <w:pPr>
        <w:jc w:val="both"/>
        <w:spacing w:before="60" w:after="140" w:line="276" w:lineRule="auto"/>
      </w:pPr>
      <w:r>
        <w:rPr>
          <w:rFonts w:ascii="Calibri" w:hAnsi="Calibri"/>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Siklus Pengawasan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Titik Acuan Waktu</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Waktu Reminder (Kuning)</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Jatuh Tempo / JT (Merah)</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Batas Toleransi Kunjungan</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Ketentuan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ke-13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ke-18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Maksimal Bulan ke-24
(2 Tahun)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Evaluasi tahun pertama kepatuhan standar ISO/IEC 17025. Peringatan otomatis selesai jika asesmen S1 terlaksana.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ke-34
(theme-amber)</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ke-39
(theme-rose)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Maksimal Bulan ke-48
(2 Tahun dari S1)</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ke-48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ke-54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Unggah dokumen mulai Bulan ke-48 agar asesmen lapangan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Tidak Ada Toleransi</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Sertifikat akreditasi dinyatakan EXPIRED jika proses Re-Akreditasi tidak rampung sebelum tanggal habis berlaku.</w:t>
            </w:r>
          </w:p>
        </w:tc>
      </w:tr>
    </w:tbl>
    <w:p>
      <w:pPr>
        <w:spacing w:before="40" w:after="100"/>
      </w:pPr>
    </w:p>
    <w:p>
      <w:pPr>
        <w:pStyle w:val="Heading2"/>
        <w:jc w:val="left"/>
        <w:spacing w:before="260" w:after="9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val="0"/>
          <w:color w:val="000000"/>
          <w:sz w:val="20"/>
        </w:rPr>
        <w:t>• 1. Toleransi Pengisian Berjalan: Tahap 1: Toleransi Pengisian Berjalan (Normal / In Progress): Standar regulasi KAN menetapkan batas waktu maksimal Toleransi Pengisian dokumen surveilen adalah 4 bulan dari bulan ke-15 siklus akreditasi (Bulan ke-15 + 4 bulan = Bulan ke-19 dari tanggal sertifikat akreditasi LPK certificate_date, atau fallback 4 bulan dari tanggal pelaksanaan asesmen). Batas toleransi pengisian dicatat permanen pada kolom submission_due_date di tabel assessments. Formulir asesmen menampilkan nilai default secara otomatis berdasarkan siklus LPK, serta memberikan fleksibilitas penginputan manual (custom input) bagi petugas/PIC jika terdapat kondisi khusus penyesuaian proses di lapangan.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color w:val="000000"/>
          <w:sz w:val="21"/>
        </w:rPr>
        <w:t xml:space="preserve">Tahap 2: Pembekuan Akreditasi &amp; Jendela Penyelesaian 1 Tahun: 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color w:val="000000"/>
          <w:sz w:val="21"/>
        </w:rPr>
        <w:t xml:space="preserve">Tahap 3: Pencabutan Status Akreditasi (Revoked): Jika masa pembekuan 1 tahun terlampaui tanpa penyelesaian kewajiban asesmen, status akreditasi LPK otomatis beralih menjadi DICABUT (REVOKED) dengan badge merah tua.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color w:val="000000"/>
          <w:sz w:val="21"/>
        </w:rPr>
        <w:t xml:space="preserve">Aturan Auto-Realisasi LPK Aktif: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60" w:after="9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color w:val="000000"/>
          <w:sz w:val="21"/>
        </w:rP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rPr>
          <w:color w:val="000000"/>
        </w:rPr>
        <w:drawing>
          <ns1:inline distT="0" distB="0" distL="0" distR="0">
            <ns1:extent cx="5500000" cy="2538000"/>
            <ns1:effectExtent l="0" t="0" r="0" b="0"/>
            <ns1:docPr id="6" name="Gambar 6. 2 Alur Kerja Asesmen Lapangan, Siklus Tindakan Perbaikan (TP/VTP) &amp; Penerbitan SK"/>
            <ns1:cNvGraphicFramePr>
              <ns2:graphicFrameLocks noChangeAspect="1"/>
            </ns1:cNvGraphicFramePr>
            <ns2:graphic>
              <ns2:graphicData uri="http://schemas.openxmlformats.org/drawingml/2006/picture">
                <ns3:pic>
                  <ns3:nvPicPr>
                    <ns3:cNvPr id="0" name="diagram_asesmen_tp_sk.png"/>
                    <ns3:cNvPicPr/>
                  </ns3:nvPicPr>
                  <ns3:blipFill>
                    <ns2:blip r:embed="rIdImg6"/>
                    <ns2:stretch>
                      <ns2:fillRect/>
                    </ns2:stretch>
                  </ns3:blipFill>
                  <ns3:spPr>
                    <ns2:xfrm>
                      <ns2:off x="0" y="0"/>
                      <ns2:ext cx="5500000" cy="2538000"/>
                    </ns2:xfrm>
                    <ns2:prstGeom prst="rect">
                      <ns2:avLst/>
                    </ns2:prstGeom>
                  </ns3:spPr>
                </ns3:pic>
              </ns2:graphicData>
            </ns2:graphic>
          </ns1:inline>
        </w:drawing>
      </w:r>
    </w:p>
    <w:p>
      <w:pPr>
        <w:jc w:val="center"/>
        <w:spacing w:before="40" w:after="220"/>
      </w:pPr>
      <w:r>
        <w:rPr>
          <w:rFonts w:ascii="Calibri" w:hAnsi="Calibri"/>
          <w:b/>
          <w:color w:val="000000"/>
          <w:sz w:val="21"/>
        </w:rPr>
        <w:t>Gambar 6. 2 Alur Kerja Asesmen Lapangan, Siklus Tindakan Perbaikan (TP/VTP) &amp; Penerbitan SK</w:t>
      </w:r>
    </w:p>
    <w:p>
      <w:pPr>
        <w:jc w:val="both"/>
        <w:spacing w:before="60" w:after="140" w:line="276" w:lineRule="auto"/>
      </w:pPr>
      <w:r>
        <w:rPr>
          <w:rFonts w:ascii="Calibri" w:hAnsi="Calibri"/>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a. Titik Acuan Perhitungan: Titik Acuan Dasar (end_at): Seluruh tenggat batas waktu dihitung dari tanggal hari terakhir kunjungan lapangan (end_at).</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color w:val="000000"/>
          <w:sz w:val="21"/>
        </w:rPr>
        <w:t>• b. Batas Waktu Dasar TP (2 / 3 Bulan): Batas Akhir Batas Waktu Dasar: Laboratorium wajib menuntaskan perbaikan temuan asesmen dalam jangka waktu 3 bulan kalender khusus Akreditasi Awal (AA), dan 2 bulan kalender untuk proses asesmen lainnya (S1, S2, STT, PRL, RA).</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val="0"/>
          <w:color w:val="000000"/>
          <w:sz w:val="20"/>
        </w:rPr>
        <w:t>• c. Kontrol Perpanjangan Waktu: Ketentuan Perpanjangan Waktu (+1 Bulan): Perpanjangan maksimal 1 bulan hanya diizinkan jika LPK telah menunjukkan perbaikan nyata terhadap temuan ketidaksesuaian (telah dilakukan perbaikan meskipun belum seluruhnya atau belum sempurna)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PIC.</w:t>
      </w:r>
    </w:p>
    <w:p>
      <w:pPr>
        <w:jc w:val="both"/>
        <w:spacing w:before="40" w:after="80" w:line="260" w:lineRule="auto"/>
        <w:ind w:left="420" w:hanging="220"/>
      </w:pPr>
      <w:r>
        <w:rPr>
          <w:rFonts w:ascii="Calibri" w:hAnsi="Calibri"/>
          <w:b w:val="0"/>
          <w:color w:val="000000"/>
          <w:sz w:val="20"/>
        </w:rPr>
        <w:t>• d. Status TP Otomatis: Otomasi Status Tindakan Perbaikan: Status TP dihitung sepenuhnya oleh sistem tanpa input manual: 'Sedang Berlangsung' selama belum melewati batas waktu, 'Dibekukan' (badge ungu) bila melewati batas waktu tanpa pemenuhan, dan 'Memenuhi / Selesai' saat tanggal pemenuhan (tp_satisfied_at) dicatat. Sistem mengirimkan pengingat H-1 bulan sebelum batas waktu dan notifikasi final berdasarkan tanggal realisasi asesmen.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color w:val="000000"/>
          <w:sz w:val="21"/>
        </w:rPr>
        <w:t xml:space="preserve">Reminder Penerbitan SK KAN: Khusus untuk skema S1, S2, dan STT, sistem memicu pengingat penerbitan SK Akreditasi tepat 10 hari kalender setelah verifikasi perbaikan dinyatakan memenuhi syarat (tp_satisfied_at + 10 hari).</w:t>
      </w:r>
    </w:p>
    <w:p>
      <w:r>
        <w:rPr>
          <w:color w:val="000000"/>
        </w:rPr>
        <w:br w:type="page"/>
      </w:r>
    </w:p>
    <w:p>
      <w:pPr>
        <w:pStyle w:val="Heading2"/>
        <w:spacing w:after="160" w:line="276" w:lineRule="auto"/>
      </w:pPr>
      <w:r>
        <w:rPr>
          <w:color w:val="000000"/>
        </w:rPr>
        <w:t>6.4 Diagram Alur Kerja (Workflow Activity Diagram) Tugas PIC dalam 1 Siklus Akreditasi LPK (8 Tahapan KAN)</w:t>
      </w:r>
    </w:p>
    <w:p>
      <w:pPr>
        <w:spacing w:after="160" w:line="276" w:lineRule="auto"/>
      </w:pPr>
      <w:r>
        <w:rPr>
          <w:color w:val="000000"/>
        </w:rP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investigasi insidental, hingga re-akreditasi penutup siklus.</w:t>
      </w:r>
    </w:p>
    <w:p>
      <w:pPr>
        <w:spacing w:after="160" w:line="276" w:lineRule="auto"/>
      </w:pPr>
      <w:r>
        <w:rPr>
          <w:color w:val="000000"/>
        </w:rPr>
        <w:t>Diagram alur kerja (Workflow Activity Diagram) pada Gambar 6. 3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pPr>
        <w:spacing w:before="160" w:after="80"/>
        <w:jc w:val="center"/>
      </w:pPr>
      <w:r>
        <w:rPr>
          <w:color w:val="000000"/>
        </w:rPr>
        <w:drawing>
          <ns1:inline>
            <ns1:extent cx="5760720" cy="9241155"/>
            <ns1:docPr id="8" name="Picture 8"/>
            <ns1:cNvGraphicFramePr>
              <ns2:graphicFrameLocks noChangeAspect="1"/>
            </ns1:cNvGraphicFramePr>
            <ns2:graphic>
              <ns2:graphicData uri="http://schemas.openxmlformats.org/drawingml/2006/picture">
                <ns3:pic>
                  <ns3:nvPicPr>
                    <ns3:cNvPr id="0" name="diagram_workflow_pic_siklus.png"/>
                    <ns3:cNvPicPr/>
                  </ns3:nvPicPr>
                  <ns3:blipFill>
                    <ns2:blip r:embed="rId4"/>
                    <ns2:stretch>
                      <ns2:fillRect/>
                    </ns2:stretch>
                  </ns3:blipFill>
                  <ns3:spPr>
                    <ns2:xfrm>
                      <ns2:off x="0" y="0"/>
                      <ns2:ext cx="5760720" cy="9241155"/>
                    </ns2:xfrm>
                    <ns2:prstGeom prst="rect"/>
                  </ns3:spPr>
                </ns3:pic>
              </ns2:graphicData>
            </ns2:graphic>
          </ns1:inline>
        </w:drawing>
      </w:r>
    </w:p>
    <w:p>
      <w:pPr>
        <w:spacing w:after="240"/>
        <w:jc w:val="center"/>
      </w:pPr>
      <w:r>
        <w:rPr>
          <w:b/>
          <w:color w:val="000000"/>
          <w:sz w:val="20"/>
        </w:rPr>
        <w:t>Gambar 6. 3 Diagram Alur Kerja Aktivitas PIC dalam 1 Siklus Akreditasi Penuh (8 Tahapan KAN U-01)</w:t>
      </w:r>
    </w:p>
    <w:p>
      <w:pPr>
        <w:spacing w:after="160" w:line="276" w:lineRule="auto"/>
      </w:pPr>
      <w:r>
        <w:rPr>
          <w:color w:val="000000"/>
        </w:rPr>
        <w:t>Matriks operasional pada Tabel 4. 1 merangkum secara komprehensif tanggung jawab spesifik PIC, otomasi sistem SIMASADI, serta dokumen keluaran pada masing-masing dari 8 tahapan siklus akreditasi KAN: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1584"/>
            <w:tcMar>
              <w:top w:w="100" w:type="dxa"/>
              <w:bottom w:w="100" w:type="dxa"/>
              <w:left w:w="120" w:type="dxa"/>
              <w:right w:w="120" w:type="dxa"/>
            </w:tcMar>
            <w:shd w:fill="F1F5F9"/>
          </w:tcPr>
          <w:p>
            <w:pPr>
              <w:spacing w:line="276" w:lineRule="auto" w:after="40" w:before="40"/>
            </w:pPr>
            <w:r>
              <w:rPr>
                <w:b/>
                <w:color w:val="000000"/>
                <w:sz w:val="19"/>
              </w:rPr>
              <w:t>Tahap Siklus Akreditasi</w:t>
            </w:r>
          </w:p>
        </w:tc>
        <w:tc>
          <w:tcPr>
            <w:tcW w:type="dxa" w:w="1440"/>
            <w:tcMar>
              <w:top w:w="100" w:type="dxa"/>
              <w:bottom w:w="100" w:type="dxa"/>
              <w:left w:w="120" w:type="dxa"/>
              <w:right w:w="120" w:type="dxa"/>
            </w:tcMar>
            <w:shd w:fill="F1F5F9"/>
          </w:tcPr>
          <w:p>
            <w:pPr>
              <w:spacing w:line="276" w:lineRule="auto" w:after="40" w:before="40"/>
            </w:pPr>
            <w:r>
              <w:rPr>
                <w:b/>
                <w:color w:val="000000"/>
                <w:sz w:val="19"/>
              </w:rPr>
              <w:t>Waktu Acuan Regulasi KAN</w:t>
            </w:r>
          </w:p>
        </w:tc>
        <w:tc>
          <w:tcPr>
            <w:tcW w:type="dxa" w:w="2304"/>
            <w:tcMar>
              <w:top w:w="100" w:type="dxa"/>
              <w:bottom w:w="100" w:type="dxa"/>
              <w:left w:w="120" w:type="dxa"/>
              <w:right w:w="120" w:type="dxa"/>
            </w:tcMar>
            <w:shd w:fill="F1F5F9"/>
          </w:tcPr>
          <w:p>
            <w:pPr>
              <w:spacing w:line="276" w:lineRule="auto" w:after="40" w:before="40"/>
            </w:pPr>
            <w:r>
              <w:rPr>
                <w:b/>
                <w:color w:val="000000"/>
                <w:sz w:val="19"/>
              </w:rPr>
              <w:t>Tugas &amp; Aktivitas Utama PIC</w:t>
            </w:r>
          </w:p>
        </w:tc>
        <w:tc>
          <w:tcPr>
            <w:tcW w:type="dxa" w:w="2160"/>
            <w:tcMar>
              <w:top w:w="100" w:type="dxa"/>
              <w:bottom w:w="100" w:type="dxa"/>
              <w:left w:w="120" w:type="dxa"/>
              <w:right w:w="120" w:type="dxa"/>
            </w:tcMar>
            <w:shd w:fill="F1F5F9"/>
          </w:tcPr>
          <w:p>
            <w:pPr>
              <w:spacing w:line="276" w:lineRule="auto" w:after="40" w:before="40"/>
            </w:pPr>
            <w:r>
              <w:rPr>
                <w:b/>
                <w:color w:val="000000"/>
                <w:sz w:val="19"/>
              </w:rPr>
              <w:t>Otomasi &amp; Quality Gate SIMASADI</w:t>
            </w:r>
          </w:p>
        </w:tc>
        <w:tc>
          <w:tcPr>
            <w:tcW w:type="dxa" w:w="1872"/>
            <w:tcMar>
              <w:top w:w="100" w:type="dxa"/>
              <w:bottom w:w="100" w:type="dxa"/>
              <w:left w:w="120" w:type="dxa"/>
              <w:right w:w="120" w:type="dxa"/>
            </w:tcMar>
            <w:shd w:fill="F1F5F9"/>
          </w:tcPr>
          <w:p>
            <w:pPr>
              <w:spacing w:line="276" w:lineRule="auto" w:after="40" w:before="40"/>
            </w:pPr>
            <w:r>
              <w:rPr>
                <w:b/>
                <w:color w:val="000000"/>
                <w:sz w:val="19"/>
              </w:rPr>
              <w:t>Dokumen &amp; Status Akhir</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1. Akreditasi Awal</w:t>
              <w:br/>
              <w:t>(Initial Accreditation)</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ke-0</w:t>
              <w:br/>
              <w:t>(Titik Awal Siklus)</w:t>
            </w:r>
          </w:p>
        </w:tc>
        <w:tc>
          <w:tcPr>
            <w:tcW w:type="dxa" w:w="2304"/>
            <w:tcMar>
              <w:top w:w="100" w:type="dxa"/>
              <w:bottom w:w="100" w:type="dxa"/>
              <w:left w:w="120" w:type="dxa"/>
              <w:right w:w="120" w:type="dxa"/>
            </w:tcMar>
            <w:shd w:fill="FFFFFF"/>
          </w:tcPr>
          <w:p>
            <w:pPr>
              <w:spacing w:line="276" w:lineRule="auto" w:after="40" w:before="40"/>
            </w:pPr>
            <w:r>
              <w:rPr>
                <w:color w:val="000000"/>
                <w:sz w:val="17"/>
              </w:rPr>
              <w:t>• Verifikasi kelengkapan berkas legalitas, profil LPK, dan manual mutu ISO/IEC 17025.</w:t>
              <w:br/>
              <w:t>• Menginput permohonan asesmen awal dan menetapkan usulan tim asesor.</w:t>
              <w:br/>
              <w:t>• Mendampingi penyelesaian temuan ketidaksesuaian lab (batas waktu 3 bulan).</w:t>
              <w:br/>
              <w:t>• Memeriksa pemenuhan VTP dan menyiapkan berkas sidang EHA.</w:t>
            </w:r>
          </w:p>
        </w:tc>
        <w:tc>
          <w:tcPr>
            <w:tcW w:type="dxa" w:w="2160"/>
            <w:tcMar>
              <w:top w:w="100" w:type="dxa"/>
              <w:bottom w:w="100" w:type="dxa"/>
              <w:left w:w="120" w:type="dxa"/>
              <w:right w:w="120" w:type="dxa"/>
            </w:tcMar>
            <w:shd w:fill="FFFFFF"/>
          </w:tcPr>
          <w:p>
            <w:pPr>
              <w:spacing w:line="276" w:lineRule="auto" w:after="40" w:before="40"/>
            </w:pPr>
            <w:r>
              <w:rPr>
                <w:color w:val="000000"/>
                <w:sz w:val="17"/>
              </w:rPr>
              <w:t>• Menerbitkan nomor registrasi unik (no_reg) LPK.</w:t>
              <w:br/>
              <w:t>• Mengunci batas waktu dasar TP = 3 bulan kalender dari end_at asesmen.</w:t>
              <w:br/>
              <w:t>• Mencatat tanggal SK (certificate_date) sebagai patokan otomatis jadwal pengawasan 5 tahun.</w:t>
            </w:r>
          </w:p>
        </w:tc>
        <w:tc>
          <w:tcPr>
            <w:tcW w:type="dxa" w:w="1872"/>
            <w:tcMar>
              <w:top w:w="100" w:type="dxa"/>
              <w:bottom w:w="100" w:type="dxa"/>
              <w:left w:w="120" w:type="dxa"/>
              <w:right w:w="120" w:type="dxa"/>
            </w:tcMar>
            <w:shd w:fill="FFFFFF"/>
          </w:tcPr>
          <w:p>
            <w:pPr>
              <w:spacing w:line="276" w:lineRule="auto" w:after="40" w:before="40"/>
            </w:pPr>
            <w:r>
              <w:rPr>
                <w:color w:val="000000"/>
                <w:sz w:val="17"/>
              </w:rPr>
              <w:t>Sertifikat &amp; SK Akreditasi KAN Masa Berlaku 5 Tahun (60 Bulan).</w:t>
              <w:br/>
              <w:br/>
              <w:t>Status LPK: AKTIF (ACTIVE).</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2. Survailen 1 (S1)</w:t>
              <w:br/>
              <w:t>(Pengawasan Rutin Thn 1)</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ke-13 s/d 24</w:t>
              <w:br/>
              <w:t>• Reminder: Bln 13</w:t>
              <w:br/>
              <w:t>• Jatuh Tempo: Bln 18</w:t>
              <w:br/>
              <w:t>• Batas Maks: Bln 24</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notifikasi reminder dan persistent alert banner di dasbor.</w:t>
              <w:br/>
              <w:t>• Menjadwalkan kunjungan S1 sebelum melewati bulan ke-24.</w:t>
              <w:br/>
              <w:t>• Mengawal penyelesaian perbaikan temuan asesmen (batas waktu 2 bulan).</w:t>
              <w:br/>
              <w:t>• Memproses permohonan perpanjangan waktu (+1 bulan) hanya jika ada bukti progres nyata dan surat resmi.</w:t>
              <w:br/>
              <w:t>• Memantau pemenuhan tindak lanjut hasil asesmen.</w:t>
            </w:r>
          </w:p>
        </w:tc>
        <w:tc>
          <w:tcPr>
            <w:tcW w:type="dxa" w:w="2160"/>
            <w:tcMar>
              <w:top w:w="100" w:type="dxa"/>
              <w:bottom w:w="100" w:type="dxa"/>
              <w:left w:w="120" w:type="dxa"/>
              <w:right w:w="120" w:type="dxa"/>
            </w:tcMar>
            <w:shd w:fill="F8FAFC"/>
          </w:tcPr>
          <w:p>
            <w:r>
              <w:rPr>
                <w:rFonts w:ascii="Calibri" w:hAnsi="Calibri"/>
                <w:b w:val="0"/>
                <w:color w:val="000000"/>
                <w:sz w:val="18"/>
              </w:rPr>
              <w:t>• Pemicu pengingat otomatis berkala kalender (theme-amber dan theme-rose).</w:t>
              <w:br/>
              <w:t>• Menetapkan toleransi pengisian dokumen maksimal 4 bulan dari bulan ke-15 siklus akreditasi atau tanggal kunjungan (submission_due_date), dengan fleksibilitas edit manual di form.</w:t>
              <w:br/>
              <w:t>• Mengaktifkan status DIBEKUKAN otomatis jika batas toleransi terlampaui tanpa penyelesaian.</w:t>
              <w:br/>
              <w:t>• Memicu reminder terbit SK tepat 10 hari pasca pemenuhan TP.</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1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3. Survailen 1 + PRL</w:t>
              <w:br/>
              <w:t>(Pengawasan S1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ke-13 s/d 24</w:t>
              <w:br/>
              <w:t>(Dilakukan jika ada permohonan lingkup baru saat S1)</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dokumen validasi/verifikasi metode baru, kalibrasi instrumen tambahan, kualifikasi personel, dan bukti uji profisiensi.</w:t>
              <w:br/>
              <w:t>• Mengoordinasikan penugasan tim gabungan (asesor sistem + asesor teknis ruang lingkup baru).</w:t>
              <w:br/>
              <w:t>• Mengawal asesmen lapangan simultan (audit sistem mutu dan uji unjuk kerja teknis).</w:t>
              <w:br/>
              <w:t>• Mengawal pemenuhan tindakan perbaikan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Penjadwalan asesmen multi-tipe simultan.</w:t>
              <w:br/>
              <w:t>• Pemetaan ruang lingkup baru ke master data LPK.</w:t>
              <w:br/>
              <w:t>• Pelacakan batas waktu perbaikan terpadu.</w:t>
              <w:br/>
              <w:t>• Integrasi Quality Gate pelunasan billing PNBP perluasan ruang lingkup.</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1 sekaligus Adendum Penambahan Lampiran Ruang Lingkup Resmi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4. Survailen 2 (S2)</w:t>
              <w:br/>
              <w:t>(Pengawasan Rutin Thn 3)</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ke-34 s/d 48</w:t>
              <w:br/>
              <w:t>• Reminder: Bln 34</w:t>
              <w:br/>
              <w:t>• Jatuh Tempo: Bln 39</w:t>
              <w:br/>
              <w:t>• Batas Maks: Bln 48</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peringatan jatuh tempo S2 (maksimal 2 tahun setelah S1 terlaksana).</w:t>
              <w:br/>
              <w:t>• Mengawal konsistensi penerapan sistem mutu, rekaman kaji ulang manajemen, dan audit internal LPK.</w:t>
              <w:br/>
              <w:t>• Menjadwalkan asesmen S2 dan mengawal tindak lanjut ketidaksesuaian (batas waktu 2 bulan).</w:t>
              <w:br/>
              <w:t>• Memverifikasi berkas corrective action dan laporan verifikasi Lead Assessor.</w:t>
            </w:r>
          </w:p>
        </w:tc>
        <w:tc>
          <w:tcPr>
            <w:tcW w:type="dxa" w:w="2160"/>
            <w:tcMar>
              <w:top w:w="100" w:type="dxa"/>
              <w:bottom w:w="100" w:type="dxa"/>
              <w:left w:w="120" w:type="dxa"/>
              <w:right w:w="120" w:type="dxa"/>
            </w:tcMar>
            <w:shd w:fill="F8FAFC"/>
          </w:tcPr>
          <w:p>
            <w:r>
              <w:rPr>
                <w:rFonts w:ascii="Calibri" w:hAnsi="Calibri"/>
                <w:b w:val="0"/>
                <w:color w:val="000000"/>
                <w:sz w:val="18"/>
              </w:rPr>
              <w:t>• Otomasi reminder kalender multi-event.</w:t>
              <w:br/>
              <w:t>• Deteksi keterlambatan berbasis certificate_date.</w:t>
              <w:br/>
              <w:t>• Penegakan batas toleransi pengisian dokumen asesmen.</w:t>
              <w:br/>
              <w:t>• Penghitungan masa pembekuan 1 tahun disertai hitung mundur hari/bulan tersisa bila wanprestasi.</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2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5. Survailen 2 + PRL</w:t>
              <w:br/>
              <w:t>(Pengawasan S2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ke-34 s/d 48</w:t>
              <w:br/>
              <w:t>(Dilakukan jika ada permohonan lingkup baru saat S2)</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portofolio teknis dan kesiapan sarana laboratorium untuk parameter tambahan.</w:t>
              <w:br/>
              <w:t>• Mengatur komposisi tim penilai gabungan kepatuhan sistem dan kompetensi teknis spesifik.</w:t>
              <w:br/>
              <w:t>• Memastikan asesmen gabungan berjalan tepat waktu sebelum batas toleransi bulan ke-48.</w:t>
              <w:br/>
              <w:t>• Mengawal penyelesaian temuan ketidaksesuaian dalam batas waktu dasar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Sinkronisasi penjadwalan ganda pada kalender pengawasan.</w:t>
              <w:br/>
              <w:t>• Kontrol batas waktu tindakan perbaikan terpadu.</w:t>
              <w:br/>
              <w:t>• Otomasi perhitungan lead time sidang EHA hingga penerbitan SK.</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2 dan Adendum Pembaruan Lampiran Ruang Lingkup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6. Survailen Tidak Terjadwal (STT)</w:t>
              <w:br/>
              <w:t>(Asesmen Khusus / Insidental)</w:t>
            </w:r>
          </w:p>
        </w:tc>
        <w:tc>
          <w:tcPr>
            <w:tcW w:type="dxa" w:w="1440"/>
            <w:tcMar>
              <w:top w:w="100" w:type="dxa"/>
              <w:bottom w:w="100" w:type="dxa"/>
              <w:left w:w="120" w:type="dxa"/>
              <w:right w:w="120" w:type="dxa"/>
            </w:tcMar>
            <w:shd w:fill="F8FAFC"/>
          </w:tcPr>
          <w:p>
            <w:pPr>
              <w:spacing w:line="276" w:lineRule="auto" w:after="40" w:before="40"/>
            </w:pPr>
            <w:r>
              <w:rPr>
                <w:color w:val="000000"/>
                <w:sz w:val="17"/>
              </w:rPr>
              <w:t>Kapan Saja Selama Siklus 5 Tahun</w:t>
              <w:br/>
              <w:t>(Bersifat Insidental)</w:t>
            </w:r>
          </w:p>
        </w:tc>
        <w:tc>
          <w:tcPr>
            <w:tcW w:type="dxa" w:w="2304"/>
            <w:tcMar>
              <w:top w:w="100" w:type="dxa"/>
              <w:bottom w:w="100" w:type="dxa"/>
              <w:left w:w="120" w:type="dxa"/>
              <w:right w:w="120" w:type="dxa"/>
            </w:tcMar>
            <w:shd w:fill="F8FAFC"/>
          </w:tcPr>
          <w:p>
            <w:pPr>
              <w:spacing w:line="276" w:lineRule="auto" w:after="40" w:before="40"/>
            </w:pPr>
            <w:r>
              <w:rPr>
                <w:color w:val="000000"/>
                <w:sz w:val="17"/>
              </w:rPr>
              <w:t>• Menerima dan menganalisis disposisi aduan masyarakat, laporan perpindahan lokasi lab, modifikasi fasilitas utama, atau verifikasi pemulihan status DIBEKUKAN.</w:t>
              <w:br/>
              <w:t>• Mengoordinasikan penugasan tim investigasi/verifikasi khusus ke lokasi laboratorium.</w:t>
              <w:br/>
              <w:t>• Mengawal proses investigasi lapangan dan klarifikasi temuan.</w:t>
              <w:br/>
              <w:t>• Menegakkan batas waktu tindakan perbaikan ketat (maksimal 2 bulan tanpa perpanjangan toleransi).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Penandaan agenda tipe STT warna biru tegas pada kalender interaktif.</w:t>
              <w:br/>
              <w:t>• Alert persisten prioritas tinggi pada dasbor eksekutif.</w:t>
              <w:br/>
              <w:t>• Penguncian hak asesmen jika LPK terbukti melakukan penyimpangan berat integritas data.</w:t>
            </w:r>
          </w:p>
        </w:tc>
        <w:tc>
          <w:tcPr>
            <w:tcW w:type="dxa" w:w="1872"/>
            <w:tcMar>
              <w:top w:w="100" w:type="dxa"/>
              <w:bottom w:w="100" w:type="dxa"/>
              <w:left w:w="120" w:type="dxa"/>
              <w:right w:w="120" w:type="dxa"/>
            </w:tcMar>
            <w:shd w:fill="F8FAFC"/>
          </w:tcPr>
          <w:p>
            <w:pPr>
              <w:spacing w:line="276" w:lineRule="auto" w:after="40" w:before="40"/>
            </w:pPr>
            <w:r>
              <w:rPr>
                <w:color w:val="000000"/>
                <w:sz w:val="17"/>
              </w:rPr>
              <w:t>Rekomendasi Sidang EHA:</w:t>
              <w:br/>
              <w:t>1. Pemulihan Status (ACTIVE)</w:t>
              <w:br/>
              <w:t>2. Perpanjangan Pembekuan</w:t>
              <w:br/>
              <w:t>3. Pencabutan Akreditasi (REVOKED).</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7. Perluasan Ruang Lingkup (PRL Mandiri)</w:t>
              <w:br/>
              <w:t>(Pengajuan Tambah Lingkup di Luar S1/S2)</w:t>
            </w:r>
          </w:p>
        </w:tc>
        <w:tc>
          <w:tcPr>
            <w:tcW w:type="dxa" w:w="1440"/>
            <w:tcMar>
              <w:top w:w="100" w:type="dxa"/>
              <w:bottom w:w="100" w:type="dxa"/>
              <w:left w:w="120" w:type="dxa"/>
              <w:right w:w="120" w:type="dxa"/>
            </w:tcMar>
            <w:shd w:fill="FFFFFF"/>
          </w:tcPr>
          <w:p>
            <w:pPr>
              <w:spacing w:line="276" w:lineRule="auto" w:after="40" w:before="40"/>
            </w:pPr>
            <w:r>
              <w:rPr>
                <w:color w:val="000000"/>
                <w:sz w:val="17"/>
              </w:rPr>
              <w:t>Kapan Saja di Antara Siklus Rutin</w:t>
              <w:br/>
              <w:t>(Sesuai Permohonan Lab)</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permohonan mandiri perluasan ruang lingkup uji/kalibrasi di luar jadwal surveilen.</w:t>
              <w:br/>
              <w:t>• Memeriksa laporan validasi metode, sertifikat kalibrasi standar acuan, dan bukti uji profisiensi.</w:t>
              <w:br/>
              <w:t>• Menjadwalkan asesmen teknis khusus ruang lingkup yang diajukan.</w:t>
              <w:br/>
              <w:t>• Mengawal penyelesaian temuan perbaikan teknis dalam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Registrasi proses asesmen tipe PRL.</w:t>
              <w:br/>
              <w:t>• Penjadwalan asesmen teknis penambahan parameter lingkup.</w:t>
              <w:br/>
              <w:t>• Pelacakan pemenuhan perbaikan (tp_satisfied_at).</w:t>
              <w:br/>
              <w:t>• Validasi Quality Gate sebelum penerbitan adendum.</w:t>
            </w:r>
          </w:p>
        </w:tc>
        <w:tc>
          <w:tcPr>
            <w:tcW w:type="dxa" w:w="1872"/>
            <w:tcMar>
              <w:top w:w="100" w:type="dxa"/>
              <w:bottom w:w="100" w:type="dxa"/>
              <w:left w:w="120" w:type="dxa"/>
              <w:right w:w="120" w:type="dxa"/>
            </w:tcMar>
            <w:shd w:fill="FFFFFF"/>
          </w:tcPr>
          <w:p>
            <w:pPr>
              <w:spacing w:line="276" w:lineRule="auto" w:after="40" w:before="40"/>
            </w:pPr>
            <w:r>
              <w:rPr>
                <w:color w:val="000000"/>
                <w:sz w:val="17"/>
              </w:rPr>
              <w:t>Adendum Lampiran Ruang Lingkup Akreditasi KAN (Masa berlaku sertifikat induk 5 tahun tetap berjalan konstan).</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8. Re-Akreditasi</w:t>
              <w:br/>
              <w:t>(Akreditasi Ulang / Re-Accreditation)</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ke-54 s/d 60</w:t>
              <w:br/>
              <w:t>• Reminder Kritis: Bln 54</w:t>
              <w:br/>
              <w:t>• Batas Akhir: Bln 60</w:t>
              <w:br/>
              <w:t>(Penutupan Siklus)</w:t>
            </w:r>
          </w:p>
        </w:tc>
        <w:tc>
          <w:tcPr>
            <w:tcW w:type="dxa" w:w="2304"/>
            <w:tcMar>
              <w:top w:w="100" w:type="dxa"/>
              <w:bottom w:w="100" w:type="dxa"/>
              <w:left w:w="120" w:type="dxa"/>
              <w:right w:w="120" w:type="dxa"/>
            </w:tcMar>
            <w:shd w:fill="F8FAFC"/>
          </w:tcPr>
          <w:p>
            <w:pPr>
              <w:spacing w:line="276" w:lineRule="auto" w:after="40" w:before="40"/>
            </w:pPr>
            <w:r>
              <w:rPr>
                <w:color w:val="000000"/>
                <w:sz w:val="17"/>
              </w:rPr>
              <w:t>• Mengirimkan notifikasi resmi pengajuan re-akreditasi pada Bulan ke-54 (6 bulan sebelum habis masa berlaku).</w:t>
              <w:br/>
              <w:t>• Menerima dan mereviu dokumen permohonan re-akreditasi lengkap.</w:t>
              <w:br/>
              <w:t>• Menjadwalkan asesmen ulang penuh (Full Re-Assessment) mencakup seluruh sistem dan seluruh lingkup terakreditasi.</w:t>
              <w:br/>
              <w:t>• Mengawal penyelesaian temuan ketidaksesuaian (batas waktu dasar 2 bulan).</w:t>
              <w:br/>
              <w:t>• Memastikan pemenuhan tindakan perbaikan dan kesiapan berkas sidang EHA.</w:t>
              <w:br/>
              <w:t>• Menyiapkan berkas sidang EHA keputusan akhir perpanjangan akreditasi.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Pemicu persistent alert banner peringatan kritis re-akreditasi di dasbor sistem.</w:t>
              <w:br/>
              <w:t>• Penegakan batas waktu tindakan perbaikan 2 bulan (+ opsi perpanjangan 1 bulan bersyarat).</w:t>
              <w:br/>
              <w:t>• Quality Gate memvalidasi kelengkapan berkas sebelum penetapan rilis SK.</w:t>
              <w:br/>
              <w:t>• Otomasi penutupan Siklus 1 (COMPLETED) dan reset jadwal siklus baru 5 tahun berikutnya (Siklus 2) secara berkesinambungan.</w:t>
            </w:r>
          </w:p>
        </w:tc>
        <w:tc>
          <w:tcPr>
            <w:tcW w:type="dxa" w:w="1872"/>
            <w:tcMar>
              <w:top w:w="100" w:type="dxa"/>
              <w:bottom w:w="100" w:type="dxa"/>
              <w:left w:w="120" w:type="dxa"/>
              <w:right w:w="120" w:type="dxa"/>
            </w:tcMar>
            <w:shd w:fill="F8FAFC"/>
          </w:tcPr>
          <w:p>
            <w:pPr>
              <w:spacing w:line="276" w:lineRule="auto" w:after="40" w:before="40"/>
            </w:pPr>
            <w:r>
              <w:rPr>
                <w:color w:val="000000"/>
                <w:sz w:val="17"/>
              </w:rPr>
              <w:t>Sertifikat &amp; SK Akreditasi KAN Siklus Baru (Masa Berlaku 5 Tahun ke Depan, Nomor Registrasi Tetap).</w:t>
              <w:br/>
              <w:br/>
              <w:t>Siklus 1 Selesai Penuh.</w:t>
            </w:r>
          </w:p>
        </w:tc>
      </w:tr>
    </w:tbl>
    <w:p>
      <w:pPr>
        <w:pStyle w:val="Heading3"/>
        <w:spacing w:after="120" w:line="276" w:lineRule="auto"/>
      </w:pPr>
      <w:r>
        <w:rPr>
          <w:color w:val="000000"/>
        </w:rPr>
        <w:t>Uraian Prosedur Operasional PIC dalam Mengawal 8 Tahapan Siklus Akreditasi:</w:t>
      </w:r>
    </w:p>
    <w:p>
      <w:pPr>
        <w:spacing w:after="120" w:line="276" w:lineRule="auto"/>
      </w:pPr>
      <w:r>
        <w:rPr>
          <w:rFonts w:ascii="Calibri" w:hAnsi="Calibri"/>
          <w:b w:val="0"/>
          <w:color w:val="000000"/>
          <w:sz w:val="20"/>
        </w:rPr>
        <w:t>1. Penegakan Disiplin Batas Waktu Tindakan Perbaikan (TP): 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dapat diberikan apabila LPK telah melakukan perbaikan sebagian dan melampirkan Nomor Surat Permohonan Resmi LPK yang dicatat dalam sistem SIMASADI (otomatis memperpanjang +1 bulan). Total waktu setelah perpanjangan adalah 4 bulan untuk AA dan 3 bulan untuk S1/S2/PRL/RA. Apabila LPK belum melakukan perbaikan sama sekali, perpanjangan tidak diberikan dan proses dapat dihentikan oleh PIC.</w:t>
      </w:r>
    </w:p>
    <w:p>
      <w:pPr>
        <w:spacing w:after="120" w:line="276" w:lineRule="auto"/>
      </w:pPr>
      <w:r>
        <w:rPr>
          <w:rFonts w:ascii="Calibri" w:hAnsi="Calibri"/>
          <w:b w:val="0"/>
          <w:color w:val="000000"/>
          <w:sz w:val="20"/>
        </w:rPr>
        <w:t>2. Toleransi Pengisian dan Jendela Perlindungan Pembekuan 1 Tahun: SIMASADI menerapkan toleransi pengisian berkas pengawasan maksimal 4 bulan dari bulan ke-15 siklus akreditasi atau tanggal kunjungan (submission_due_date), dengan kemudahan penyesuaian tanggal fleksibel di formulir asesmen. Jika batas toleransi terlampaui tanpa penyelesaian dan jadwal asesmen telah lewat, sistem secara otomatis mengunci dan mengubah status LPK menjadi DIBEKUKAN (SUSPENDED) dengan penanda badge ungu kontras. Selama masa pembekuan, LPK diberikan hak pemulihan melalui jendela penyelesaian selama 1 tahun penuh disertai informasi hitung mundur hari dan bulan tersisa. Jika batas 1 tahun tersebut habis tanpa pemenuhan kewajiban, status akreditasi LPK otomatis berubah permanen menjadi DICABUT (REVOKED).</w:t>
      </w:r>
    </w:p>
    <w:p>
      <w:pPr>
        <w:spacing w:after="120" w:line="276" w:lineRule="auto"/>
      </w:pPr>
      <w:r>
        <w:rPr>
          <w:color w:val="000000"/>
        </w:rPr>
        <w:t>3. Penegakan Quality Gate Sidang EHA Menjelang Penetapan SK: Sebelum Surat Keputusan (SK) dan sertifikat akreditasi resmi dirilis (baik pada Akreditasi Awal, Surveilen, maupun Re-Akreditasi), sistem menerapkan Quality Gate kesiapan rilis: (a) Seluruh ketidaksesuaian tindakan perbaikan (TP) telah berstatus SATISFIED dan diverifikasi asesor kepala, dan (b) Hasil sidang Evaluasi Hasil Asesmen (EHA) telah dicatat lengkap bersama nomor SK dan tanggal penetapan SK KAN. Ketentuan ini menjamin ketertiban tata kelola administrasi sebelum dokumen legal akreditasi resmi dipublikasikan.</w:t>
      </w:r>
    </w:p>
    <w:p>
      <w:pPr>
        <w:spacing w:after="280" w:line="276" w:lineRule="auto"/>
      </w:pPr>
      <w:r>
        <w:rPr>
          <w:color w:val="000000"/>
        </w:rPr>
        <w:t>4. Penutupan Siklus dan Transisi Berkesinambungan: 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pPr>
        <w:pStyle w:val="Heading1"/>
        <w:spacing w:after="160" w:line="276" w:lineRule="auto"/>
      </w:pPr>
      <w:r>
        <w:rPr>
          <w:color w:val="000000"/>
        </w:rPr>
        <w:t>7. Rancangan Basis Data &amp; Struktur Tabel SIMASADI (Data Dictionary)</w:t>
      </w:r>
    </w:p>
    <w:p>
      <w:pPr>
        <w:spacing w:after="200" w:line="276" w:lineRule="auto"/>
      </w:pPr>
      <w:r>
        <w:rPr>
          <w:color w:val="000000"/>
        </w:rPr>
        <w:t>Arsitektur basis data SIMASADI dirancang menggunakan model relasional terpadu yang memadukan data master Lembaga Penilaian Kesesuaian (LPK), agenda pengawasan 5 tahun, penegakan regulasi KAN U-01, pencatatan sidang EHA, hingga penetapan SK akreditasi resmi. Skema basis data terdiri dari 6 entitas tabel relasional dengan kamus data kolom sebagai berikut:</w:t>
      </w:r>
    </w:p>
    <w:p>
      <w:pPr>
        <w:pStyle w:val="Heading2"/>
        <w:spacing w:after="80" w:line="276" w:lineRule="auto"/>
      </w:pPr>
      <w:r>
        <w:rPr>
          <w:color w:val="000000"/>
        </w:rPr>
        <w:t>7.1 Tabel users (Data Pengguna &amp; Hak Akses RBAC)</w:t>
      </w:r>
    </w:p>
    <w:p>
      <w:pPr>
        <w:spacing w:after="120" w:line="276" w:lineRule="auto"/>
      </w:pPr>
      <w:r>
        <w:rPr>
          <w:color w:val="000000"/>
        </w:rPr>
        <w:t>Tabel users menyimpan seluruh kredensial akun pengguna, profil nama, email otentikasi, serta penugasan peran (admin, pic, assessor, lpk) untuk kontrol akses berbasis wewenang.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pengguna sistem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lengkap pengguna atau personel pengelola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surat elektronik unik untuk otentikasi login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email_verified_at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verifikasi alamat email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password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Kata sandi pengguna terenkripsi hash Bcrypt / Argon2id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role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Hak akses peran: admin, pic, assessor, atau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remember_token</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Token acak persistensi sesi login Remember Me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pengguna</w:t>
            </w:r>
          </w:p>
        </w:tc>
      </w:tr>
    </w:tbl>
    <w:p>
      <w:pPr>
        <w:spacing w:after="160" w:line="276" w:lineRule="auto"/>
      </w:pPr>
    </w:p>
    <w:p>
      <w:pPr>
        <w:pStyle w:val="Heading2"/>
        <w:spacing w:after="80" w:line="276" w:lineRule="auto"/>
      </w:pPr>
      <w:r>
        <w:rPr>
          <w:color w:val="000000"/>
        </w:rPr>
        <w:t>7.2 Tabel lpks (Master Data Lembaga Penilaian Kesesuaian)</w:t>
      </w:r>
    </w:p>
    <w:p>
      <w:pPr>
        <w:spacing w:after="120" w:line="276" w:lineRule="auto"/>
      </w:pPr>
      <w:r>
        <w:rPr>
          <w:color w:val="000000"/>
        </w:rPr>
        <w:t>Tabel lpks menyimpan data induk profil laboratorium/LPK terakreditasi, nomor registrasi resmi KAN (no_reg), skema pengujian/kalibrasi, tanggal penetapan sertifikat acuan siklus 5 tahun, dan penugasan PIC pendamping.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LPK /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registration_number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identitas registrasi internal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no_reg</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registrasi resmi KAN (misal: LP-001-IDN, LK-015-IDN)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resmi laboratorium atau badan hukum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accreditation_type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skema akreditasi (Lab Penguji, Kalibrasi, Medik)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sertifikat akreditasi atau nomor referensi legalitas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scope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Ringkasan lingkup bidang pengujian / kalibrasi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address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Alamat fisik fasilitas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email resmi kontak operasional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phone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kontak telepon / narahubung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ACTIVE, SUSPENDED, REVOKED, atau INACTIVE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certificate_date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penetapan sertifikat (patokan siklus pengawasan 5 tahun)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akhir masa berlaku sertifikat akreditasi (5 tahun)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drive_url</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Tautan penyimpanan cloud berkas profil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pic_id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sebagai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last_surveillance_notified_at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Riwayat waktu pengiriman simulasi reminder surveilen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teknis atau keterangan operasional khusus</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LPK</w:t>
            </w:r>
          </w:p>
        </w:tc>
      </w:tr>
    </w:tbl>
    <w:p>
      <w:pPr>
        <w:spacing w:after="160" w:line="276" w:lineRule="auto"/>
      </w:pPr>
    </w:p>
    <w:p>
      <w:pPr>
        <w:pStyle w:val="Heading2"/>
        <w:spacing w:after="80" w:line="276" w:lineRule="auto"/>
      </w:pPr>
      <w:r>
        <w:rPr>
          <w:color w:val="000000"/>
        </w:rPr>
        <w:t>7.3 Tabel assessments (Program &amp; Pelaksanaan Asesmen KAN)</w:t>
      </w:r>
    </w:p>
    <w:p>
      <w:pPr>
        <w:spacing w:after="120" w:line="276" w:lineRule="auto"/>
      </w:pPr>
      <w:r>
        <w:rPr>
          <w:color w:val="000000"/>
        </w:rPr>
        <w:t>Tabel assessments mengelola seluruh agenda asesmen lapangan resmi (8 tipe KAN U-01), rekaman lead assessor, pelacakan batas waktu tindakan perbaikan (TP), data sidang EHA, hingga penerbitan nomor SK akreditasi.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no</w:t>
            </w:r>
          </w:p>
        </w:tc>
        <w:tc>
          <w:tcPr>
            <w:tcW w:type="dxa" w:w="2160"/>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nama kolom</w:t>
            </w:r>
          </w:p>
        </w:tc>
        <w:tc>
          <w:tcPr>
            <w:tcW w:type="dxa" w:w="2088"/>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tipe data dan panjang</w:t>
            </w:r>
          </w:p>
        </w:tc>
        <w:tc>
          <w:tcPr>
            <w:tcW w:type="dxa" w:w="172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key</w:t>
            </w:r>
          </w:p>
        </w:tc>
        <w:tc>
          <w:tcPr>
            <w:tcW w:type="dxa" w:w="2736"/>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keterangan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Primary Key (PK)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Identifier unik kegiatan asesmen laboratorium</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lpk_id</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Relasi ke lpks.id laboratorium yang dinilai</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created_by</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Relasi ke users.id pembuat agenda asesmen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title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Judul deskriptif pelaksanaan kegiatan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assessment_type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8 Tipe KAN U-01: INITIAL, SURVEILLANCE_1, S1_PRL, S2, dll</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start_at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DATETIME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dan waktu dimulainya asesmen lapangan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end_at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DATETIME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dan waktu berakhirnya kunjungan (acuan batas waktu)</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submission_due_date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Batas toleransi pengisian dokumen asesmen (default 4 bulan dari bulan ke-15 siklus akreditasi / tanggal kunjungan, dapat diedit)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location</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Lokasi fisik pelaksanaan audit lapangan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10</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lead_assessor</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Nama Asesor Kepala yang ditugaskan memimpin audit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assessment_team</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Daftar anggota tim penilai dan tenaga ahli teknis</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 asesmen: PLANNED, IN_PROGRESS, SUSPENDED, COMPLETED</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tp_status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Status perbaikan: NONE, IN_PROGRESS, EXTENDED, SATISFIED, OVERDUE</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tp_due_date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Batas waktu awal perbaikan (3 bln AA, 2 bln lainnya)</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tp_has_extension</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TINYINT (1)</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Status perpanjangan waktu (0 = Tidak, 1 = Disetujui)</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tp_extension_months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INTEGER</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Durasi perpanjangan yang disetujui (maksimal 1 bulan kalender)</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tp_extension_letter_no</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(100)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Nomor surat permohonan resmi perpanjangan dari LPK</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tp_extension_date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pencatatan persetujuan perpanjangan waktu</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tp_extension_notes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Catatan justifikasi dan bukti progres nyata perbaikan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20</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tp_satisfied_at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pemenuhan seluruh tindakan perbaikan disetujui</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Rekaman temuan ketidaksesuaian dan tindakan perbaikan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report_date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penyelesaian laporan resmi hasil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eha_date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pelaksanaan Sidang Evaluasi Hasil Asesmen (EHA)</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eha_status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 sidang EHA: BELUM_EHA, SUDAH_EHA, BUTUH_TINDAK_LANJUT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eha_notes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Keputusan dan rekomendasi panitia teknis sidang EHA</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sk_number</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(100)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Nomor Surat Keputusan (SK) resmi akreditasi dari KAN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sk_date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resmi penerbitan Surat Keputusan 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notes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Catatan umum pelaksanaan agenda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created_at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Waktu pembuatan data asesmen</w:t>
            </w:r>
          </w:p>
        </w:tc>
      </w:tr>
      <w:tr>
        <w:tc>
          <w:tcPr>
            <w:tcW w:type="dxa" w:w="1805"/>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30</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updated_at</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TIMESTAMP</w:t>
            </w:r>
          </w:p>
        </w:tc>
        <w:tc>
          <w:tcPr>
            <w:tcW w:type="dxa" w:w="1805"/>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Waktu pembaruan terakhir data asesmen</w:t>
            </w:r>
          </w:p>
        </w:tc>
      </w:tr>
    </w:tbl>
    <w:p>
      <w:pPr>
        <w:spacing w:after="160" w:line="276" w:lineRule="auto"/>
      </w:pPr>
    </w:p>
    <w:p>
      <w:pPr>
        <w:pStyle w:val="Heading2"/>
        <w:spacing w:after="80" w:line="276" w:lineRule="auto"/>
      </w:pPr>
      <w:r>
        <w:rPr>
          <w:color w:val="000000"/>
        </w:rPr>
        <w:t>7.4 Tabel accreditations (Siklus Akreditasi Induk &amp; Quality Gate)</w:t>
      </w:r>
    </w:p>
    <w:p>
      <w:pPr>
        <w:spacing w:after="120" w:line="276" w:lineRule="auto"/>
      </w:pPr>
      <w:r>
        <w:rPr>
          <w:color w:val="000000"/>
        </w:rPr>
        <w:t>Tabel accreditations menjadi induk siklus proses akreditasi yang mengikat LPK dengan pelaksanaan asesmen, pencatatan sidang EHA, nomor dan tanggal penetapan SK, serta pemeriksaan pintu kendali mutu (Quality Gate kesiapan rilis).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siklus akreditasi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pemilik sertifikat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NOT_STARTED, IN_PROGRESS, RELEASED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inisiasi pendaftaran berkas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pantek_at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pelaksanaan rapat panitia teknis / komite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target_date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Target estimasi penyelesaian seluruh rangkaian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target_output_at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Target batas waktu penyerahan draf SK dan sertifikat</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output_released_at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aktual rilis dokumen SK dan sertifikat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Nama personel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kemajuan proses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rekaman siklus akreditasi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siklus akreditasi</w:t>
            </w:r>
          </w:p>
        </w:tc>
      </w:tr>
    </w:tbl>
    <w:p>
      <w:pPr>
        <w:spacing w:after="160" w:line="276" w:lineRule="auto"/>
      </w:pPr>
    </w:p>
    <w:p>
      <w:pPr>
        <w:pStyle w:val="Heading2"/>
        <w:spacing w:after="80" w:line="276" w:lineRule="auto"/>
      </w:pPr>
      <w:r>
        <w:rPr>
          <w:color w:val="000000"/>
        </w:rPr>
        <w:t>7.5 Tabel calendar_events (Agenda Kalender Multi-Event)</w:t>
      </w:r>
    </w:p>
    <w:p>
      <w:pPr>
        <w:spacing w:after="120" w:line="276" w:lineRule="auto"/>
      </w:pPr>
      <w:r>
        <w:rPr>
          <w:color w:val="000000"/>
        </w:rPr>
        <w:t>Tabel calendar_events mencatat seluruh jadwal operasional akreditasi, tanggal batas waktu tindakan perbaikan, dan pengingat surveilen berkala yang dipetakan ke 5 kategori warna kalender.</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agenda kegiatan kalender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terkait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pembuat catatan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title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Judul ringkas kegiatan atau jadwal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event_type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event: assessment, surveillance_reminder, tp_reminder, tp_overdue, sk_reminder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dan jam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end_at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dan jam berakhirnya kegiatan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location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fisik atau tautan ruang rapat daring</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operasional kegiatan: PLANNED, DONE, CANCELLED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description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Deskripsi detail rencana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tambahan pelaksanaan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data agenda</w:t>
            </w:r>
          </w:p>
        </w:tc>
      </w:tr>
    </w:tbl>
    <w:p>
      <w:pPr>
        <w:spacing w:after="160" w:line="276" w:lineRule="auto"/>
      </w:pPr>
    </w:p>
    <w:p>
      <w:pPr>
        <w:pStyle w:val="Heading2"/>
        <w:spacing w:after="80" w:line="276" w:lineRule="auto"/>
      </w:pPr>
      <w:r>
        <w:rPr>
          <w:color w:val="000000"/>
        </w:rPr>
        <w:t>7.6 Tabel backups (Histori Pencadangan Basis Data)</w:t>
      </w:r>
    </w:p>
    <w:p>
      <w:pPr>
        <w:spacing w:after="120" w:line="276" w:lineRule="auto"/>
      </w:pPr>
      <w:r>
        <w:rPr>
          <w:color w:val="000000"/>
        </w:rPr>
        <w:t>Tabel backups menyimpan jejak audit histori pembuatan cadangan basis data otomatis dan manual, ukuran berkas dump, status keberhasilan, dan identitas administrator penanggung jawab.</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rekaman arsip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system</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subsistem yang dicadangkan (SIMASADI)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pencadangan: SUCCESS, FAILED, RUNNING, UNKNOWN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dimulainya proses pembuatan dump cadangan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finished_at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selesai proses kompresi dan penyimpanan file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size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Ukuran arsip cadangan (contoh: 12.4 MB, 1.2 GB)</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message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Log ringkasan hasil atau pesan galat saat proses backup</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recorded_by</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users.id administrator yang memicu backup</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pencatatan rekaman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cadangan</w:t>
            </w:r>
          </w:p>
        </w:tc>
      </w:tr>
    </w:tbl>
    <w:p>
      <w:pPr>
        <w:spacing w:after="160" w:line="276" w:lineRule="auto"/>
      </w:pPr>
    </w:p>
    <w:p>
      <w:pPr>
        <w:pStyle w:val="Heading1"/>
        <w:pBdr>
          <w:bottom w:val="single" w:sz="10" w:space="6" w:color="CBD5E1"/>
        </w:pBdr>
        <w:jc w:val="left"/>
        <w:spacing w:before="360" w:after="140"/>
      </w:pPr>
      <w:r>
        <w:rPr>
          <w:color w:val="000000"/>
        </w:rPr>
        <w:t>8. Skema Pewarnaan Kalender Kerja Multi-Event</w:t>
      </w:r>
    </w:p>
    <w:p>
      <w:pPr>
        <w:jc w:val="both"/>
        <w:spacing w:before="60" w:after="140" w:line="276" w:lineRule="auto"/>
      </w:pPr>
      <w:r>
        <w:rPr>
          <w:rFonts w:ascii="Calibri" w:hAnsi="Calibri"/>
          <w:color w:val="000000"/>
          <w:sz w:val="21"/>
        </w:rPr>
        <w:t xml:space="preserve">Kalender kerja SIMASADI dirancang dengan pengelompokan warna kontras tinggi untuk membedakan kategori kegiatan operasional secara visual dan intuitif:</w:t>
      </w:r>
    </w:p>
    <w:p>
      <w:pPr>
        <w:jc w:val="center"/>
        <w:spacing w:before="180" w:after="80"/>
      </w:pPr>
      <w:r>
        <w:rPr>
          <w:color w:val="000000"/>
        </w:rPr>
        <w:drawing>
          <ns1:inline distT="0" distB="0" distL="0" distR="0">
            <ns1:extent cx="5400000" cy="3330000"/>
            <ns1:effectExtent l="0" t="0" r="0" b="0"/>
            <ns1:docPr id="7" name="Gambar 7. 1 Matriks Kategori Warna Kalender Pengawasan SIMASADI"/>
            <ns1:cNvGraphicFramePr>
              <ns2:graphicFrameLocks noChangeAspect="1"/>
            </ns1:cNvGraphicFramePr>
            <ns2:graphic>
              <ns2:graphicData uri="http://schemas.openxmlformats.org/drawingml/2006/picture">
                <ns3:pic>
                  <ns3:nvPicPr>
                    <ns3:cNvPr id="0" name="diagram_skema_warna.png"/>
                    <ns3:cNvPicPr/>
                  </ns3:nvPicPr>
                  <ns3:blipFill>
                    <ns2:blip r:embed="rIdImg7"/>
                    <ns2:stretch>
                      <ns2:fillRect/>
                    </ns2:stretch>
                  </ns3:blipFill>
                  <ns3:spPr>
                    <ns2:xfrm>
                      <ns2:off x="0" y="0"/>
                      <ns2:ext cx="5400000" cy="3330000"/>
                    </ns2:xfrm>
                    <ns2:prstGeom prst="rect">
                      <ns2:avLst/>
                    </ns2:prstGeom>
                  </ns3:spPr>
                </ns3:pic>
              </ns2:graphicData>
            </ns2:graphic>
          </ns1:inline>
        </w:drawing>
      </w:r>
    </w:p>
    <w:p>
      <w:pPr>
        <w:jc w:val="center"/>
        <w:spacing w:before="40" w:after="220"/>
      </w:pPr>
      <w:r>
        <w:rPr>
          <w:color w:val="00000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Kategori Event</w:t>
            </w:r>
          </w:p>
        </w:tc>
        <w:tc>
          <w:tcPr>
            <w:tcW w:w="2000" w:type="dxa"/>
            <w:tcMar>
              <w:top w:w="120" w:type="dxa"/>
              <w:bottom w:w="120" w:type="dxa"/>
              <w:left w:w="140" w:type="dxa"/>
              <w:right w:w="140" w:type="dxa"/>
            </w:tcMar>
            <w:shd w:fill="F1F5F9"/>
          </w:tcPr>
          <w:p>
            <w:pPr>
              <w:jc w:val="left"/>
              <w:spacing w:before="0" w:after="0"/>
            </w:pPr>
            <w:r>
              <w:rPr>
                <w:rFonts w:ascii="Calibri" w:hAnsi="Calibri"/>
                <w:b/>
                <w:color w:val="000000"/>
                <w:sz w:val="20"/>
              </w:rPr>
              <w:t>Warna Badge</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Kode Warna</w:t>
            </w:r>
          </w:p>
        </w:tc>
        <w:tc>
          <w:tcPr>
            <w:tcW w:w="32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&amp; Perilaku Sistem</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Biru (theme-blue)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#2563EB</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Pengingat Surveilen Berkala</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Kuning (theme-amber)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#D97706</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Penanda jatuh tempo pengawasan (Bulan 13, 18, 34, 39, 48, 54) yang dihitung dari tanggal penetapan sertifikat LPK.</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Batas Tindakan Perbaikan (TP)</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#4F46E5</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batas akhir penyelesaian perbaikan temuan asesmen (SLA 2/3 bulan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Overdue TP / Dibekukan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Merah / Ungu (theme-purple)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#6B21A8</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Batas waktu SLA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Terbit SK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#059669</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target penerbitan Surat Keputusan KAN tepat 10 hari setelah tindakan perbaikan dinyatakan memenuhi.</w:t>
            </w:r>
          </w:p>
        </w:tc>
      </w:tr>
    </w:tbl>
    <w:p>
      <w:pPr>
        <w:spacing w:before="40" w:after="100"/>
      </w:pPr>
    </w:p>
    <w:p>
      <w:r>
        <w:rPr>
          <w:color w:val="000000"/>
        </w:rPr>
        <w:br w:type="page"/>
      </w:r>
    </w:p>
    <w:p>
      <w:pPr>
        <w:pStyle w:val="Heading1"/>
        <w:pBdr>
          <w:bottom w:val="single" w:sz="10" w:space="6" w:color="CBD5E1"/>
        </w:pBdr>
        <w:jc w:val="left"/>
        <w:spacing w:before="360" w:after="140"/>
      </w:pPr>
      <w:r>
        <w:rPr>
          <w:color w:val="000000"/>
        </w:rPr>
        <w:t>9. Fitur-Fitur Aktif Sistem</w:t>
      </w:r>
    </w:p>
    <w:p>
      <w:pPr>
        <w:jc w:val="both"/>
        <w:spacing w:before="60" w:after="140" w:line="276" w:lineRule="auto"/>
      </w:pPr>
      <w:r>
        <w:rPr>
          <w:rFonts w:ascii="Calibri" w:hAnsi="Calibri"/>
          <w:color w:val="000000"/>
          <w:sz w:val="21"/>
        </w:rPr>
        <w:t xml:space="preserve">Seluruh fungsionalitas yang ada pada antarmuka SIMASADI telah diimplementasikan penuh dan diverifikasi keandalannya:</w:t>
      </w:r>
    </w:p>
    <w:p>
      <w:pPr>
        <w:pStyle w:val="Heading2"/>
        <w:jc w:val="left"/>
        <w:spacing w:before="260" w:after="90"/>
      </w:pPr>
      <w:r>
        <w:rPr>
          <w:color w:val="000000"/>
        </w:rPr>
        <w:t>9.1 Dasbor Eksekutif &amp; Persistent Alert Banner</w:t>
      </w:r>
    </w:p>
    <w:p>
      <w:pPr>
        <w:jc w:val="both"/>
        <w:spacing w:before="60" w:after="140" w:line="276" w:lineRule="auto"/>
      </w:pPr>
      <w:r>
        <w:rPr>
          <w:rFonts w:ascii="Calibri" w:hAnsi="Calibri"/>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60" w:after="90"/>
      </w:pPr>
      <w:r>
        <w:rPr>
          <w:color w:val="000000"/>
        </w:rPr>
        <w:t>9.2 Manajemen Master Data LPK &amp; Keterangan Operasional Otomatis</w:t>
      </w:r>
    </w:p>
    <w:p>
      <w:pPr>
        <w:jc w:val="both"/>
        <w:spacing w:before="60" w:after="140" w:line="276" w:lineRule="auto"/>
      </w:pPr>
      <w:r>
        <w:rPr>
          <w:rFonts w:ascii="Calibri" w:hAnsi="Calibri"/>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60" w:after="90"/>
      </w:pPr>
      <w:r>
        <w:rPr>
          <w:color w:val="000000"/>
        </w:rPr>
        <w:t>9.3 Impor Massal Data Master LPK &amp; Asesmen (Smart Upsert)</w:t>
      </w:r>
    </w:p>
    <w:p>
      <w:pPr>
        <w:jc w:val="both"/>
        <w:spacing w:before="60" w:after="140" w:line="276" w:lineRule="auto"/>
      </w:pPr>
      <w:r>
        <w:rPr>
          <w:rFonts w:ascii="Calibri" w:hAnsi="Calibri"/>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60" w:after="90"/>
      </w:pPr>
      <w:r>
        <w:rPr>
          <w:color w:val="000000"/>
        </w:rPr>
        <w:t>9.4 Program Asesmen Lapangan &amp; Interaktivitas Baris Tabel</w:t>
      </w:r>
    </w:p>
    <w:p>
      <w:pPr>
        <w:jc w:val="both"/>
        <w:spacing w:before="60" w:after="140" w:line="276" w:lineRule="auto"/>
      </w:pPr>
      <w:r>
        <w:rPr>
          <w:rFonts w:ascii="Calibri" w:hAnsi="Calibri"/>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60" w:after="90"/>
      </w:pPr>
      <w:r>
        <w:rPr>
          <w:color w:val="000000"/>
        </w:rPr>
        <w:t>9.5 Kalender Kerja &amp; Pengawasan Interaktif Multi-Event</w:t>
      </w:r>
    </w:p>
    <w:p>
      <w:pPr>
        <w:jc w:val="both"/>
        <w:spacing w:before="60" w:after="140" w:line="276" w:lineRule="auto"/>
      </w:pPr>
      <w:r>
        <w:rPr>
          <w:rFonts w:ascii="Calibri" w:hAnsi="Calibri"/>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60" w:after="90"/>
      </w:pPr>
      <w:r>
        <w:rPr>
          <w:color w:val="000000"/>
        </w:rPr>
        <w:t>9.6 Evaluasi Hasil Asesmen &amp; Quality Gate SK KAN</w:t>
      </w:r>
    </w:p>
    <w:p>
      <w:pPr>
        <w:jc w:val="both"/>
        <w:spacing w:before="60" w:after="140" w:line="276" w:lineRule="auto"/>
      </w:pPr>
      <w:r>
        <w:rPr>
          <w:rFonts w:ascii="Calibri" w:hAnsi="Calibri"/>
          <w:color w:val="000000"/>
          <w:sz w:val="21"/>
        </w:rPr>
        <w:t xml:space="preserve">Pencatatan sidang Evaluasi Hasil Asesmen (EHA), nomor SK, tanggal terbit SK, perhitungan otomatis lead time penerbitan SK, serta Quality Gate kesiapan rilis dokumen SK.</w:t>
      </w:r>
    </w:p>
    <w:p>
      <w:pPr>
        <w:pStyle w:val="Heading2"/>
        <w:jc w:val="left"/>
        <w:spacing w:before="260" w:after="90"/>
      </w:pPr>
      <w:r>
        <w:rPr>
          <w:color w:val="000000"/>
        </w:rPr>
        <w:t>9.7 Integrasi Google Sheets Live Sync &amp; Ekspor CSV</w:t>
      </w:r>
    </w:p>
    <w:p>
      <w:pPr>
        <w:jc w:val="both"/>
        <w:spacing w:before="60" w:after="140" w:line="276" w:lineRule="auto"/>
      </w:pPr>
      <w:r>
        <w:rPr>
          <w:rFonts w:ascii="Calibri" w:hAnsi="Calibri"/>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r>
        <w:rPr>
          <w:color w:val="000000"/>
        </w:rPr>
        <w:br w:type="page"/>
      </w:r>
    </w:p>
    <w:p>
      <w:pPr>
        <w:pStyle w:val="Heading1"/>
        <w:pBdr>
          <w:bottom w:val="single" w:sz="10" w:space="6" w:color="CBD5E1"/>
        </w:pBdr>
        <w:jc w:val="left"/>
        <w:spacing w:before="360" w:after="140"/>
      </w:pPr>
      <w:r>
        <w:rPr>
          <w:color w:val="000000"/>
        </w:rPr>
        <w:t>10. Kontrol Hak Akses Berbasis Peran (RBAC 4 Peran)</w:t>
      </w:r>
    </w:p>
    <w:p>
      <w:pPr>
        <w:jc w:val="both"/>
        <w:spacing w:before="60" w:after="140" w:line="276" w:lineRule="auto"/>
      </w:pPr>
      <w:r>
        <w:rPr>
          <w:rFonts w:ascii="Calibri" w:hAnsi="Calibri"/>
          <w:color w:val="000000"/>
          <w:sz w:val="21"/>
        </w:rPr>
        <w:t xml:space="preserve">Sistem menerapkan pemisahan tugas dan wewenang (Role-Based Access Control) yang ketat antara empat peran pengguna nyata: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600"/>
        <w:gridCol w:w="1600"/>
        <w:gridCol w:w="1600"/>
        <w:gridCol w:w="1600"/>
        <w:gridCol w:w="1600"/>
      </w:tblGrid>
      <w:tr>
        <w:trPr>
          <w:tblHeader/>
          <w:cantSplit/>
        </w:trPr>
        <w:tc>
          <w:tcPr>
            <w:tcW w:w="2600" w:type="dxa"/>
            <w:tcMar>
              <w:top w:w="120" w:type="dxa"/>
              <w:bottom w:w="120" w:type="dxa"/>
              <w:left w:w="140" w:type="dxa"/>
              <w:right w:w="140" w:type="dxa"/>
            </w:tcMar>
            <w:shd w:fill="F1F5F9"/>
          </w:tcPr>
          <w:p>
            <w:pPr>
              <w:jc w:val="left"/>
              <w:spacing w:before="0" w:after="0"/>
            </w:pPr>
            <w:r>
              <w:rPr>
                <w:rFonts w:ascii="Calibri" w:hAnsi="Calibri"/>
                <w:b/>
                <w:color w:val="000000"/>
                <w:sz w:val="20"/>
              </w:rPr>
              <w:t>Fitur Sistem</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Admin Unit Lab</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PIC Lab Kelolaan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Asesor KAN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Perwakilan LPK</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Dasbor Ringkasan KPI &amp; Batas Waktu TP</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 Nasional</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Asesmen Ditugaskan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Lembaga Sendiri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Master Data LPK (CRUD &amp; Impor)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color w:val="000000"/>
              </w:rPr>
              <w:t>Kelola Lab Binaan &amp; Impor LPK</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Read-Only Profil Sendiri</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Program Asesmen 8 Tipe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Isi Evaluasi Lapangan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Tanggal Kunjungan</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Pelacakan SLA &amp; Toleransi Surveilen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Input Surat Perpanjangan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Pemenuhan Temuan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Hitung Mundur Batas Waktu</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Penerbitan SK &amp; Nomor SK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Unduh SK Resmi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Manajemen Pengguna (User Management)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Kalender Kerja 5 Kategori Event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Penugasan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r>
    </w:tbl>
    <w:p>
      <w:pPr>
        <w:spacing w:before="40" w:after="100"/>
      </w:pPr>
    </w:p>
    <w:p>
      <w:pPr>
        <w:pStyle w:val="Heading1"/>
        <w:pBdr>
          <w:bottom w:val="single" w:sz="10" w:space="6" w:color="CBD5E1"/>
        </w:pBdr>
        <w:jc w:val="left"/>
        <w:spacing w:before="360" w:after="140"/>
      </w:pPr>
      <w:r>
        <w:rPr>
          <w:color w:val="000000"/>
        </w:rPr>
        <w:t>11. Rekomendasi Lingkungan Produksi &amp; Status Verifikasi</w:t>
      </w:r>
    </w:p>
    <w:p>
      <w:pPr>
        <w:jc w:val="both"/>
        <w:spacing w:before="60" w:after="140" w:line="276" w:lineRule="auto"/>
      </w:pPr>
      <w:r>
        <w:rPr>
          <w:rFonts w:ascii="Calibri" w:hAnsi="Calibri"/>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color w:val="000000"/>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color w:val="000000"/>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Pr>
          <w:rFonts w:ascii="Calibri" w:hAnsi="Calibri"/>
          <w:b w:val="0"/>
          <w:color w:val="000000"/>
          <w:sz w:val="20"/>
        </w:rPr>
        <w:t>Status Verifikasi Teknis Akhir: Seluruh fitur aktif dalam arsitektur ini telah diuji secara komprehensif melalui rangkaian uji otomatis (test suite) PHPUnit dengan hasil 143/143 pengujian sukses (100% lulus tanpa kegagalan, 829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&amp; Sistem Pengawasan Asesmen (BSN/KAN)</w:t>
    </w:r>
  </w:p>
</w:hdr>
</file>

<file path=word/styles.xml><?xml version="1.0" encoding="utf-8"?>
<w:styles xmlns:w="http://schemas.openxmlformats.org/wordprocessingml/2006/main">
  <w:docDefaults>
    <w:rPrDefault>
      <w:rFonts w:ascii="Calibri" w:hAnsi="Calibri"/>
      <w:sz w:val="21"/>
      <w:color w:val="2D3748"/>
    </w:rPrDefault>
    <w:pPrDefault>
      <w:jc w:val="both"/>
      <w:spacing w:after="120" w:line="276" w:lineRule="auto"/>
    </w:pPrDefault>
  </w:docDefaults>
  <w:style w:type="paragraph" w:default="1" w:styleId="Normal">
    <w:name w:val="Normal"/>
    <w:rPr>
      <w:color w:val="000000"/>
    </w:rPr>
  </w:style>
  <w:style w:type="paragraph" w:styleId="Heading1">
    <w:name w:val="heading 1"/>
    <w:pPr>
      <w:jc w:val="left"/>
      <w:spacing w:before="360" w:after="140"/>
    </w:pPr>
    <w:rPr>
      <w:rFonts w:ascii="Calibri" w:hAnsi="Calibri"/>
      <w:b/>
      <w:color w:val="000000"/>
      <w:sz w:val="30"/>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nav_admin.png"/><Relationship Id="rIdImg2" Type="http://schemas.openxmlformats.org/officeDocument/2006/relationships/image" Target="media/nav_pic.png"/><Relationship Id="rIdImg3" Type="http://schemas.openxmlformats.org/officeDocument/2006/relationships/image" Target="media/usecase_admin.png"/><Relationship Id="rIdImg4" Type="http://schemas.openxmlformats.org/officeDocument/2006/relationships/image" Target="media/usecase_pic.png"/><Relationship Id="rIdImg5" Type="http://schemas.openxmlformats.org/officeDocument/2006/relationships/image" Target="media/diagram_siklus_pengawasan.png"/><Relationship Id="rIdImg6" Type="http://schemas.openxmlformats.org/officeDocument/2006/relationships/image" Target="media/diagram_asesmen_tp_sk.png"/><Relationship Id="rIdImg7" Type="http://schemas.openxmlformats.org/officeDocument/2006/relationships/image" Target="media/diagram_skema_warna.png"/><Relationship Id="rId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2.0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2026-09-25T12:00:00Z</dcterms:created>
  <dcterms:modified xsi:type="dcterms:W3CDTF">2026-09-25T12:00:00Z</dcterms:modified>
</cp:coreProperties>
</file>