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7157A" w14:textId="225DC861" w:rsidR="343FC9BD" w:rsidRPr="002A7776" w:rsidRDefault="343FC9BD" w:rsidP="002A7776">
      <w:pPr>
        <w:rPr>
          <w:rFonts w:ascii="Calibri" w:hAnsi="Calibri" w:cs="Calibri"/>
          <w:b/>
          <w:bCs/>
          <w:color w:val="A02B93" w:themeColor="accent5"/>
          <w:sz w:val="36"/>
          <w:szCs w:val="36"/>
        </w:rPr>
      </w:pPr>
      <w:r w:rsidRPr="002A7776">
        <w:rPr>
          <w:rFonts w:ascii="Calibri" w:hAnsi="Calibri" w:cs="Calibri"/>
          <w:b/>
          <w:bCs/>
          <w:color w:val="A02B93" w:themeColor="accent5"/>
          <w:sz w:val="36"/>
          <w:szCs w:val="36"/>
        </w:rPr>
        <w:t xml:space="preserve">Name: </w:t>
      </w:r>
      <w:r w:rsidR="002A7776" w:rsidRPr="002A7776">
        <w:rPr>
          <w:rFonts w:ascii="Calibri" w:hAnsi="Calibri" w:cs="Calibri"/>
          <w:b/>
          <w:bCs/>
          <w:color w:val="A02B93" w:themeColor="accent5"/>
          <w:sz w:val="36"/>
          <w:szCs w:val="36"/>
        </w:rPr>
        <w:t>Lakshita Rawat</w:t>
      </w:r>
    </w:p>
    <w:p w14:paraId="56533299" w14:textId="39F0C9B3" w:rsidR="343FC9BD" w:rsidRPr="002A7776" w:rsidRDefault="343FC9BD" w:rsidP="002A7776">
      <w:pPr>
        <w:rPr>
          <w:rFonts w:ascii="Calibri" w:hAnsi="Calibri" w:cs="Calibri"/>
          <w:b/>
          <w:bCs/>
          <w:color w:val="A02B93" w:themeColor="accent5"/>
          <w:sz w:val="36"/>
          <w:szCs w:val="36"/>
        </w:rPr>
      </w:pPr>
      <w:r w:rsidRPr="002A7776">
        <w:rPr>
          <w:rFonts w:ascii="Calibri" w:hAnsi="Calibri" w:cs="Calibri"/>
          <w:b/>
          <w:bCs/>
          <w:color w:val="A02B93" w:themeColor="accent5"/>
          <w:sz w:val="36"/>
          <w:szCs w:val="36"/>
        </w:rPr>
        <w:t>Course: B.Sc. (Hons.) Computer Science</w:t>
      </w:r>
    </w:p>
    <w:p w14:paraId="5B0CEB2D" w14:textId="4F76138C" w:rsidR="343FC9BD" w:rsidRPr="002A7776" w:rsidRDefault="343FC9BD" w:rsidP="002A7776">
      <w:pPr>
        <w:rPr>
          <w:rFonts w:ascii="Calibri" w:hAnsi="Calibri" w:cs="Calibri"/>
          <w:sz w:val="28"/>
          <w:szCs w:val="28"/>
        </w:rPr>
      </w:pPr>
      <w:r w:rsidRPr="002A7776">
        <w:rPr>
          <w:rFonts w:ascii="Calibri" w:hAnsi="Calibri" w:cs="Calibri"/>
          <w:b/>
          <w:bCs/>
          <w:color w:val="A02B93" w:themeColor="accent5"/>
          <w:sz w:val="36"/>
          <w:szCs w:val="36"/>
        </w:rPr>
        <w:t>Roll No: 16</w:t>
      </w:r>
      <w:r w:rsidR="002A7776" w:rsidRPr="002A7776">
        <w:rPr>
          <w:rFonts w:ascii="Calibri" w:hAnsi="Calibri" w:cs="Calibri"/>
          <w:b/>
          <w:bCs/>
          <w:color w:val="A02B93" w:themeColor="accent5"/>
          <w:sz w:val="36"/>
          <w:szCs w:val="36"/>
        </w:rPr>
        <w:t>102</w:t>
      </w:r>
    </w:p>
    <w:p w14:paraId="37A34E8C" w14:textId="3E60AE50" w:rsidR="7B59C452" w:rsidRPr="002A7776" w:rsidRDefault="7B59C452" w:rsidP="7B59C452">
      <w:pPr>
        <w:rPr>
          <w:rFonts w:ascii="Calibri" w:hAnsi="Calibri" w:cs="Calibri"/>
          <w:sz w:val="28"/>
          <w:szCs w:val="28"/>
        </w:rPr>
      </w:pPr>
    </w:p>
    <w:p w14:paraId="549A127E" w14:textId="51DFD03A" w:rsidR="6E20EE02" w:rsidRPr="002A7776" w:rsidRDefault="6E20EE02" w:rsidP="7B59C452">
      <w:pPr>
        <w:rPr>
          <w:rFonts w:ascii="Calibri" w:hAnsi="Calibri" w:cs="Calibri"/>
          <w:b/>
          <w:bCs/>
          <w:sz w:val="28"/>
          <w:szCs w:val="28"/>
        </w:rPr>
      </w:pPr>
      <w:r w:rsidRPr="002A7776">
        <w:rPr>
          <w:rFonts w:ascii="Calibri" w:hAnsi="Calibri" w:cs="Calibri"/>
          <w:b/>
          <w:bCs/>
          <w:sz w:val="28"/>
          <w:szCs w:val="28"/>
        </w:rPr>
        <w:t>Question (</w:t>
      </w:r>
      <w:r w:rsidR="20FF55FD" w:rsidRPr="002A7776">
        <w:rPr>
          <w:rFonts w:ascii="Calibri" w:hAnsi="Calibri" w:cs="Calibri"/>
          <w:b/>
          <w:bCs/>
          <w:sz w:val="28"/>
          <w:szCs w:val="28"/>
        </w:rPr>
        <w:t>9</w:t>
      </w:r>
      <w:proofErr w:type="gramStart"/>
      <w:r w:rsidRPr="002A7776">
        <w:rPr>
          <w:rFonts w:ascii="Calibri" w:hAnsi="Calibri" w:cs="Calibri"/>
          <w:b/>
          <w:bCs/>
          <w:sz w:val="28"/>
          <w:szCs w:val="28"/>
        </w:rPr>
        <w:t>) :</w:t>
      </w:r>
      <w:proofErr w:type="gramEnd"/>
    </w:p>
    <w:p w14:paraId="1E589E76" w14:textId="493550C1" w:rsidR="1D8B2F35" w:rsidRPr="002A7776" w:rsidRDefault="1D8B2F35" w:rsidP="6C825028">
      <w:pPr>
        <w:rPr>
          <w:rFonts w:ascii="Calibri" w:hAnsi="Calibri" w:cs="Calibri"/>
          <w:b/>
          <w:bCs/>
          <w:sz w:val="28"/>
          <w:szCs w:val="28"/>
        </w:rPr>
      </w:pPr>
      <w:r w:rsidRPr="002A7776">
        <w:rPr>
          <w:rFonts w:ascii="Calibri" w:eastAsia="Segoe UI" w:hAnsi="Calibri" w:cs="Calibri"/>
          <w:b/>
          <w:bCs/>
          <w:color w:val="242424"/>
          <w:sz w:val="28"/>
          <w:szCs w:val="28"/>
        </w:rPr>
        <w:t xml:space="preserve">You </w:t>
      </w:r>
      <w:proofErr w:type="gramStart"/>
      <w:r w:rsidRPr="002A7776">
        <w:rPr>
          <w:rFonts w:ascii="Calibri" w:eastAsia="Segoe UI" w:hAnsi="Calibri" w:cs="Calibri"/>
          <w:b/>
          <w:bCs/>
          <w:color w:val="242424"/>
          <w:sz w:val="28"/>
          <w:szCs w:val="28"/>
        </w:rPr>
        <w:t>needs</w:t>
      </w:r>
      <w:proofErr w:type="gramEnd"/>
      <w:r w:rsidRPr="002A7776">
        <w:rPr>
          <w:rFonts w:ascii="Calibri" w:eastAsia="Segoe UI" w:hAnsi="Calibri" w:cs="Calibri"/>
          <w:b/>
          <w:bCs/>
          <w:color w:val="242424"/>
          <w:sz w:val="28"/>
          <w:szCs w:val="28"/>
        </w:rPr>
        <w:t xml:space="preserve"> to explore the requirements of the Data Protection Regulations and develop a plan for ensuring compliance with the regulation.</w:t>
      </w:r>
    </w:p>
    <w:p w14:paraId="717F8E2C" w14:textId="52D77CEC" w:rsidR="14980273" w:rsidRDefault="14980273" w:rsidP="002A7776">
      <w:pPr>
        <w:spacing w:after="0"/>
        <w:rPr>
          <w:rFonts w:ascii="Segoe UI" w:eastAsia="Segoe UI" w:hAnsi="Segoe UI" w:cs="Segoe UI"/>
          <w:color w:val="242424"/>
        </w:rPr>
      </w:pPr>
    </w:p>
    <w:p w14:paraId="04254A9C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GDPR Requirements</w:t>
      </w:r>
    </w:p>
    <w:p w14:paraId="25ABE6CA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1. Data Collection and Processing</w:t>
      </w:r>
    </w:p>
    <w:p w14:paraId="4EC19BFD" w14:textId="77777777" w:rsidR="002A7776" w:rsidRPr="002A7776" w:rsidRDefault="002A7776" w:rsidP="002A7776">
      <w:pPr>
        <w:numPr>
          <w:ilvl w:val="0"/>
          <w:numId w:val="36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Legal Basis for Data Collection</w:t>
      </w:r>
      <w:r w:rsidRPr="002A7776">
        <w:rPr>
          <w:rFonts w:ascii="Segoe UI" w:eastAsia="Segoe UI" w:hAnsi="Segoe UI" w:cs="Segoe UI"/>
          <w:lang w:val="en-IN"/>
        </w:rPr>
        <w:t>: Establish a legal basis for data collection, such as user consent or contractual necessity.</w:t>
      </w:r>
    </w:p>
    <w:p w14:paraId="748A131F" w14:textId="77777777" w:rsidR="002A7776" w:rsidRPr="002A7776" w:rsidRDefault="002A7776" w:rsidP="002A7776">
      <w:pPr>
        <w:numPr>
          <w:ilvl w:val="0"/>
          <w:numId w:val="36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Transparency with Data Subjects</w:t>
      </w:r>
      <w:r w:rsidRPr="002A7776">
        <w:rPr>
          <w:rFonts w:ascii="Segoe UI" w:eastAsia="Segoe UI" w:hAnsi="Segoe UI" w:cs="Segoe UI"/>
          <w:lang w:val="en-IN"/>
        </w:rPr>
        <w:t>: Inform individuals about the purpose and scope of data collection and processing.</w:t>
      </w:r>
    </w:p>
    <w:p w14:paraId="700C80C6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2. User Rights</w:t>
      </w:r>
    </w:p>
    <w:p w14:paraId="2AB51727" w14:textId="77777777" w:rsidR="002A7776" w:rsidRPr="002A7776" w:rsidRDefault="002A7776" w:rsidP="002A7776">
      <w:pPr>
        <w:numPr>
          <w:ilvl w:val="0"/>
          <w:numId w:val="3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Right to Access</w:t>
      </w:r>
      <w:r w:rsidRPr="002A7776">
        <w:rPr>
          <w:rFonts w:ascii="Segoe UI" w:eastAsia="Segoe UI" w:hAnsi="Segoe UI" w:cs="Segoe UI"/>
          <w:lang w:val="en-IN"/>
        </w:rPr>
        <w:t>: Users have the right to access their personal data held by the organization.</w:t>
      </w:r>
    </w:p>
    <w:p w14:paraId="00460A50" w14:textId="77777777" w:rsidR="002A7776" w:rsidRPr="002A7776" w:rsidRDefault="002A7776" w:rsidP="002A7776">
      <w:pPr>
        <w:numPr>
          <w:ilvl w:val="0"/>
          <w:numId w:val="3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Right to Rectification</w:t>
      </w:r>
      <w:r w:rsidRPr="002A7776">
        <w:rPr>
          <w:rFonts w:ascii="Segoe UI" w:eastAsia="Segoe UI" w:hAnsi="Segoe UI" w:cs="Segoe UI"/>
          <w:lang w:val="en-IN"/>
        </w:rPr>
        <w:t>: Users can correct any inaccuracies in their personal data.</w:t>
      </w:r>
    </w:p>
    <w:p w14:paraId="1A065C0F" w14:textId="77777777" w:rsidR="002A7776" w:rsidRPr="002A7776" w:rsidRDefault="002A7776" w:rsidP="002A7776">
      <w:pPr>
        <w:numPr>
          <w:ilvl w:val="0"/>
          <w:numId w:val="3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Right to Erasure</w:t>
      </w:r>
      <w:r w:rsidRPr="002A7776">
        <w:rPr>
          <w:rFonts w:ascii="Segoe UI" w:eastAsia="Segoe UI" w:hAnsi="Segoe UI" w:cs="Segoe UI"/>
          <w:lang w:val="en-IN"/>
        </w:rPr>
        <w:t>: Users may request the deletion of their personal data.</w:t>
      </w:r>
    </w:p>
    <w:p w14:paraId="01065963" w14:textId="77777777" w:rsidR="002A7776" w:rsidRPr="002A7776" w:rsidRDefault="002A7776" w:rsidP="002A7776">
      <w:pPr>
        <w:numPr>
          <w:ilvl w:val="0"/>
          <w:numId w:val="3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Right to Data Portability</w:t>
      </w:r>
      <w:r w:rsidRPr="002A7776">
        <w:rPr>
          <w:rFonts w:ascii="Segoe UI" w:eastAsia="Segoe UI" w:hAnsi="Segoe UI" w:cs="Segoe UI"/>
          <w:lang w:val="en-IN"/>
        </w:rPr>
        <w:t>: Users can transfer their data to another service provider.</w:t>
      </w:r>
    </w:p>
    <w:p w14:paraId="6B9FD3B4" w14:textId="77777777" w:rsidR="002A7776" w:rsidRPr="002A7776" w:rsidRDefault="002A7776" w:rsidP="002A7776">
      <w:pPr>
        <w:numPr>
          <w:ilvl w:val="0"/>
          <w:numId w:val="3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Right to Restrict Processing and Object</w:t>
      </w:r>
      <w:r w:rsidRPr="002A7776">
        <w:rPr>
          <w:rFonts w:ascii="Segoe UI" w:eastAsia="Segoe UI" w:hAnsi="Segoe UI" w:cs="Segoe UI"/>
          <w:lang w:val="en-IN"/>
        </w:rPr>
        <w:t>: Users can object to or restrict certain types of data processing.</w:t>
      </w:r>
    </w:p>
    <w:p w14:paraId="6D89A13F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3. Data Protection by Design and Default</w:t>
      </w:r>
    </w:p>
    <w:p w14:paraId="53FBEB64" w14:textId="77777777" w:rsidR="002A7776" w:rsidRPr="002A7776" w:rsidRDefault="002A7776" w:rsidP="002A7776">
      <w:pPr>
        <w:numPr>
          <w:ilvl w:val="0"/>
          <w:numId w:val="3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Privacy-First Approach</w:t>
      </w:r>
      <w:r w:rsidRPr="002A7776">
        <w:rPr>
          <w:rFonts w:ascii="Segoe UI" w:eastAsia="Segoe UI" w:hAnsi="Segoe UI" w:cs="Segoe UI"/>
          <w:lang w:val="en-IN"/>
        </w:rPr>
        <w:t>: Incorporate privacy considerations from the initial stages of data processing, limiting data collection to what’s essential.</w:t>
      </w:r>
    </w:p>
    <w:p w14:paraId="02823EC3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4. Security Measures</w:t>
      </w:r>
    </w:p>
    <w:p w14:paraId="59AE73BD" w14:textId="77777777" w:rsidR="002A7776" w:rsidRPr="002A7776" w:rsidRDefault="002A7776" w:rsidP="002A7776">
      <w:pPr>
        <w:numPr>
          <w:ilvl w:val="0"/>
          <w:numId w:val="39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Security Controls</w:t>
      </w:r>
      <w:r w:rsidRPr="002A7776">
        <w:rPr>
          <w:rFonts w:ascii="Segoe UI" w:eastAsia="Segoe UI" w:hAnsi="Segoe UI" w:cs="Segoe UI"/>
          <w:lang w:val="en-IN"/>
        </w:rPr>
        <w:t>: Apply encryption, pseudonymization, and other protective measures.</w:t>
      </w:r>
    </w:p>
    <w:p w14:paraId="149AFCA5" w14:textId="77777777" w:rsidR="002A7776" w:rsidRPr="002A7776" w:rsidRDefault="002A7776" w:rsidP="002A7776">
      <w:pPr>
        <w:numPr>
          <w:ilvl w:val="0"/>
          <w:numId w:val="39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Regular Testing and Monitoring</w:t>
      </w:r>
      <w:r w:rsidRPr="002A7776">
        <w:rPr>
          <w:rFonts w:ascii="Segoe UI" w:eastAsia="Segoe UI" w:hAnsi="Segoe UI" w:cs="Segoe UI"/>
          <w:lang w:val="en-IN"/>
        </w:rPr>
        <w:t>: Conduct security tests, monitor access, and update systems periodically.</w:t>
      </w:r>
    </w:p>
    <w:p w14:paraId="18DB0E66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lastRenderedPageBreak/>
        <w:t>5. Breach Notification</w:t>
      </w:r>
    </w:p>
    <w:p w14:paraId="26C42B55" w14:textId="77777777" w:rsidR="002A7776" w:rsidRPr="002A7776" w:rsidRDefault="002A7776" w:rsidP="002A7776">
      <w:pPr>
        <w:numPr>
          <w:ilvl w:val="0"/>
          <w:numId w:val="40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Supervisory Notification</w:t>
      </w:r>
      <w:r w:rsidRPr="002A7776">
        <w:rPr>
          <w:rFonts w:ascii="Segoe UI" w:eastAsia="Segoe UI" w:hAnsi="Segoe UI" w:cs="Segoe UI"/>
          <w:lang w:val="en-IN"/>
        </w:rPr>
        <w:t>: Notify regulatory authorities within 72 hours of a data breach.</w:t>
      </w:r>
    </w:p>
    <w:p w14:paraId="4EBF3245" w14:textId="77777777" w:rsidR="002A7776" w:rsidRPr="002A7776" w:rsidRDefault="002A7776" w:rsidP="002A7776">
      <w:pPr>
        <w:numPr>
          <w:ilvl w:val="0"/>
          <w:numId w:val="40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User Notification</w:t>
      </w:r>
      <w:r w:rsidRPr="002A7776">
        <w:rPr>
          <w:rFonts w:ascii="Segoe UI" w:eastAsia="Segoe UI" w:hAnsi="Segoe UI" w:cs="Segoe UI"/>
          <w:lang w:val="en-IN"/>
        </w:rPr>
        <w:t>: Inform affected individuals if the breach poses a high risk to their rights.</w:t>
      </w:r>
    </w:p>
    <w:p w14:paraId="17F86B78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6. Third-Party Accountability</w:t>
      </w:r>
    </w:p>
    <w:p w14:paraId="303F8B60" w14:textId="77777777" w:rsidR="002A7776" w:rsidRPr="002A7776" w:rsidRDefault="002A7776" w:rsidP="002A7776">
      <w:pPr>
        <w:numPr>
          <w:ilvl w:val="0"/>
          <w:numId w:val="41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Vendor Contracts and Assessments</w:t>
      </w:r>
      <w:r w:rsidRPr="002A7776">
        <w:rPr>
          <w:rFonts w:ascii="Segoe UI" w:eastAsia="Segoe UI" w:hAnsi="Segoe UI" w:cs="Segoe UI"/>
          <w:lang w:val="en-IN"/>
        </w:rPr>
        <w:t>: Ensure third parties comply with GDPR requirements via contracts and periodic reviews.</w:t>
      </w:r>
    </w:p>
    <w:p w14:paraId="10D29EDF" w14:textId="7681886F" w:rsidR="002A7776" w:rsidRPr="002A7776" w:rsidRDefault="002A7776" w:rsidP="002A7776">
      <w:pPr>
        <w:spacing w:after="0"/>
        <w:rPr>
          <w:rFonts w:ascii="Segoe UI" w:eastAsia="Segoe UI" w:hAnsi="Segoe UI" w:cs="Segoe UI"/>
          <w:lang w:val="en-IN"/>
        </w:rPr>
      </w:pPr>
    </w:p>
    <w:p w14:paraId="7B257EF1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CCPA Requirements</w:t>
      </w:r>
    </w:p>
    <w:p w14:paraId="6883CAA6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1. Data Collection Disclosure</w:t>
      </w:r>
    </w:p>
    <w:p w14:paraId="2302401D" w14:textId="77777777" w:rsidR="002A7776" w:rsidRPr="002A7776" w:rsidRDefault="002A7776" w:rsidP="002A7776">
      <w:pPr>
        <w:numPr>
          <w:ilvl w:val="0"/>
          <w:numId w:val="42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User Notification</w:t>
      </w:r>
      <w:r w:rsidRPr="002A7776">
        <w:rPr>
          <w:rFonts w:ascii="Segoe UI" w:eastAsia="Segoe UI" w:hAnsi="Segoe UI" w:cs="Segoe UI"/>
          <w:lang w:val="en-IN"/>
        </w:rPr>
        <w:t>: Inform users at the time of data collection about the types of data collected and intended use.</w:t>
      </w:r>
    </w:p>
    <w:p w14:paraId="28624B0A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2. User Rights</w:t>
      </w:r>
    </w:p>
    <w:p w14:paraId="5DE58271" w14:textId="77777777" w:rsidR="002A7776" w:rsidRPr="002A7776" w:rsidRDefault="002A7776" w:rsidP="002A7776">
      <w:pPr>
        <w:numPr>
          <w:ilvl w:val="0"/>
          <w:numId w:val="43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Right to Access</w:t>
      </w:r>
      <w:r w:rsidRPr="002A7776">
        <w:rPr>
          <w:rFonts w:ascii="Segoe UI" w:eastAsia="Segoe UI" w:hAnsi="Segoe UI" w:cs="Segoe UI"/>
          <w:lang w:val="en-IN"/>
        </w:rPr>
        <w:t>: Users can know what personal information is collected, shared, or sold.</w:t>
      </w:r>
    </w:p>
    <w:p w14:paraId="48CA11A7" w14:textId="77777777" w:rsidR="002A7776" w:rsidRPr="002A7776" w:rsidRDefault="002A7776" w:rsidP="002A7776">
      <w:pPr>
        <w:numPr>
          <w:ilvl w:val="0"/>
          <w:numId w:val="43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Right to Delete</w:t>
      </w:r>
      <w:r w:rsidRPr="002A7776">
        <w:rPr>
          <w:rFonts w:ascii="Segoe UI" w:eastAsia="Segoe UI" w:hAnsi="Segoe UI" w:cs="Segoe UI"/>
          <w:lang w:val="en-IN"/>
        </w:rPr>
        <w:t>: Users can request the deletion of their data.</w:t>
      </w:r>
    </w:p>
    <w:p w14:paraId="0B13FD07" w14:textId="77777777" w:rsidR="002A7776" w:rsidRPr="002A7776" w:rsidRDefault="002A7776" w:rsidP="002A7776">
      <w:pPr>
        <w:numPr>
          <w:ilvl w:val="0"/>
          <w:numId w:val="43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Right to Opt-Out of Sale</w:t>
      </w:r>
      <w:r w:rsidRPr="002A7776">
        <w:rPr>
          <w:rFonts w:ascii="Segoe UI" w:eastAsia="Segoe UI" w:hAnsi="Segoe UI" w:cs="Segoe UI"/>
          <w:lang w:val="en-IN"/>
        </w:rPr>
        <w:t>: Users can opt out of data sales.</w:t>
      </w:r>
    </w:p>
    <w:p w14:paraId="18DEA25A" w14:textId="77777777" w:rsidR="002A7776" w:rsidRPr="002A7776" w:rsidRDefault="002A7776" w:rsidP="002A7776">
      <w:pPr>
        <w:numPr>
          <w:ilvl w:val="0"/>
          <w:numId w:val="43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Right to Non-Discrimination</w:t>
      </w:r>
      <w:r w:rsidRPr="002A7776">
        <w:rPr>
          <w:rFonts w:ascii="Segoe UI" w:eastAsia="Segoe UI" w:hAnsi="Segoe UI" w:cs="Segoe UI"/>
          <w:lang w:val="en-IN"/>
        </w:rPr>
        <w:t>: Users should not face penalties for exercising their privacy rights.</w:t>
      </w:r>
    </w:p>
    <w:p w14:paraId="30072200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3. Security Obligations</w:t>
      </w:r>
    </w:p>
    <w:p w14:paraId="1CB02288" w14:textId="77777777" w:rsidR="002A7776" w:rsidRPr="002A7776" w:rsidRDefault="002A7776" w:rsidP="002A7776">
      <w:pPr>
        <w:numPr>
          <w:ilvl w:val="0"/>
          <w:numId w:val="44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Reasonable Security Standards</w:t>
      </w:r>
      <w:r w:rsidRPr="002A7776">
        <w:rPr>
          <w:rFonts w:ascii="Segoe UI" w:eastAsia="Segoe UI" w:hAnsi="Segoe UI" w:cs="Segoe UI"/>
          <w:lang w:val="en-IN"/>
        </w:rPr>
        <w:t>: Adopt reasonable measures to protect user data against unauthorized access and misuse.</w:t>
      </w:r>
    </w:p>
    <w:p w14:paraId="2C298EA7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4. Third-Party Disclosures</w:t>
      </w:r>
    </w:p>
    <w:p w14:paraId="51526EF0" w14:textId="77777777" w:rsidR="002A7776" w:rsidRPr="002A7776" w:rsidRDefault="002A7776" w:rsidP="002A7776">
      <w:pPr>
        <w:numPr>
          <w:ilvl w:val="0"/>
          <w:numId w:val="45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Disclosure of Third Parties</w:t>
      </w:r>
      <w:r w:rsidRPr="002A7776">
        <w:rPr>
          <w:rFonts w:ascii="Segoe UI" w:eastAsia="Segoe UI" w:hAnsi="Segoe UI" w:cs="Segoe UI"/>
          <w:lang w:val="en-IN"/>
        </w:rPr>
        <w:t>: List any third parties with whom user data is shared or sold, ensuring they meet privacy standards.</w:t>
      </w:r>
    </w:p>
    <w:p w14:paraId="6276D7F5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5. Breach Notification</w:t>
      </w:r>
    </w:p>
    <w:p w14:paraId="0447CBFE" w14:textId="77777777" w:rsidR="002A7776" w:rsidRPr="002A7776" w:rsidRDefault="002A7776" w:rsidP="002A7776">
      <w:pPr>
        <w:numPr>
          <w:ilvl w:val="0"/>
          <w:numId w:val="46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User Notification</w:t>
      </w:r>
      <w:r w:rsidRPr="002A7776">
        <w:rPr>
          <w:rFonts w:ascii="Segoe UI" w:eastAsia="Segoe UI" w:hAnsi="Segoe UI" w:cs="Segoe UI"/>
          <w:lang w:val="en-IN"/>
        </w:rPr>
        <w:t>: Notify individuals if there is a breach involving unencrypted data.</w:t>
      </w:r>
    </w:p>
    <w:p w14:paraId="516977A9" w14:textId="625C1072" w:rsidR="002A7776" w:rsidRPr="002A7776" w:rsidRDefault="002A7776" w:rsidP="002A7776">
      <w:pPr>
        <w:spacing w:after="0"/>
        <w:rPr>
          <w:rFonts w:ascii="Segoe UI" w:eastAsia="Segoe UI" w:hAnsi="Segoe UI" w:cs="Segoe UI"/>
          <w:lang w:val="en-IN"/>
        </w:rPr>
      </w:pPr>
    </w:p>
    <w:p w14:paraId="56206490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Plan for Ensuring Compliance with GDPR and CCPA</w:t>
      </w:r>
    </w:p>
    <w:p w14:paraId="33BEBDCF" w14:textId="00EFC4A7" w:rsidR="002A7776" w:rsidRPr="002A7776" w:rsidRDefault="002A7776" w:rsidP="002A7776">
      <w:pPr>
        <w:spacing w:after="0"/>
        <w:rPr>
          <w:rFonts w:ascii="Segoe UI" w:eastAsia="Segoe UI" w:hAnsi="Segoe UI" w:cs="Segoe UI"/>
          <w:lang w:val="en-IN"/>
        </w:rPr>
      </w:pPr>
    </w:p>
    <w:p w14:paraId="37846B57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1. Conduct a Data Protection Impact Assessment (DPIA)</w:t>
      </w:r>
    </w:p>
    <w:p w14:paraId="6E16CAD5" w14:textId="77777777" w:rsidR="002A7776" w:rsidRPr="002A7776" w:rsidRDefault="002A7776" w:rsidP="002A7776">
      <w:pPr>
        <w:numPr>
          <w:ilvl w:val="0"/>
          <w:numId w:val="4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Identify privacy risks associated with data processing activities.</w:t>
      </w:r>
    </w:p>
    <w:p w14:paraId="7B705299" w14:textId="77777777" w:rsidR="002A7776" w:rsidRPr="002A7776" w:rsidRDefault="002A7776" w:rsidP="002A7776">
      <w:pPr>
        <w:numPr>
          <w:ilvl w:val="0"/>
          <w:numId w:val="4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1F1DB64A" w14:textId="77777777" w:rsidR="002A7776" w:rsidRPr="002A7776" w:rsidRDefault="002A7776" w:rsidP="002A7776">
      <w:pPr>
        <w:numPr>
          <w:ilvl w:val="1"/>
          <w:numId w:val="4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lastRenderedPageBreak/>
        <w:t>Identify and document data types collected and how they are managed.</w:t>
      </w:r>
    </w:p>
    <w:p w14:paraId="51E6EE5A" w14:textId="77777777" w:rsidR="002A7776" w:rsidRPr="002A7776" w:rsidRDefault="002A7776" w:rsidP="002A7776">
      <w:pPr>
        <w:numPr>
          <w:ilvl w:val="1"/>
          <w:numId w:val="4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Assess the necessity and proportionality of each data process.</w:t>
      </w:r>
    </w:p>
    <w:p w14:paraId="2352D8C0" w14:textId="77777777" w:rsidR="002A7776" w:rsidRPr="002A7776" w:rsidRDefault="002A7776" w:rsidP="002A7776">
      <w:pPr>
        <w:numPr>
          <w:ilvl w:val="1"/>
          <w:numId w:val="4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Conduct a risk assessment and outline risk mitigation strategies.</w:t>
      </w:r>
    </w:p>
    <w:p w14:paraId="3C52005D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2. Develop and Communicate Privacy Policies</w:t>
      </w:r>
    </w:p>
    <w:p w14:paraId="30E4B59F" w14:textId="77777777" w:rsidR="002A7776" w:rsidRPr="002A7776" w:rsidRDefault="002A7776" w:rsidP="002A7776">
      <w:pPr>
        <w:numPr>
          <w:ilvl w:val="0"/>
          <w:numId w:val="4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Ensure clear, compliant, and accessible privacy policies.</w:t>
      </w:r>
    </w:p>
    <w:p w14:paraId="51185353" w14:textId="77777777" w:rsidR="002A7776" w:rsidRPr="002A7776" w:rsidRDefault="002A7776" w:rsidP="002A7776">
      <w:pPr>
        <w:numPr>
          <w:ilvl w:val="0"/>
          <w:numId w:val="4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2D418AB1" w14:textId="77777777" w:rsidR="002A7776" w:rsidRPr="002A7776" w:rsidRDefault="002A7776" w:rsidP="002A7776">
      <w:pPr>
        <w:numPr>
          <w:ilvl w:val="1"/>
          <w:numId w:val="4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Draft GDPR- and CCPA-compliant privacy policies covering data collection, processing, and user rights.</w:t>
      </w:r>
    </w:p>
    <w:p w14:paraId="46728596" w14:textId="77777777" w:rsidR="002A7776" w:rsidRPr="002A7776" w:rsidRDefault="002A7776" w:rsidP="002A7776">
      <w:pPr>
        <w:numPr>
          <w:ilvl w:val="1"/>
          <w:numId w:val="4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Clarify third-party data-sharing practices.</w:t>
      </w:r>
    </w:p>
    <w:p w14:paraId="327BAACD" w14:textId="77777777" w:rsidR="002A7776" w:rsidRPr="002A7776" w:rsidRDefault="002A7776" w:rsidP="002A7776">
      <w:pPr>
        <w:numPr>
          <w:ilvl w:val="1"/>
          <w:numId w:val="4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Regularly review and update policies to reflect regulatory changes.</w:t>
      </w:r>
    </w:p>
    <w:p w14:paraId="4D54561C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3. Implement Consent Management Processes</w:t>
      </w:r>
    </w:p>
    <w:p w14:paraId="37784FA2" w14:textId="77777777" w:rsidR="002A7776" w:rsidRPr="002A7776" w:rsidRDefault="002A7776" w:rsidP="002A7776">
      <w:pPr>
        <w:numPr>
          <w:ilvl w:val="0"/>
          <w:numId w:val="49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Obtain explicit user consent where required.</w:t>
      </w:r>
    </w:p>
    <w:p w14:paraId="1D93BD11" w14:textId="77777777" w:rsidR="002A7776" w:rsidRPr="002A7776" w:rsidRDefault="002A7776" w:rsidP="002A7776">
      <w:pPr>
        <w:numPr>
          <w:ilvl w:val="0"/>
          <w:numId w:val="49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47C8E607" w14:textId="77777777" w:rsidR="002A7776" w:rsidRPr="002A7776" w:rsidRDefault="002A7776" w:rsidP="002A7776">
      <w:pPr>
        <w:numPr>
          <w:ilvl w:val="1"/>
          <w:numId w:val="49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Set up consent pop-ups or opt-in mechanisms for data collection.</w:t>
      </w:r>
    </w:p>
    <w:p w14:paraId="012D84DF" w14:textId="77777777" w:rsidR="002A7776" w:rsidRPr="002A7776" w:rsidRDefault="002A7776" w:rsidP="002A7776">
      <w:pPr>
        <w:numPr>
          <w:ilvl w:val="1"/>
          <w:numId w:val="49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Provide a simple method for users to withdraw consent or change preferences.</w:t>
      </w:r>
    </w:p>
    <w:p w14:paraId="4A4F08D2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4. Develop a User Rights Management System</w:t>
      </w:r>
    </w:p>
    <w:p w14:paraId="551247C4" w14:textId="77777777" w:rsidR="002A7776" w:rsidRPr="002A7776" w:rsidRDefault="002A7776" w:rsidP="002A7776">
      <w:pPr>
        <w:numPr>
          <w:ilvl w:val="0"/>
          <w:numId w:val="50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Facilitate user rights requests under GDPR and CCPA.</w:t>
      </w:r>
    </w:p>
    <w:p w14:paraId="39580996" w14:textId="77777777" w:rsidR="002A7776" w:rsidRPr="002A7776" w:rsidRDefault="002A7776" w:rsidP="002A7776">
      <w:pPr>
        <w:numPr>
          <w:ilvl w:val="0"/>
          <w:numId w:val="50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0174A21A" w14:textId="77777777" w:rsidR="002A7776" w:rsidRPr="002A7776" w:rsidRDefault="002A7776" w:rsidP="002A7776">
      <w:pPr>
        <w:numPr>
          <w:ilvl w:val="1"/>
          <w:numId w:val="50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Create processes for data access, deletion, and correction.</w:t>
      </w:r>
    </w:p>
    <w:p w14:paraId="727B746B" w14:textId="77777777" w:rsidR="002A7776" w:rsidRPr="002A7776" w:rsidRDefault="002A7776" w:rsidP="002A7776">
      <w:pPr>
        <w:numPr>
          <w:ilvl w:val="1"/>
          <w:numId w:val="50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Implement secure data portability options.</w:t>
      </w:r>
    </w:p>
    <w:p w14:paraId="052E16D3" w14:textId="77777777" w:rsidR="002A7776" w:rsidRPr="002A7776" w:rsidRDefault="002A7776" w:rsidP="002A7776">
      <w:pPr>
        <w:numPr>
          <w:ilvl w:val="1"/>
          <w:numId w:val="50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Offer a straightforward opt-out mechanism for data sales (CCPA).</w:t>
      </w:r>
    </w:p>
    <w:p w14:paraId="542E5586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5. Data Inventory and Classification</w:t>
      </w:r>
    </w:p>
    <w:p w14:paraId="1093CA5A" w14:textId="77777777" w:rsidR="002A7776" w:rsidRPr="002A7776" w:rsidRDefault="002A7776" w:rsidP="002A7776">
      <w:pPr>
        <w:numPr>
          <w:ilvl w:val="0"/>
          <w:numId w:val="51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Manage data collection and storage based on sensitivity.</w:t>
      </w:r>
    </w:p>
    <w:p w14:paraId="10C69BEA" w14:textId="77777777" w:rsidR="002A7776" w:rsidRPr="002A7776" w:rsidRDefault="002A7776" w:rsidP="002A7776">
      <w:pPr>
        <w:numPr>
          <w:ilvl w:val="0"/>
          <w:numId w:val="51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2E5822D8" w14:textId="77777777" w:rsidR="002A7776" w:rsidRPr="002A7776" w:rsidRDefault="002A7776" w:rsidP="002A7776">
      <w:pPr>
        <w:numPr>
          <w:ilvl w:val="1"/>
          <w:numId w:val="51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Classify data types and establish access controls accordingly.</w:t>
      </w:r>
    </w:p>
    <w:p w14:paraId="063D9336" w14:textId="77777777" w:rsidR="002A7776" w:rsidRPr="002A7776" w:rsidRDefault="002A7776" w:rsidP="002A7776">
      <w:pPr>
        <w:numPr>
          <w:ilvl w:val="1"/>
          <w:numId w:val="51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Limit data storage to necessary types and apply retention policies.</w:t>
      </w:r>
    </w:p>
    <w:p w14:paraId="034530D3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6. Apply Security Measures</w:t>
      </w:r>
    </w:p>
    <w:p w14:paraId="106EB698" w14:textId="77777777" w:rsidR="002A7776" w:rsidRPr="002A7776" w:rsidRDefault="002A7776" w:rsidP="002A7776">
      <w:pPr>
        <w:numPr>
          <w:ilvl w:val="0"/>
          <w:numId w:val="52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Safeguard user data from unauthorized access and breaches.</w:t>
      </w:r>
    </w:p>
    <w:p w14:paraId="025F9195" w14:textId="77777777" w:rsidR="002A7776" w:rsidRPr="002A7776" w:rsidRDefault="002A7776" w:rsidP="002A7776">
      <w:pPr>
        <w:numPr>
          <w:ilvl w:val="0"/>
          <w:numId w:val="52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2760B9A0" w14:textId="77777777" w:rsidR="002A7776" w:rsidRPr="002A7776" w:rsidRDefault="002A7776" w:rsidP="002A7776">
      <w:pPr>
        <w:numPr>
          <w:ilvl w:val="1"/>
          <w:numId w:val="52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Encrypt sensitive data and enforce role-based access.</w:t>
      </w:r>
    </w:p>
    <w:p w14:paraId="44BE0751" w14:textId="77777777" w:rsidR="002A7776" w:rsidRPr="002A7776" w:rsidRDefault="002A7776" w:rsidP="002A7776">
      <w:pPr>
        <w:numPr>
          <w:ilvl w:val="1"/>
          <w:numId w:val="52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Use multi-factor authentication for critical data access points.</w:t>
      </w:r>
    </w:p>
    <w:p w14:paraId="492B9740" w14:textId="77777777" w:rsidR="002A7776" w:rsidRPr="002A7776" w:rsidRDefault="002A7776" w:rsidP="002A7776">
      <w:pPr>
        <w:numPr>
          <w:ilvl w:val="1"/>
          <w:numId w:val="52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Schedule regular security audits and vulnerability testing.</w:t>
      </w:r>
    </w:p>
    <w:p w14:paraId="28565083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7. Data Breach Response Plan</w:t>
      </w:r>
    </w:p>
    <w:p w14:paraId="125B7866" w14:textId="77777777" w:rsidR="002A7776" w:rsidRPr="002A7776" w:rsidRDefault="002A7776" w:rsidP="002A7776">
      <w:pPr>
        <w:numPr>
          <w:ilvl w:val="0"/>
          <w:numId w:val="53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Ensure prompt, effective responses to data breaches.</w:t>
      </w:r>
    </w:p>
    <w:p w14:paraId="5A26AD7B" w14:textId="77777777" w:rsidR="002A7776" w:rsidRPr="002A7776" w:rsidRDefault="002A7776" w:rsidP="002A7776">
      <w:pPr>
        <w:numPr>
          <w:ilvl w:val="0"/>
          <w:numId w:val="53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lastRenderedPageBreak/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18DA2C04" w14:textId="77777777" w:rsidR="002A7776" w:rsidRPr="002A7776" w:rsidRDefault="002A7776" w:rsidP="002A7776">
      <w:pPr>
        <w:numPr>
          <w:ilvl w:val="1"/>
          <w:numId w:val="53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Establish a documented breach response plan, including detection and containment procedures.</w:t>
      </w:r>
    </w:p>
    <w:p w14:paraId="04D75140" w14:textId="77777777" w:rsidR="002A7776" w:rsidRPr="002A7776" w:rsidRDefault="002A7776" w:rsidP="002A7776">
      <w:pPr>
        <w:numPr>
          <w:ilvl w:val="1"/>
          <w:numId w:val="53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Set up a communication process to notify users of high-risk breaches within GDPR’s 72-hour window.</w:t>
      </w:r>
    </w:p>
    <w:p w14:paraId="5354B5C7" w14:textId="77777777" w:rsidR="002A7776" w:rsidRPr="002A7776" w:rsidRDefault="002A7776" w:rsidP="002A7776">
      <w:pPr>
        <w:numPr>
          <w:ilvl w:val="1"/>
          <w:numId w:val="53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Regularly test and update the response plan.</w:t>
      </w:r>
    </w:p>
    <w:p w14:paraId="73CE6F9A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8. Conduct Regular Staff Training</w:t>
      </w:r>
    </w:p>
    <w:p w14:paraId="519C5EC1" w14:textId="77777777" w:rsidR="002A7776" w:rsidRPr="002A7776" w:rsidRDefault="002A7776" w:rsidP="002A7776">
      <w:pPr>
        <w:numPr>
          <w:ilvl w:val="0"/>
          <w:numId w:val="54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Increase employee awareness of data privacy practices.</w:t>
      </w:r>
    </w:p>
    <w:p w14:paraId="76EBFD08" w14:textId="77777777" w:rsidR="002A7776" w:rsidRPr="002A7776" w:rsidRDefault="002A7776" w:rsidP="002A7776">
      <w:pPr>
        <w:numPr>
          <w:ilvl w:val="0"/>
          <w:numId w:val="54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565723D3" w14:textId="77777777" w:rsidR="002A7776" w:rsidRPr="002A7776" w:rsidRDefault="002A7776" w:rsidP="002A7776">
      <w:pPr>
        <w:numPr>
          <w:ilvl w:val="1"/>
          <w:numId w:val="54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Train employees on GDPR, CCPA, and data protection practices.</w:t>
      </w:r>
    </w:p>
    <w:p w14:paraId="680642AC" w14:textId="77777777" w:rsidR="002A7776" w:rsidRPr="002A7776" w:rsidRDefault="002A7776" w:rsidP="002A7776">
      <w:pPr>
        <w:numPr>
          <w:ilvl w:val="1"/>
          <w:numId w:val="54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Focus training on best practices, especially for employees managing sensitive data.</w:t>
      </w:r>
    </w:p>
    <w:p w14:paraId="5338A556" w14:textId="77777777" w:rsidR="002A7776" w:rsidRPr="002A7776" w:rsidRDefault="002A7776" w:rsidP="002A7776">
      <w:pPr>
        <w:numPr>
          <w:ilvl w:val="1"/>
          <w:numId w:val="54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Conduct refresher sessions as regulations or internal policies evolve.</w:t>
      </w:r>
    </w:p>
    <w:p w14:paraId="3F2BC0D0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9. Third-Party Risk Assessment</w:t>
      </w:r>
    </w:p>
    <w:p w14:paraId="0C90CCF9" w14:textId="77777777" w:rsidR="002A7776" w:rsidRPr="002A7776" w:rsidRDefault="002A7776" w:rsidP="002A7776">
      <w:pPr>
        <w:numPr>
          <w:ilvl w:val="0"/>
          <w:numId w:val="55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Ensure vendors handling data comply with regulatory standards.</w:t>
      </w:r>
    </w:p>
    <w:p w14:paraId="2A142508" w14:textId="77777777" w:rsidR="002A7776" w:rsidRPr="002A7776" w:rsidRDefault="002A7776" w:rsidP="002A7776">
      <w:pPr>
        <w:numPr>
          <w:ilvl w:val="0"/>
          <w:numId w:val="55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61DD5CB3" w14:textId="77777777" w:rsidR="002A7776" w:rsidRPr="002A7776" w:rsidRDefault="002A7776" w:rsidP="002A7776">
      <w:pPr>
        <w:numPr>
          <w:ilvl w:val="1"/>
          <w:numId w:val="55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Audit third-party vendors regularly.</w:t>
      </w:r>
    </w:p>
    <w:p w14:paraId="043A3318" w14:textId="77777777" w:rsidR="002A7776" w:rsidRPr="002A7776" w:rsidRDefault="002A7776" w:rsidP="002A7776">
      <w:pPr>
        <w:numPr>
          <w:ilvl w:val="1"/>
          <w:numId w:val="55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Enforce data protection standards through contractual obligations.</w:t>
      </w:r>
    </w:p>
    <w:p w14:paraId="47C6E10E" w14:textId="77777777" w:rsidR="002A7776" w:rsidRPr="002A7776" w:rsidRDefault="002A7776" w:rsidP="002A7776">
      <w:pPr>
        <w:numPr>
          <w:ilvl w:val="1"/>
          <w:numId w:val="55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Schedule ongoing reviews of third-party compliance and data-sharing practices.</w:t>
      </w:r>
    </w:p>
    <w:p w14:paraId="33B4BEE9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10. Implement Data Access and Activity Logging</w:t>
      </w:r>
    </w:p>
    <w:p w14:paraId="380CCEE8" w14:textId="77777777" w:rsidR="002A7776" w:rsidRPr="002A7776" w:rsidRDefault="002A7776" w:rsidP="002A7776">
      <w:pPr>
        <w:numPr>
          <w:ilvl w:val="0"/>
          <w:numId w:val="56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Monitor and control access to personal data.</w:t>
      </w:r>
    </w:p>
    <w:p w14:paraId="5E6A6116" w14:textId="77777777" w:rsidR="002A7776" w:rsidRPr="002A7776" w:rsidRDefault="002A7776" w:rsidP="002A7776">
      <w:pPr>
        <w:numPr>
          <w:ilvl w:val="0"/>
          <w:numId w:val="56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321B7BC9" w14:textId="77777777" w:rsidR="002A7776" w:rsidRPr="002A7776" w:rsidRDefault="002A7776" w:rsidP="002A7776">
      <w:pPr>
        <w:numPr>
          <w:ilvl w:val="1"/>
          <w:numId w:val="56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Enable logging for all access and processing activities.</w:t>
      </w:r>
    </w:p>
    <w:p w14:paraId="63688BFC" w14:textId="77777777" w:rsidR="002A7776" w:rsidRPr="002A7776" w:rsidRDefault="002A7776" w:rsidP="002A7776">
      <w:pPr>
        <w:numPr>
          <w:ilvl w:val="1"/>
          <w:numId w:val="56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Detect and investigate unusual access patterns.</w:t>
      </w:r>
    </w:p>
    <w:p w14:paraId="3CCF24B4" w14:textId="77777777" w:rsidR="002A7776" w:rsidRPr="002A7776" w:rsidRDefault="002A7776" w:rsidP="002A7776">
      <w:pPr>
        <w:numPr>
          <w:ilvl w:val="1"/>
          <w:numId w:val="56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Regularly review logs to identify and address security risks.</w:t>
      </w:r>
    </w:p>
    <w:p w14:paraId="71BFE547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11. Continuous Monitoring and Auditing</w:t>
      </w:r>
    </w:p>
    <w:p w14:paraId="69CBD777" w14:textId="77777777" w:rsidR="002A7776" w:rsidRPr="002A7776" w:rsidRDefault="002A7776" w:rsidP="002A7776">
      <w:pPr>
        <w:numPr>
          <w:ilvl w:val="0"/>
          <w:numId w:val="5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Maintain a proactive approach to compliance.</w:t>
      </w:r>
    </w:p>
    <w:p w14:paraId="4C15E80A" w14:textId="77777777" w:rsidR="002A7776" w:rsidRPr="002A7776" w:rsidRDefault="002A7776" w:rsidP="002A7776">
      <w:pPr>
        <w:numPr>
          <w:ilvl w:val="0"/>
          <w:numId w:val="5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7F73B27A" w14:textId="77777777" w:rsidR="002A7776" w:rsidRPr="002A7776" w:rsidRDefault="002A7776" w:rsidP="002A7776">
      <w:pPr>
        <w:numPr>
          <w:ilvl w:val="1"/>
          <w:numId w:val="5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Schedule regular audits to assess privacy practices.</w:t>
      </w:r>
    </w:p>
    <w:p w14:paraId="1492F346" w14:textId="77777777" w:rsidR="002A7776" w:rsidRPr="002A7776" w:rsidRDefault="002A7776" w:rsidP="002A7776">
      <w:pPr>
        <w:numPr>
          <w:ilvl w:val="1"/>
          <w:numId w:val="5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Use automated monitoring tools for data access and security controls.</w:t>
      </w:r>
    </w:p>
    <w:p w14:paraId="648B8F22" w14:textId="77777777" w:rsidR="002A7776" w:rsidRPr="002A7776" w:rsidRDefault="002A7776" w:rsidP="002A7776">
      <w:pPr>
        <w:numPr>
          <w:ilvl w:val="1"/>
          <w:numId w:val="57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Record findings and develop remediation plans for identified issues.</w:t>
      </w:r>
    </w:p>
    <w:p w14:paraId="58FEE8DC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12. Reporting and Documentation</w:t>
      </w:r>
    </w:p>
    <w:p w14:paraId="46383423" w14:textId="77777777" w:rsidR="002A7776" w:rsidRPr="002A7776" w:rsidRDefault="002A7776" w:rsidP="002A7776">
      <w:pPr>
        <w:numPr>
          <w:ilvl w:val="0"/>
          <w:numId w:val="5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Purpose</w:t>
      </w:r>
      <w:r w:rsidRPr="002A7776">
        <w:rPr>
          <w:rFonts w:ascii="Segoe UI" w:eastAsia="Segoe UI" w:hAnsi="Segoe UI" w:cs="Segoe UI"/>
          <w:lang w:val="en-IN"/>
        </w:rPr>
        <w:t>: Maintain comprehensive records of compliance efforts.</w:t>
      </w:r>
    </w:p>
    <w:p w14:paraId="7534F1FC" w14:textId="77777777" w:rsidR="002A7776" w:rsidRPr="002A7776" w:rsidRDefault="002A7776" w:rsidP="002A7776">
      <w:pPr>
        <w:numPr>
          <w:ilvl w:val="0"/>
          <w:numId w:val="5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Tasks</w:t>
      </w:r>
      <w:r w:rsidRPr="002A7776">
        <w:rPr>
          <w:rFonts w:ascii="Segoe UI" w:eastAsia="Segoe UI" w:hAnsi="Segoe UI" w:cs="Segoe UI"/>
          <w:lang w:val="en-IN"/>
        </w:rPr>
        <w:t>:</w:t>
      </w:r>
    </w:p>
    <w:p w14:paraId="0B34577F" w14:textId="77777777" w:rsidR="002A7776" w:rsidRPr="002A7776" w:rsidRDefault="002A7776" w:rsidP="002A7776">
      <w:pPr>
        <w:numPr>
          <w:ilvl w:val="1"/>
          <w:numId w:val="5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lastRenderedPageBreak/>
        <w:t>Document data processing activities, DPIA reports, and incident responses.</w:t>
      </w:r>
    </w:p>
    <w:p w14:paraId="720D5BDB" w14:textId="77777777" w:rsidR="002A7776" w:rsidRPr="002A7776" w:rsidRDefault="002A7776" w:rsidP="002A7776">
      <w:pPr>
        <w:numPr>
          <w:ilvl w:val="1"/>
          <w:numId w:val="5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Keep updated records of policies, training, and audit activities.</w:t>
      </w:r>
    </w:p>
    <w:p w14:paraId="0589CDA8" w14:textId="77777777" w:rsidR="002A7776" w:rsidRPr="002A7776" w:rsidRDefault="002A7776" w:rsidP="002A7776">
      <w:pPr>
        <w:numPr>
          <w:ilvl w:val="1"/>
          <w:numId w:val="58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lang w:val="en-IN"/>
        </w:rPr>
        <w:t>Prepare periodic reports for management and regulatory authorities.</w:t>
      </w:r>
    </w:p>
    <w:p w14:paraId="12A36B7E" w14:textId="0957E8FA" w:rsidR="002A7776" w:rsidRPr="002A7776" w:rsidRDefault="002A7776" w:rsidP="002A7776">
      <w:pPr>
        <w:spacing w:after="0"/>
        <w:rPr>
          <w:rFonts w:ascii="Segoe UI" w:eastAsia="Segoe UI" w:hAnsi="Segoe UI" w:cs="Segoe UI"/>
          <w:lang w:val="en-IN"/>
        </w:rPr>
      </w:pPr>
    </w:p>
    <w:p w14:paraId="225F82DD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b/>
          <w:bCs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Implementation Timeline and Responsibility Assignments</w:t>
      </w:r>
    </w:p>
    <w:p w14:paraId="452C13B4" w14:textId="77777777" w:rsidR="002A7776" w:rsidRPr="002A7776" w:rsidRDefault="002A7776" w:rsidP="002A7776">
      <w:pPr>
        <w:numPr>
          <w:ilvl w:val="0"/>
          <w:numId w:val="59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Responsibility Assignments</w:t>
      </w:r>
      <w:r w:rsidRPr="002A7776">
        <w:rPr>
          <w:rFonts w:ascii="Segoe UI" w:eastAsia="Segoe UI" w:hAnsi="Segoe UI" w:cs="Segoe UI"/>
          <w:lang w:val="en-IN"/>
        </w:rPr>
        <w:t>: Assign specific tasks to roles such as the Data Protection Officer, IT Security Team, and Compliance Officers.</w:t>
      </w:r>
    </w:p>
    <w:p w14:paraId="46FCBBCE" w14:textId="77777777" w:rsidR="002A7776" w:rsidRPr="002A7776" w:rsidRDefault="002A7776" w:rsidP="002A7776">
      <w:pPr>
        <w:numPr>
          <w:ilvl w:val="0"/>
          <w:numId w:val="59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Timeline</w:t>
      </w:r>
      <w:r w:rsidRPr="002A7776">
        <w:rPr>
          <w:rFonts w:ascii="Segoe UI" w:eastAsia="Segoe UI" w:hAnsi="Segoe UI" w:cs="Segoe UI"/>
          <w:lang w:val="en-IN"/>
        </w:rPr>
        <w:t>: Establish a timeline for each compliance stage.</w:t>
      </w:r>
    </w:p>
    <w:p w14:paraId="68BD9863" w14:textId="77777777" w:rsidR="002A7776" w:rsidRPr="002A7776" w:rsidRDefault="002A7776" w:rsidP="002A7776">
      <w:pPr>
        <w:numPr>
          <w:ilvl w:val="0"/>
          <w:numId w:val="59"/>
        </w:numPr>
        <w:spacing w:after="0"/>
        <w:rPr>
          <w:rFonts w:ascii="Segoe UI" w:eastAsia="Segoe UI" w:hAnsi="Segoe UI" w:cs="Segoe UI"/>
          <w:lang w:val="en-IN"/>
        </w:rPr>
      </w:pPr>
      <w:r w:rsidRPr="002A7776">
        <w:rPr>
          <w:rFonts w:ascii="Segoe UI" w:eastAsia="Segoe UI" w:hAnsi="Segoe UI" w:cs="Segoe UI"/>
          <w:b/>
          <w:bCs/>
          <w:lang w:val="en-IN"/>
        </w:rPr>
        <w:t>Monitoring and Audits</w:t>
      </w:r>
      <w:r w:rsidRPr="002A7776">
        <w:rPr>
          <w:rFonts w:ascii="Segoe UI" w:eastAsia="Segoe UI" w:hAnsi="Segoe UI" w:cs="Segoe UI"/>
          <w:lang w:val="en-IN"/>
        </w:rPr>
        <w:t>: Plan ongoing monitoring and annual audits to ensure continuous compliance.</w:t>
      </w:r>
    </w:p>
    <w:p w14:paraId="608626B1" w14:textId="77777777" w:rsidR="002A7776" w:rsidRPr="002A7776" w:rsidRDefault="002A7776" w:rsidP="002A7776">
      <w:pPr>
        <w:spacing w:after="0"/>
        <w:rPr>
          <w:rFonts w:ascii="Segoe UI" w:eastAsia="Segoe UI" w:hAnsi="Segoe UI" w:cs="Segoe UI"/>
          <w:lang w:val="en-IN"/>
        </w:rPr>
      </w:pPr>
    </w:p>
    <w:p w14:paraId="70B5F51F" w14:textId="6366C654" w:rsidR="6C825028" w:rsidRDefault="6C825028" w:rsidP="6C825028">
      <w:pPr>
        <w:spacing w:before="240" w:after="240"/>
        <w:rPr>
          <w:rFonts w:ascii="Segoe UI" w:eastAsia="Segoe UI" w:hAnsi="Segoe UI" w:cs="Segoe UI"/>
        </w:rPr>
      </w:pPr>
    </w:p>
    <w:sectPr w:rsidR="6C82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F5D9"/>
    <w:multiLevelType w:val="hybridMultilevel"/>
    <w:tmpl w:val="8146E872"/>
    <w:lvl w:ilvl="0" w:tplc="0422E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22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A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00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4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00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2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E3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E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9C68"/>
    <w:multiLevelType w:val="hybridMultilevel"/>
    <w:tmpl w:val="32B47176"/>
    <w:lvl w:ilvl="0" w:tplc="33AA8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89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2E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4D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23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8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1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C9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26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3294B"/>
    <w:multiLevelType w:val="multilevel"/>
    <w:tmpl w:val="BEB2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1FEE5"/>
    <w:multiLevelType w:val="hybridMultilevel"/>
    <w:tmpl w:val="2BC48480"/>
    <w:lvl w:ilvl="0" w:tplc="A1721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8B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CE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41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49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328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A8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C1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86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F934B"/>
    <w:multiLevelType w:val="hybridMultilevel"/>
    <w:tmpl w:val="CDE66544"/>
    <w:lvl w:ilvl="0" w:tplc="777AE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CA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4E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8A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CE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4A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63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C5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EE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54245"/>
    <w:multiLevelType w:val="hybridMultilevel"/>
    <w:tmpl w:val="0658C914"/>
    <w:lvl w:ilvl="0" w:tplc="B5620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C3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86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4C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03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61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C5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A4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DD939"/>
    <w:multiLevelType w:val="hybridMultilevel"/>
    <w:tmpl w:val="8A9E3438"/>
    <w:lvl w:ilvl="0" w:tplc="A608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4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E5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E4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CB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A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C8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4F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EA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505F"/>
    <w:multiLevelType w:val="multilevel"/>
    <w:tmpl w:val="2E04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90F0D"/>
    <w:multiLevelType w:val="multilevel"/>
    <w:tmpl w:val="510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F4CA4"/>
    <w:multiLevelType w:val="multilevel"/>
    <w:tmpl w:val="FD5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84F1A"/>
    <w:multiLevelType w:val="multilevel"/>
    <w:tmpl w:val="9E7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5268D"/>
    <w:multiLevelType w:val="hybridMultilevel"/>
    <w:tmpl w:val="29B43358"/>
    <w:lvl w:ilvl="0" w:tplc="3AE6F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D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42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C3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A2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4A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63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C5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C3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BC102"/>
    <w:multiLevelType w:val="hybridMultilevel"/>
    <w:tmpl w:val="7206AB9A"/>
    <w:lvl w:ilvl="0" w:tplc="BBDA4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42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8E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4E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69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A5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CB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C7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DD233"/>
    <w:multiLevelType w:val="hybridMultilevel"/>
    <w:tmpl w:val="BBB251CA"/>
    <w:lvl w:ilvl="0" w:tplc="4B4E7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8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84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83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49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5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0B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87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35350"/>
    <w:multiLevelType w:val="hybridMultilevel"/>
    <w:tmpl w:val="6CB0084E"/>
    <w:lvl w:ilvl="0" w:tplc="128A8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4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D2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05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0D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EF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EA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24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EE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F730F"/>
    <w:multiLevelType w:val="multilevel"/>
    <w:tmpl w:val="D42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92FE9"/>
    <w:multiLevelType w:val="multilevel"/>
    <w:tmpl w:val="522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987A3"/>
    <w:multiLevelType w:val="hybridMultilevel"/>
    <w:tmpl w:val="B448B954"/>
    <w:lvl w:ilvl="0" w:tplc="824C3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40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4C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EB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C3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C4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A4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21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4E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52929"/>
    <w:multiLevelType w:val="multilevel"/>
    <w:tmpl w:val="72E0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8664F"/>
    <w:multiLevelType w:val="multilevel"/>
    <w:tmpl w:val="574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A7AFD"/>
    <w:multiLevelType w:val="multilevel"/>
    <w:tmpl w:val="04F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2FB701"/>
    <w:multiLevelType w:val="hybridMultilevel"/>
    <w:tmpl w:val="153CEAD4"/>
    <w:lvl w:ilvl="0" w:tplc="65F49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E4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82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AF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4F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6B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22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AA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48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B57DA"/>
    <w:multiLevelType w:val="hybridMultilevel"/>
    <w:tmpl w:val="5D1C4FD0"/>
    <w:lvl w:ilvl="0" w:tplc="6B40E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00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8A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68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C4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EC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C1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C0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3CB8A"/>
    <w:multiLevelType w:val="hybridMultilevel"/>
    <w:tmpl w:val="83B652C8"/>
    <w:lvl w:ilvl="0" w:tplc="4CBEA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67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0D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4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24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0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62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2C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A6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924CA"/>
    <w:multiLevelType w:val="multilevel"/>
    <w:tmpl w:val="258E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5452B"/>
    <w:multiLevelType w:val="hybridMultilevel"/>
    <w:tmpl w:val="E4C60442"/>
    <w:lvl w:ilvl="0" w:tplc="B77CC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63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A7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AD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CD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81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07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8D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6A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5BA0E"/>
    <w:multiLevelType w:val="hybridMultilevel"/>
    <w:tmpl w:val="917E0C50"/>
    <w:lvl w:ilvl="0" w:tplc="D0A4B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C4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CA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AF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2A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61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6B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C5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E9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92103"/>
    <w:multiLevelType w:val="hybridMultilevel"/>
    <w:tmpl w:val="3C48F230"/>
    <w:lvl w:ilvl="0" w:tplc="D6B8F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EE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46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8B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8A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EB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EB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C7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C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41630"/>
    <w:multiLevelType w:val="hybridMultilevel"/>
    <w:tmpl w:val="0E7061F2"/>
    <w:lvl w:ilvl="0" w:tplc="E2E06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CC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EE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C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CC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3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83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4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6A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C24DE2"/>
    <w:multiLevelType w:val="hybridMultilevel"/>
    <w:tmpl w:val="914CB744"/>
    <w:lvl w:ilvl="0" w:tplc="3D0E9688">
      <w:start w:val="1"/>
      <w:numFmt w:val="decimal"/>
      <w:lvlText w:val="%1."/>
      <w:lvlJc w:val="left"/>
      <w:pPr>
        <w:ind w:left="720" w:hanging="360"/>
      </w:pPr>
    </w:lvl>
    <w:lvl w:ilvl="1" w:tplc="70060A7C">
      <w:start w:val="1"/>
      <w:numFmt w:val="lowerLetter"/>
      <w:lvlText w:val="%2."/>
      <w:lvlJc w:val="left"/>
      <w:pPr>
        <w:ind w:left="1440" w:hanging="360"/>
      </w:pPr>
    </w:lvl>
    <w:lvl w:ilvl="2" w:tplc="90301396">
      <w:start w:val="1"/>
      <w:numFmt w:val="lowerRoman"/>
      <w:lvlText w:val="%3."/>
      <w:lvlJc w:val="right"/>
      <w:pPr>
        <w:ind w:left="2160" w:hanging="180"/>
      </w:pPr>
    </w:lvl>
    <w:lvl w:ilvl="3" w:tplc="D72069F6">
      <w:start w:val="1"/>
      <w:numFmt w:val="decimal"/>
      <w:lvlText w:val="%4."/>
      <w:lvlJc w:val="left"/>
      <w:pPr>
        <w:ind w:left="2880" w:hanging="360"/>
      </w:pPr>
    </w:lvl>
    <w:lvl w:ilvl="4" w:tplc="95066AA6">
      <w:start w:val="1"/>
      <w:numFmt w:val="lowerLetter"/>
      <w:lvlText w:val="%5."/>
      <w:lvlJc w:val="left"/>
      <w:pPr>
        <w:ind w:left="3600" w:hanging="360"/>
      </w:pPr>
    </w:lvl>
    <w:lvl w:ilvl="5" w:tplc="BCE65E50">
      <w:start w:val="1"/>
      <w:numFmt w:val="lowerRoman"/>
      <w:lvlText w:val="%6."/>
      <w:lvlJc w:val="right"/>
      <w:pPr>
        <w:ind w:left="4320" w:hanging="180"/>
      </w:pPr>
    </w:lvl>
    <w:lvl w:ilvl="6" w:tplc="90BCED02">
      <w:start w:val="1"/>
      <w:numFmt w:val="decimal"/>
      <w:lvlText w:val="%7."/>
      <w:lvlJc w:val="left"/>
      <w:pPr>
        <w:ind w:left="5040" w:hanging="360"/>
      </w:pPr>
    </w:lvl>
    <w:lvl w:ilvl="7" w:tplc="11F2C6C2">
      <w:start w:val="1"/>
      <w:numFmt w:val="lowerLetter"/>
      <w:lvlText w:val="%8."/>
      <w:lvlJc w:val="left"/>
      <w:pPr>
        <w:ind w:left="5760" w:hanging="360"/>
      </w:pPr>
    </w:lvl>
    <w:lvl w:ilvl="8" w:tplc="AF76F86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4928C4"/>
    <w:multiLevelType w:val="multilevel"/>
    <w:tmpl w:val="5002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75C85"/>
    <w:multiLevelType w:val="multilevel"/>
    <w:tmpl w:val="22FC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B91257"/>
    <w:multiLevelType w:val="multilevel"/>
    <w:tmpl w:val="85F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C3030"/>
    <w:multiLevelType w:val="hybridMultilevel"/>
    <w:tmpl w:val="3322230E"/>
    <w:lvl w:ilvl="0" w:tplc="42EA7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40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C0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29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A9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64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6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CB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69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67405A"/>
    <w:multiLevelType w:val="multilevel"/>
    <w:tmpl w:val="F33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266D29"/>
    <w:multiLevelType w:val="hybridMultilevel"/>
    <w:tmpl w:val="10420A52"/>
    <w:lvl w:ilvl="0" w:tplc="6E540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6B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0A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2A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E7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02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01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E5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2C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CC0054"/>
    <w:multiLevelType w:val="multilevel"/>
    <w:tmpl w:val="992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5C23C0"/>
    <w:multiLevelType w:val="multilevel"/>
    <w:tmpl w:val="6EE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7C2A65"/>
    <w:multiLevelType w:val="hybridMultilevel"/>
    <w:tmpl w:val="C3065A2E"/>
    <w:lvl w:ilvl="0" w:tplc="21C60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4C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ED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2B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45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8F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8B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CB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47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BCAC9"/>
    <w:multiLevelType w:val="hybridMultilevel"/>
    <w:tmpl w:val="97A89C44"/>
    <w:lvl w:ilvl="0" w:tplc="62BAD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CC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D04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EF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E5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4B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23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83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21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0990A"/>
    <w:multiLevelType w:val="hybridMultilevel"/>
    <w:tmpl w:val="AA481D30"/>
    <w:lvl w:ilvl="0" w:tplc="2FD8E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29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8C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8B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03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2B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0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AF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6D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0D9B1"/>
    <w:multiLevelType w:val="hybridMultilevel"/>
    <w:tmpl w:val="85629168"/>
    <w:lvl w:ilvl="0" w:tplc="C39A8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01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A2E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44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CB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28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A6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2C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C1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F1024C"/>
    <w:multiLevelType w:val="multilevel"/>
    <w:tmpl w:val="B03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A6C7CE"/>
    <w:multiLevelType w:val="hybridMultilevel"/>
    <w:tmpl w:val="DC869DDE"/>
    <w:lvl w:ilvl="0" w:tplc="DF926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2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62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63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6F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2D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69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EC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0B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1AC03A"/>
    <w:multiLevelType w:val="hybridMultilevel"/>
    <w:tmpl w:val="9D3A59BE"/>
    <w:lvl w:ilvl="0" w:tplc="631ED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4E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8EE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EF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09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8F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60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ED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21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CDB841"/>
    <w:multiLevelType w:val="hybridMultilevel"/>
    <w:tmpl w:val="AA540BE8"/>
    <w:lvl w:ilvl="0" w:tplc="3C74A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9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44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C5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04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8C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AF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0F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21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9AF334"/>
    <w:multiLevelType w:val="hybridMultilevel"/>
    <w:tmpl w:val="5F5A688A"/>
    <w:lvl w:ilvl="0" w:tplc="ED6C0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7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E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E1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86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E4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8F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88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0DA761"/>
    <w:multiLevelType w:val="hybridMultilevel"/>
    <w:tmpl w:val="53D46A9A"/>
    <w:lvl w:ilvl="0" w:tplc="F0520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6B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63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86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C2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C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E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AF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83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16A21D"/>
    <w:multiLevelType w:val="hybridMultilevel"/>
    <w:tmpl w:val="C7742D08"/>
    <w:lvl w:ilvl="0" w:tplc="E3A6E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A6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0D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A0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EB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6E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F6D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8F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CD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012454"/>
    <w:multiLevelType w:val="multilevel"/>
    <w:tmpl w:val="E5E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C071FE"/>
    <w:multiLevelType w:val="multilevel"/>
    <w:tmpl w:val="C91C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4136F2"/>
    <w:multiLevelType w:val="multilevel"/>
    <w:tmpl w:val="3B60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680174"/>
    <w:multiLevelType w:val="multilevel"/>
    <w:tmpl w:val="F32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AAC098"/>
    <w:multiLevelType w:val="hybridMultilevel"/>
    <w:tmpl w:val="2E1EA258"/>
    <w:lvl w:ilvl="0" w:tplc="7B028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23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84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EB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A5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86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0A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A9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CE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C770A0"/>
    <w:multiLevelType w:val="multilevel"/>
    <w:tmpl w:val="005C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835F4E"/>
    <w:multiLevelType w:val="hybridMultilevel"/>
    <w:tmpl w:val="C82CFBFA"/>
    <w:lvl w:ilvl="0" w:tplc="6AB2A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8E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66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E7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64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64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2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6F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2A2058"/>
    <w:multiLevelType w:val="multilevel"/>
    <w:tmpl w:val="2552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C5EB3D"/>
    <w:multiLevelType w:val="hybridMultilevel"/>
    <w:tmpl w:val="16588980"/>
    <w:lvl w:ilvl="0" w:tplc="80386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43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540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45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3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6D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0F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61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82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FF5252"/>
    <w:multiLevelType w:val="hybridMultilevel"/>
    <w:tmpl w:val="D9620554"/>
    <w:lvl w:ilvl="0" w:tplc="CAFA52DA">
      <w:start w:val="1"/>
      <w:numFmt w:val="decimal"/>
      <w:lvlText w:val="%1."/>
      <w:lvlJc w:val="left"/>
      <w:pPr>
        <w:ind w:left="720" w:hanging="360"/>
      </w:pPr>
    </w:lvl>
    <w:lvl w:ilvl="1" w:tplc="CE44B0C6">
      <w:start w:val="1"/>
      <w:numFmt w:val="lowerLetter"/>
      <w:lvlText w:val="%2."/>
      <w:lvlJc w:val="left"/>
      <w:pPr>
        <w:ind w:left="1440" w:hanging="360"/>
      </w:pPr>
    </w:lvl>
    <w:lvl w:ilvl="2" w:tplc="379A772C">
      <w:start w:val="1"/>
      <w:numFmt w:val="lowerRoman"/>
      <w:lvlText w:val="%3."/>
      <w:lvlJc w:val="right"/>
      <w:pPr>
        <w:ind w:left="2160" w:hanging="180"/>
      </w:pPr>
    </w:lvl>
    <w:lvl w:ilvl="3" w:tplc="77F2F8C0">
      <w:start w:val="1"/>
      <w:numFmt w:val="decimal"/>
      <w:lvlText w:val="%4."/>
      <w:lvlJc w:val="left"/>
      <w:pPr>
        <w:ind w:left="2880" w:hanging="360"/>
      </w:pPr>
    </w:lvl>
    <w:lvl w:ilvl="4" w:tplc="8DDEFF96">
      <w:start w:val="1"/>
      <w:numFmt w:val="lowerLetter"/>
      <w:lvlText w:val="%5."/>
      <w:lvlJc w:val="left"/>
      <w:pPr>
        <w:ind w:left="3600" w:hanging="360"/>
      </w:pPr>
    </w:lvl>
    <w:lvl w:ilvl="5" w:tplc="C1E0292C">
      <w:start w:val="1"/>
      <w:numFmt w:val="lowerRoman"/>
      <w:lvlText w:val="%6."/>
      <w:lvlJc w:val="right"/>
      <w:pPr>
        <w:ind w:left="4320" w:hanging="180"/>
      </w:pPr>
    </w:lvl>
    <w:lvl w:ilvl="6" w:tplc="DCC05AD4">
      <w:start w:val="1"/>
      <w:numFmt w:val="decimal"/>
      <w:lvlText w:val="%7."/>
      <w:lvlJc w:val="left"/>
      <w:pPr>
        <w:ind w:left="5040" w:hanging="360"/>
      </w:pPr>
    </w:lvl>
    <w:lvl w:ilvl="7" w:tplc="CD34F9F6">
      <w:start w:val="1"/>
      <w:numFmt w:val="lowerLetter"/>
      <w:lvlText w:val="%8."/>
      <w:lvlJc w:val="left"/>
      <w:pPr>
        <w:ind w:left="5760" w:hanging="360"/>
      </w:pPr>
    </w:lvl>
    <w:lvl w:ilvl="8" w:tplc="1430FB6E">
      <w:start w:val="1"/>
      <w:numFmt w:val="lowerRoman"/>
      <w:lvlText w:val="%9."/>
      <w:lvlJc w:val="right"/>
      <w:pPr>
        <w:ind w:left="6480" w:hanging="180"/>
      </w:pPr>
    </w:lvl>
  </w:abstractNum>
  <w:num w:numId="1" w16cid:durableId="823936671">
    <w:abstractNumId w:val="5"/>
  </w:num>
  <w:num w:numId="2" w16cid:durableId="1375764441">
    <w:abstractNumId w:val="57"/>
  </w:num>
  <w:num w:numId="3" w16cid:durableId="5257990">
    <w:abstractNumId w:val="11"/>
  </w:num>
  <w:num w:numId="4" w16cid:durableId="1641226094">
    <w:abstractNumId w:val="17"/>
  </w:num>
  <w:num w:numId="5" w16cid:durableId="33963697">
    <w:abstractNumId w:val="55"/>
  </w:num>
  <w:num w:numId="6" w16cid:durableId="655568228">
    <w:abstractNumId w:val="48"/>
  </w:num>
  <w:num w:numId="7" w16cid:durableId="1917594953">
    <w:abstractNumId w:val="23"/>
  </w:num>
  <w:num w:numId="8" w16cid:durableId="1924949276">
    <w:abstractNumId w:val="35"/>
  </w:num>
  <w:num w:numId="9" w16cid:durableId="1658920309">
    <w:abstractNumId w:val="41"/>
  </w:num>
  <w:num w:numId="10" w16cid:durableId="821854127">
    <w:abstractNumId w:val="12"/>
  </w:num>
  <w:num w:numId="11" w16cid:durableId="1162352297">
    <w:abstractNumId w:val="40"/>
  </w:num>
  <w:num w:numId="12" w16cid:durableId="326517517">
    <w:abstractNumId w:val="26"/>
  </w:num>
  <w:num w:numId="13" w16cid:durableId="920068219">
    <w:abstractNumId w:val="27"/>
  </w:num>
  <w:num w:numId="14" w16cid:durableId="340201716">
    <w:abstractNumId w:val="58"/>
  </w:num>
  <w:num w:numId="15" w16cid:durableId="1037773489">
    <w:abstractNumId w:val="29"/>
  </w:num>
  <w:num w:numId="16" w16cid:durableId="177696147">
    <w:abstractNumId w:val="14"/>
  </w:num>
  <w:num w:numId="17" w16cid:durableId="29455351">
    <w:abstractNumId w:val="39"/>
  </w:num>
  <w:num w:numId="18" w16cid:durableId="1194534355">
    <w:abstractNumId w:val="44"/>
  </w:num>
  <w:num w:numId="19" w16cid:durableId="1149057149">
    <w:abstractNumId w:val="43"/>
  </w:num>
  <w:num w:numId="20" w16cid:durableId="1287664556">
    <w:abstractNumId w:val="6"/>
  </w:num>
  <w:num w:numId="21" w16cid:durableId="1600789848">
    <w:abstractNumId w:val="4"/>
  </w:num>
  <w:num w:numId="22" w16cid:durableId="2038584733">
    <w:abstractNumId w:val="1"/>
  </w:num>
  <w:num w:numId="23" w16cid:durableId="12533890">
    <w:abstractNumId w:val="25"/>
  </w:num>
  <w:num w:numId="24" w16cid:durableId="461461644">
    <w:abstractNumId w:val="3"/>
  </w:num>
  <w:num w:numId="25" w16cid:durableId="380710686">
    <w:abstractNumId w:val="21"/>
  </w:num>
  <w:num w:numId="26" w16cid:durableId="1753114956">
    <w:abstractNumId w:val="47"/>
  </w:num>
  <w:num w:numId="27" w16cid:durableId="1758206408">
    <w:abstractNumId w:val="0"/>
  </w:num>
  <w:num w:numId="28" w16cid:durableId="837115349">
    <w:abstractNumId w:val="33"/>
  </w:num>
  <w:num w:numId="29" w16cid:durableId="1798833276">
    <w:abstractNumId w:val="22"/>
  </w:num>
  <w:num w:numId="30" w16cid:durableId="1129399989">
    <w:abstractNumId w:val="13"/>
  </w:num>
  <w:num w:numId="31" w16cid:durableId="1789202226">
    <w:abstractNumId w:val="46"/>
  </w:num>
  <w:num w:numId="32" w16cid:durableId="1636328918">
    <w:abstractNumId w:val="38"/>
  </w:num>
  <w:num w:numId="33" w16cid:durableId="920917395">
    <w:abstractNumId w:val="45"/>
  </w:num>
  <w:num w:numId="34" w16cid:durableId="1664819295">
    <w:abstractNumId w:val="28"/>
  </w:num>
  <w:num w:numId="35" w16cid:durableId="1614630854">
    <w:abstractNumId w:val="53"/>
  </w:num>
  <w:num w:numId="36" w16cid:durableId="1892227993">
    <w:abstractNumId w:val="49"/>
  </w:num>
  <w:num w:numId="37" w16cid:durableId="2101097199">
    <w:abstractNumId w:val="56"/>
  </w:num>
  <w:num w:numId="38" w16cid:durableId="526909992">
    <w:abstractNumId w:val="24"/>
  </w:num>
  <w:num w:numId="39" w16cid:durableId="346251330">
    <w:abstractNumId w:val="54"/>
  </w:num>
  <w:num w:numId="40" w16cid:durableId="1499467124">
    <w:abstractNumId w:val="10"/>
  </w:num>
  <w:num w:numId="41" w16cid:durableId="1278370900">
    <w:abstractNumId w:val="30"/>
  </w:num>
  <w:num w:numId="42" w16cid:durableId="337082000">
    <w:abstractNumId w:val="20"/>
  </w:num>
  <w:num w:numId="43" w16cid:durableId="1582135034">
    <w:abstractNumId w:val="36"/>
  </w:num>
  <w:num w:numId="44" w16cid:durableId="248581198">
    <w:abstractNumId w:val="19"/>
  </w:num>
  <w:num w:numId="45" w16cid:durableId="1933851812">
    <w:abstractNumId w:val="18"/>
  </w:num>
  <w:num w:numId="46" w16cid:durableId="444622950">
    <w:abstractNumId w:val="15"/>
  </w:num>
  <w:num w:numId="47" w16cid:durableId="1331908502">
    <w:abstractNumId w:val="42"/>
  </w:num>
  <w:num w:numId="48" w16cid:durableId="2006013756">
    <w:abstractNumId w:val="51"/>
  </w:num>
  <w:num w:numId="49" w16cid:durableId="1591965836">
    <w:abstractNumId w:val="34"/>
  </w:num>
  <w:num w:numId="50" w16cid:durableId="568809531">
    <w:abstractNumId w:val="52"/>
  </w:num>
  <w:num w:numId="51" w16cid:durableId="330252999">
    <w:abstractNumId w:val="9"/>
  </w:num>
  <w:num w:numId="52" w16cid:durableId="2034067973">
    <w:abstractNumId w:val="8"/>
  </w:num>
  <w:num w:numId="53" w16cid:durableId="804394841">
    <w:abstractNumId w:val="7"/>
  </w:num>
  <w:num w:numId="54" w16cid:durableId="911352422">
    <w:abstractNumId w:val="50"/>
  </w:num>
  <w:num w:numId="55" w16cid:durableId="1494905575">
    <w:abstractNumId w:val="37"/>
  </w:num>
  <w:num w:numId="56" w16cid:durableId="683629068">
    <w:abstractNumId w:val="31"/>
  </w:num>
  <w:num w:numId="57" w16cid:durableId="206262441">
    <w:abstractNumId w:val="32"/>
  </w:num>
  <w:num w:numId="58" w16cid:durableId="533153729">
    <w:abstractNumId w:val="16"/>
  </w:num>
  <w:num w:numId="59" w16cid:durableId="317920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A5C99"/>
    <w:rsid w:val="002A7776"/>
    <w:rsid w:val="00DE4ED3"/>
    <w:rsid w:val="01F1C960"/>
    <w:rsid w:val="0239AC27"/>
    <w:rsid w:val="02C488A3"/>
    <w:rsid w:val="035F1EF2"/>
    <w:rsid w:val="04406DBA"/>
    <w:rsid w:val="066F8CBB"/>
    <w:rsid w:val="09FB4129"/>
    <w:rsid w:val="0B82F08A"/>
    <w:rsid w:val="0CB346A6"/>
    <w:rsid w:val="0D5A5C99"/>
    <w:rsid w:val="0DEEC924"/>
    <w:rsid w:val="121BA819"/>
    <w:rsid w:val="148D784E"/>
    <w:rsid w:val="14980273"/>
    <w:rsid w:val="18666F8D"/>
    <w:rsid w:val="19360FE8"/>
    <w:rsid w:val="1D8B2F35"/>
    <w:rsid w:val="1D8DBF8B"/>
    <w:rsid w:val="20FF55FD"/>
    <w:rsid w:val="259030E2"/>
    <w:rsid w:val="2632DE07"/>
    <w:rsid w:val="27288E5E"/>
    <w:rsid w:val="2FC90B21"/>
    <w:rsid w:val="312CCD1D"/>
    <w:rsid w:val="316B9558"/>
    <w:rsid w:val="343FC9BD"/>
    <w:rsid w:val="379A5B54"/>
    <w:rsid w:val="3E04AD05"/>
    <w:rsid w:val="4DFE171D"/>
    <w:rsid w:val="567AB646"/>
    <w:rsid w:val="5EC4EB5C"/>
    <w:rsid w:val="606F4C31"/>
    <w:rsid w:val="61B14ED0"/>
    <w:rsid w:val="6835A819"/>
    <w:rsid w:val="69C0B817"/>
    <w:rsid w:val="6C825028"/>
    <w:rsid w:val="6E20EE02"/>
    <w:rsid w:val="6EAC0CFC"/>
    <w:rsid w:val="710D0EC9"/>
    <w:rsid w:val="710E705B"/>
    <w:rsid w:val="785D28CA"/>
    <w:rsid w:val="78DACE17"/>
    <w:rsid w:val="7929BB05"/>
    <w:rsid w:val="7B59C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DA25"/>
  <w15:chartTrackingRefBased/>
  <w15:docId w15:val="{2A674E14-60AA-4589-96E6-8F337547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JUNEJA</dc:creator>
  <cp:keywords/>
  <dc:description/>
  <cp:lastModifiedBy>Lakshita Rawat</cp:lastModifiedBy>
  <cp:revision>2</cp:revision>
  <dcterms:created xsi:type="dcterms:W3CDTF">2024-11-08T18:00:00Z</dcterms:created>
  <dcterms:modified xsi:type="dcterms:W3CDTF">2024-11-08T18:00:00Z</dcterms:modified>
</cp:coreProperties>
</file>