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GUESS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NUMBER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NUMBER = Math.random(31)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serial.writeLine("I thought of a number between 0 and 30, try to guess it!")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serial.writeString("Your guess: 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GUESS = parseInt(serial.readLine())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serial.writeNumber(GUESS)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 (GUESS != NUMBER)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(GUESS &gt; NUMBER)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serial.writeLine("Not correct, my number is smaller")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serial.writeLine("Not correct, my number is bigger")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serial.writeString("Your guess: 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GUESS = parseInt(serial.readLine())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serial.writeNumber(GUESS)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serial.writeLine("Bravo, you guessed correctly!")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serial.writeLine("NUMBER GUESSING GAME")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