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48A4" w:rsidRPr="006D7DCD" w:rsidRDefault="00144B53" w:rsidP="006D7DCD">
      <w:pPr>
        <w:spacing w:afterLines="100" w:after="240"/>
        <w:jc w:val="center"/>
        <w:rPr>
          <w:rFonts w:ascii="微软雅黑" w:eastAsia="微软雅黑" w:hAnsi="微软雅黑"/>
          <w:b/>
          <w:color w:val="0070C0"/>
          <w:sz w:val="28"/>
          <w:szCs w:val="28"/>
        </w:rPr>
      </w:pPr>
      <w:r w:rsidRPr="006D7DCD">
        <w:rPr>
          <w:rFonts w:ascii="微软雅黑" w:eastAsia="微软雅黑" w:hAnsi="微软雅黑"/>
          <w:b/>
          <w:color w:val="0070C0"/>
          <w:sz w:val="28"/>
          <w:szCs w:val="28"/>
        </w:rPr>
        <w:t>2001</w:t>
      </w:r>
      <w:r w:rsidRPr="006D7DCD">
        <w:rPr>
          <w:rFonts w:ascii="微软雅黑" w:eastAsia="微软雅黑" w:hAnsi="微软雅黑" w:hint="eastAsia"/>
          <w:b/>
          <w:color w:val="0070C0"/>
          <w:sz w:val="28"/>
          <w:szCs w:val="28"/>
        </w:rPr>
        <w:t>年</w:t>
      </w:r>
      <w:r w:rsidRPr="006D7DCD">
        <w:rPr>
          <w:rFonts w:ascii="微软雅黑" w:eastAsia="微软雅黑" w:hAnsi="微软雅黑"/>
          <w:b/>
          <w:color w:val="0070C0"/>
          <w:sz w:val="28"/>
          <w:szCs w:val="28"/>
        </w:rPr>
        <w:t>11</w:t>
      </w:r>
      <w:r w:rsidRPr="006D7DCD">
        <w:rPr>
          <w:rFonts w:ascii="微软雅黑" w:eastAsia="微软雅黑" w:hAnsi="微软雅黑" w:hint="eastAsia"/>
          <w:b/>
          <w:color w:val="0070C0"/>
          <w:sz w:val="28"/>
          <w:szCs w:val="28"/>
        </w:rPr>
        <w:t>月</w:t>
      </w:r>
      <w:r w:rsidRPr="006D7DCD">
        <w:rPr>
          <w:rFonts w:ascii="微软雅黑" w:eastAsia="微软雅黑" w:hAnsi="微软雅黑"/>
          <w:b/>
          <w:color w:val="0070C0"/>
          <w:sz w:val="28"/>
          <w:szCs w:val="28"/>
        </w:rPr>
        <w:t>1</w:t>
      </w:r>
      <w:r w:rsidRPr="006D7DCD">
        <w:rPr>
          <w:rFonts w:ascii="微软雅黑" w:eastAsia="微软雅黑" w:hAnsi="微软雅黑" w:hint="eastAsia"/>
          <w:b/>
          <w:color w:val="0070C0"/>
          <w:sz w:val="28"/>
          <w:szCs w:val="28"/>
        </w:rPr>
        <w:t>日全球主要市场指数一览</w:t>
      </w:r>
    </w:p>
    <w:p w:rsidR="006D7DCD" w:rsidRDefault="006D7DCD">
      <w:pPr>
        <w:tabs>
          <w:tab w:val="left" w:pos="1588"/>
          <w:tab w:val="left" w:pos="3176"/>
        </w:tabs>
        <w:rPr>
          <w:sz w:val="21"/>
        </w:rPr>
      </w:pPr>
      <w:r>
        <w:rPr>
          <w:rFonts w:ascii="宋体" w:hAnsi="宋体" w:hint="eastAsia"/>
          <w:sz w:val="21"/>
        </w:rPr>
        <w:t>指数名称</w:t>
      </w:r>
      <w:r>
        <w:rPr>
          <w:sz w:val="21"/>
        </w:rPr>
        <w:tab/>
      </w:r>
      <w:r>
        <w:rPr>
          <w:rFonts w:ascii="宋体" w:hAnsi="宋体" w:hint="eastAsia"/>
          <w:sz w:val="21"/>
        </w:rPr>
        <w:t>最新指数</w:t>
      </w:r>
      <w:r>
        <w:rPr>
          <w:sz w:val="21"/>
        </w:rPr>
        <w:tab/>
      </w:r>
      <w:r>
        <w:rPr>
          <w:rFonts w:ascii="宋体" w:hAnsi="宋体" w:hint="eastAsia"/>
          <w:sz w:val="21"/>
        </w:rPr>
        <w:t>涨跌</w:t>
      </w:r>
      <w:r w:rsidR="00FA1768">
        <w:rPr>
          <w:rFonts w:ascii="宋体" w:hAnsi="宋体" w:hint="eastAsia"/>
          <w:sz w:val="21"/>
        </w:rPr>
        <w:t>值</w:t>
      </w:r>
      <w:bookmarkStart w:id="0" w:name="_GoBack"/>
      <w:bookmarkEnd w:id="0"/>
    </w:p>
    <w:p w:rsidR="006D7DCD" w:rsidRDefault="006D7DCD">
      <w:pPr>
        <w:tabs>
          <w:tab w:val="left" w:pos="1588"/>
          <w:tab w:val="left" w:pos="3176"/>
        </w:tabs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恒升指数</w:t>
      </w:r>
      <w:r>
        <w:rPr>
          <w:sz w:val="21"/>
        </w:rPr>
        <w:tab/>
      </w:r>
      <w:r>
        <w:rPr>
          <w:rFonts w:ascii="宋体" w:hAnsi="宋体"/>
          <w:sz w:val="21"/>
        </w:rPr>
        <w:t>10158</w:t>
      </w:r>
      <w:r>
        <w:rPr>
          <w:rFonts w:ascii="宋体" w:hAnsi="宋体"/>
          <w:sz w:val="21"/>
        </w:rPr>
        <w:tab/>
        <w:t>84.88</w:t>
      </w:r>
    </w:p>
    <w:p w:rsidR="006D7DCD" w:rsidRDefault="006D7DCD">
      <w:pPr>
        <w:tabs>
          <w:tab w:val="left" w:pos="1588"/>
          <w:tab w:val="left" w:pos="3176"/>
        </w:tabs>
        <w:rPr>
          <w:sz w:val="21"/>
        </w:rPr>
      </w:pPr>
      <w:r>
        <w:rPr>
          <w:rFonts w:ascii="宋体" w:hAnsi="宋体" w:hint="eastAsia"/>
          <w:sz w:val="21"/>
        </w:rPr>
        <w:t>道琼斯指数</w:t>
      </w:r>
      <w:r>
        <w:rPr>
          <w:sz w:val="21"/>
        </w:rPr>
        <w:tab/>
      </w:r>
      <w:r>
        <w:rPr>
          <w:rFonts w:ascii="宋体" w:hAnsi="宋体"/>
          <w:sz w:val="21"/>
        </w:rPr>
        <w:t>9075</w:t>
      </w:r>
      <w:r>
        <w:rPr>
          <w:rFonts w:ascii="宋体" w:hAnsi="宋体"/>
          <w:sz w:val="21"/>
        </w:rPr>
        <w:tab/>
        <w:t>-46.84</w:t>
      </w:r>
    </w:p>
    <w:p w:rsidR="006D7DCD" w:rsidRDefault="006D7DCD">
      <w:pPr>
        <w:tabs>
          <w:tab w:val="left" w:pos="1588"/>
          <w:tab w:val="left" w:pos="3176"/>
        </w:tabs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纳斯达克指数</w:t>
      </w:r>
      <w:r>
        <w:rPr>
          <w:sz w:val="21"/>
        </w:rPr>
        <w:tab/>
      </w:r>
      <w:r>
        <w:rPr>
          <w:rFonts w:ascii="宋体" w:hAnsi="宋体"/>
          <w:sz w:val="21"/>
        </w:rPr>
        <w:t>1690</w:t>
      </w:r>
      <w:r>
        <w:rPr>
          <w:sz w:val="21"/>
        </w:rPr>
        <w:tab/>
      </w:r>
      <w:r>
        <w:rPr>
          <w:rFonts w:ascii="宋体" w:hAnsi="宋体"/>
          <w:sz w:val="21"/>
        </w:rPr>
        <w:t>22.79</w:t>
      </w:r>
    </w:p>
    <w:p w:rsidR="006D7DCD" w:rsidRDefault="006D7DCD">
      <w:pPr>
        <w:tabs>
          <w:tab w:val="left" w:pos="1588"/>
          <w:tab w:val="left" w:pos="3176"/>
        </w:tabs>
        <w:rPr>
          <w:rFonts w:ascii="宋体" w:hAnsi="宋体"/>
          <w:sz w:val="21"/>
        </w:rPr>
      </w:pPr>
      <w:r>
        <w:rPr>
          <w:rFonts w:ascii="宋体" w:hAnsi="宋体" w:hint="eastAsia"/>
          <w:sz w:val="21"/>
        </w:rPr>
        <w:t>日经指数</w:t>
      </w:r>
      <w:r>
        <w:rPr>
          <w:sz w:val="21"/>
        </w:rPr>
        <w:tab/>
      </w:r>
      <w:r>
        <w:rPr>
          <w:rFonts w:ascii="宋体" w:hAnsi="宋体"/>
          <w:sz w:val="21"/>
        </w:rPr>
        <w:t>10347</w:t>
      </w:r>
      <w:r>
        <w:rPr>
          <w:rFonts w:ascii="宋体" w:hAnsi="宋体"/>
          <w:sz w:val="21"/>
        </w:rPr>
        <w:tab/>
        <w:t>-19.06</w:t>
      </w:r>
    </w:p>
    <w:p w:rsidR="006D7DCD" w:rsidRDefault="006D7DCD">
      <w:pPr>
        <w:tabs>
          <w:tab w:val="left" w:pos="1588"/>
          <w:tab w:val="left" w:pos="3176"/>
        </w:tabs>
        <w:rPr>
          <w:sz w:val="21"/>
        </w:rPr>
      </w:pPr>
      <w:r>
        <w:rPr>
          <w:rFonts w:ascii="宋体" w:hAnsi="宋体" w:hint="eastAsia"/>
          <w:sz w:val="21"/>
        </w:rPr>
        <w:t>法兰克福指数</w:t>
      </w:r>
      <w:r>
        <w:rPr>
          <w:sz w:val="21"/>
        </w:rPr>
        <w:tab/>
      </w:r>
      <w:r>
        <w:rPr>
          <w:rFonts w:ascii="宋体" w:hAnsi="宋体"/>
          <w:sz w:val="21"/>
        </w:rPr>
        <w:t>4506</w:t>
      </w:r>
      <w:r>
        <w:rPr>
          <w:rFonts w:ascii="宋体" w:hAnsi="宋体"/>
          <w:sz w:val="21"/>
        </w:rPr>
        <w:tab/>
        <w:t>-53.04</w:t>
      </w:r>
    </w:p>
    <w:p w:rsidR="00144B53" w:rsidRDefault="006D7DCD" w:rsidP="006D7DCD">
      <w:pPr>
        <w:tabs>
          <w:tab w:val="left" w:pos="1588"/>
          <w:tab w:val="left" w:pos="3176"/>
        </w:tabs>
      </w:pPr>
      <w:r>
        <w:rPr>
          <w:rFonts w:ascii="宋体" w:hAnsi="宋体" w:hint="eastAsia"/>
          <w:sz w:val="21"/>
        </w:rPr>
        <w:t>金融时报指数</w:t>
      </w:r>
      <w:r>
        <w:rPr>
          <w:sz w:val="21"/>
        </w:rPr>
        <w:tab/>
      </w:r>
      <w:r>
        <w:rPr>
          <w:rFonts w:ascii="宋体" w:hAnsi="宋体"/>
          <w:sz w:val="21"/>
        </w:rPr>
        <w:t>5025</w:t>
      </w:r>
      <w:r>
        <w:rPr>
          <w:rFonts w:ascii="宋体" w:hAnsi="宋体"/>
          <w:sz w:val="21"/>
        </w:rPr>
        <w:tab/>
        <w:t>-14.40</w:t>
      </w:r>
    </w:p>
    <w:sectPr w:rsidR="00144B5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344C" w:rsidRDefault="005F344C" w:rsidP="006D7DCD">
      <w:r>
        <w:separator/>
      </w:r>
    </w:p>
  </w:endnote>
  <w:endnote w:type="continuationSeparator" w:id="0">
    <w:p w:rsidR="005F344C" w:rsidRDefault="005F344C" w:rsidP="006D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344C" w:rsidRDefault="005F344C" w:rsidP="006D7DCD">
      <w:r>
        <w:separator/>
      </w:r>
    </w:p>
  </w:footnote>
  <w:footnote w:type="continuationSeparator" w:id="0">
    <w:p w:rsidR="005F344C" w:rsidRDefault="005F344C" w:rsidP="006D7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EB7"/>
    <w:rsid w:val="00144B53"/>
    <w:rsid w:val="00195EB7"/>
    <w:rsid w:val="002848A4"/>
    <w:rsid w:val="005F344C"/>
    <w:rsid w:val="006D7DCD"/>
    <w:rsid w:val="00FA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2B57E155"/>
  <w15:docId w15:val="{9853C79C-505C-4B60-873A-792B410BA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D7D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D7DC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D7DC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D7D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2001年11月1日全球主要市场指数一览</vt:lpstr>
    </vt:vector>
  </TitlesOfParts>
  <Company>微软（中国）有限公司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2001年11月1日全球主要市场指数一览</dc:title>
  <dc:creator>微软（中国）有限公司</dc:creator>
  <cp:lastModifiedBy>Windows 用户</cp:lastModifiedBy>
  <cp:revision>4</cp:revision>
  <dcterms:created xsi:type="dcterms:W3CDTF">2019-08-23T05:07:00Z</dcterms:created>
  <dcterms:modified xsi:type="dcterms:W3CDTF">2019-11-25T09:21:00Z</dcterms:modified>
</cp:coreProperties>
</file>