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CE6" w:rsidRPr="007E37B1" w:rsidRDefault="00F264D4" w:rsidP="00174CE6">
      <w:pPr>
        <w:rPr>
          <w:rFonts w:ascii="Arial" w:hAnsi="宋体"/>
          <w:color w:val="000080"/>
          <w:szCs w:val="21"/>
        </w:rPr>
      </w:pPr>
      <w:r>
        <w:rPr>
          <w:rFonts w:ascii="Arial" w:hAnsi="宋体" w:hint="eastAsia"/>
          <w:color w:val="000080"/>
          <w:szCs w:val="21"/>
        </w:rPr>
        <w:t>最新</w:t>
      </w:r>
      <w:bookmarkStart w:id="0" w:name="_GoBack"/>
      <w:bookmarkEnd w:id="0"/>
      <w:r w:rsidR="00174CE6" w:rsidRPr="007E37B1">
        <w:rPr>
          <w:rFonts w:ascii="Arial" w:hAnsi="宋体"/>
          <w:color w:val="000080"/>
          <w:szCs w:val="21"/>
        </w:rPr>
        <w:t>超级计算机</w:t>
      </w:r>
      <w:r w:rsidR="00174CE6" w:rsidRPr="007E37B1">
        <w:rPr>
          <w:rFonts w:ascii="Arial" w:hAnsi="宋体"/>
          <w:color w:val="000080"/>
          <w:szCs w:val="21"/>
        </w:rPr>
        <w:t>500</w:t>
      </w:r>
      <w:r w:rsidR="00174CE6" w:rsidRPr="007E37B1">
        <w:rPr>
          <w:rFonts w:ascii="Arial" w:hAnsi="宋体"/>
          <w:color w:val="000080"/>
          <w:szCs w:val="21"/>
        </w:rPr>
        <w:t>强出炉</w:t>
      </w:r>
    </w:p>
    <w:p w:rsidR="00174CE6" w:rsidRPr="007E37B1" w:rsidRDefault="00174CE6" w:rsidP="007E4FA9">
      <w:pPr>
        <w:jc w:val="left"/>
        <w:rPr>
          <w:rFonts w:ascii="楷体_GB2312" w:eastAsia="楷体_GB2312"/>
          <w:color w:val="000080"/>
          <w:sz w:val="24"/>
          <w:szCs w:val="24"/>
        </w:rPr>
      </w:pP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每年公布两次全球超级计算机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500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强排名的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TOP500.Org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组织近日公布了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2008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年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6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月的全球超级计算机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500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强排名。</w:t>
      </w:r>
    </w:p>
    <w:p w:rsidR="00174CE6" w:rsidRPr="007E37B1" w:rsidRDefault="00174CE6" w:rsidP="00174CE6">
      <w:pPr>
        <w:ind w:firstLineChars="200" w:firstLine="480"/>
        <w:jc w:val="left"/>
        <w:rPr>
          <w:rFonts w:ascii="楷体_GB2312" w:eastAsia="楷体_GB2312"/>
          <w:color w:val="000080"/>
          <w:sz w:val="24"/>
          <w:szCs w:val="24"/>
        </w:rPr>
      </w:pP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据悉，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IBM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为美国能源部洛斯阿拉莫斯国家实验室（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Los Alamos National Laboratory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）开发的走</w:t>
      </w:r>
      <w:proofErr w:type="gramStart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鹃</w:t>
      </w:r>
      <w:proofErr w:type="gramEnd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（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Roadrunner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）计算机以峰值每秒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1026</w:t>
      </w:r>
      <w:proofErr w:type="gramStart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万亿</w:t>
      </w:r>
      <w:proofErr w:type="gramEnd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次位居榜首，并成为全球首台突破每秒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1000</w:t>
      </w:r>
      <w:proofErr w:type="gramStart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万亿</w:t>
      </w:r>
      <w:proofErr w:type="gramEnd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次浮点运算的超级计算机。</w:t>
      </w:r>
    </w:p>
    <w:p w:rsidR="00174CE6" w:rsidRPr="007E37B1" w:rsidRDefault="00174CE6" w:rsidP="00174CE6">
      <w:pPr>
        <w:ind w:firstLineChars="200" w:firstLine="480"/>
        <w:jc w:val="left"/>
        <w:rPr>
          <w:rFonts w:ascii="楷体_GB2312" w:eastAsia="楷体_GB2312"/>
          <w:color w:val="000080"/>
          <w:sz w:val="24"/>
          <w:szCs w:val="24"/>
        </w:rPr>
      </w:pP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在统在本次上榜的超级计算机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500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强中，美国上榜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257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台，英国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53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台，德国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46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台，法国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34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台，日本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22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台，中国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15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台（含台湾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3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台）。</w:t>
      </w:r>
    </w:p>
    <w:p w:rsidR="00174CE6" w:rsidRPr="007E37B1" w:rsidRDefault="00174CE6" w:rsidP="00174CE6">
      <w:pPr>
        <w:ind w:firstLineChars="200" w:firstLine="480"/>
        <w:jc w:val="left"/>
        <w:rPr>
          <w:rFonts w:ascii="楷体_GB2312" w:eastAsia="楷体_GB2312"/>
          <w:color w:val="000080"/>
          <w:sz w:val="24"/>
          <w:szCs w:val="24"/>
        </w:rPr>
      </w:pP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此外，在中国大陆上榜的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12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台计算机中，排名最靠前的是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2007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年部署在中国石化胜利油田的一台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IBM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计算机，峰值运算能力为每秒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18.6</w:t>
      </w:r>
      <w:proofErr w:type="gramStart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万亿</w:t>
      </w:r>
      <w:proofErr w:type="gramEnd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次，现排名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111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位。另外中国石油有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4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台同样型号的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IBM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计算机上榜，每台的峰值运算能力为每秒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9.3</w:t>
      </w:r>
      <w:proofErr w:type="gramStart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万亿</w:t>
      </w:r>
      <w:proofErr w:type="gramEnd"/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次。其它进入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500</w:t>
      </w: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强榜单的几台超级计算机则分布在电信、气象、地理和物流等行业用户。</w:t>
      </w:r>
    </w:p>
    <w:p w:rsidR="00174CE6" w:rsidRPr="007E37B1" w:rsidRDefault="00174CE6" w:rsidP="00174CE6">
      <w:pPr>
        <w:ind w:firstLineChars="200" w:firstLine="480"/>
        <w:jc w:val="left"/>
        <w:rPr>
          <w:rFonts w:ascii="楷体_GB2312" w:eastAsia="楷体_GB2312"/>
          <w:color w:val="000080"/>
          <w:sz w:val="24"/>
          <w:szCs w:val="24"/>
        </w:rPr>
      </w:pPr>
      <w:r w:rsidRPr="007E37B1">
        <w:rPr>
          <w:rFonts w:ascii="楷体_GB2312" w:eastAsia="楷体_GB2312" w:hAnsi="Arial" w:hint="eastAsia"/>
          <w:color w:val="000080"/>
          <w:sz w:val="24"/>
          <w:szCs w:val="24"/>
        </w:rPr>
        <w:t>最后，从处理器来看，采用</w:t>
      </w:r>
      <w:r w:rsidRPr="007E37B1">
        <w:rPr>
          <w:rFonts w:ascii="楷体_GB2312" w:eastAsia="楷体_GB2312" w:hint="eastAsia"/>
          <w:color w:val="000080"/>
          <w:sz w:val="24"/>
          <w:szCs w:val="24"/>
        </w:rPr>
        <w:t>英特尔处理器的超级计算机高达375台，在TOP500占75%，比上次增加了4.2%；采用IBM Power芯片的为68台；采用AMD芯片的为55台。</w:t>
      </w:r>
    </w:p>
    <w:p w:rsidR="00174CE6" w:rsidRPr="003D7C01" w:rsidRDefault="00174CE6" w:rsidP="00174CE6">
      <w:pPr>
        <w:spacing w:beforeLines="50" w:before="156" w:afterLines="20" w:after="62"/>
        <w:jc w:val="center"/>
        <w:rPr>
          <w:rFonts w:ascii="Arial" w:hAnsi="Arial"/>
          <w:color w:val="FF0000"/>
          <w:sz w:val="28"/>
          <w:szCs w:val="28"/>
        </w:rPr>
      </w:pPr>
      <w:r w:rsidRPr="00537A75">
        <w:rPr>
          <w:rFonts w:ascii="Arial" w:hAnsi="Arial"/>
          <w:color w:val="FF0000"/>
          <w:sz w:val="28"/>
          <w:szCs w:val="28"/>
        </w:rPr>
        <w:t>超级计算机</w:t>
      </w:r>
      <w:r w:rsidRPr="00537A75">
        <w:rPr>
          <w:rFonts w:ascii="Arial" w:hAnsi="Arial"/>
          <w:color w:val="FF0000"/>
          <w:sz w:val="28"/>
          <w:szCs w:val="28"/>
        </w:rPr>
        <w:t>500</w:t>
      </w:r>
      <w:r w:rsidRPr="00537A75">
        <w:rPr>
          <w:rFonts w:ascii="Arial" w:hAnsi="Arial"/>
          <w:color w:val="FF0000"/>
          <w:sz w:val="28"/>
          <w:szCs w:val="28"/>
        </w:rPr>
        <w:t>强</w:t>
      </w:r>
      <w:r w:rsidRPr="00537A75">
        <w:rPr>
          <w:rFonts w:ascii="Arial" w:hAnsi="Arial" w:hint="eastAsia"/>
          <w:color w:val="FF0000"/>
          <w:sz w:val="28"/>
          <w:szCs w:val="28"/>
        </w:rPr>
        <w:t>前</w:t>
      </w:r>
      <w:r w:rsidRPr="00537A75">
        <w:rPr>
          <w:rFonts w:ascii="Arial" w:hAnsi="Arial" w:hint="eastAsia"/>
          <w:color w:val="FF0000"/>
          <w:sz w:val="28"/>
          <w:szCs w:val="28"/>
        </w:rPr>
        <w:t>5</w:t>
      </w:r>
      <w:r w:rsidRPr="00537A75">
        <w:rPr>
          <w:rFonts w:ascii="Arial" w:hAnsi="Arial" w:hint="eastAsia"/>
          <w:color w:val="FF0000"/>
          <w:sz w:val="28"/>
          <w:szCs w:val="28"/>
        </w:rPr>
        <w:t>名</w:t>
      </w:r>
    </w:p>
    <w:p w:rsidR="00174CE6" w:rsidRPr="007E37B1" w:rsidRDefault="00174CE6" w:rsidP="00174CE6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  <w:rPr>
          <w:rFonts w:ascii="Arial" w:hAnsi="Arial" w:cs="Arial"/>
          <w:color w:val="000080"/>
          <w:szCs w:val="21"/>
        </w:rPr>
      </w:pPr>
      <w:r w:rsidRPr="007E37B1">
        <w:rPr>
          <w:rFonts w:ascii="Arial" w:hAnsi="Arial" w:cs="Arial" w:hint="eastAsia"/>
          <w:color w:val="000080"/>
          <w:szCs w:val="21"/>
        </w:rPr>
        <w:t>名次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计算机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年份</w:t>
      </w:r>
      <w:r w:rsidRPr="007E37B1">
        <w:rPr>
          <w:rFonts w:ascii="Arial" w:hAnsi="Arial" w:cs="Arial" w:hint="eastAsia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厂家</w:t>
      </w:r>
      <w:r w:rsidRPr="007E37B1">
        <w:rPr>
          <w:rFonts w:ascii="Arial" w:hAnsi="Arial" w:cs="Arial" w:hint="eastAsia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性能（万亿次</w:t>
      </w:r>
      <w:r w:rsidR="004C0482">
        <w:rPr>
          <w:rFonts w:ascii="Arial" w:hAnsi="Arial" w:cs="Arial" w:hint="eastAsia"/>
          <w:color w:val="000080"/>
          <w:szCs w:val="21"/>
        </w:rPr>
        <w:t>/</w:t>
      </w:r>
      <w:r w:rsidRPr="007E37B1">
        <w:rPr>
          <w:rFonts w:ascii="Arial" w:hAnsi="Arial" w:cs="Arial" w:hint="eastAsia"/>
          <w:color w:val="000080"/>
          <w:szCs w:val="21"/>
        </w:rPr>
        <w:t>秒）</w:t>
      </w:r>
    </w:p>
    <w:p w:rsidR="00174CE6" w:rsidRPr="007E37B1" w:rsidRDefault="00174CE6" w:rsidP="00174CE6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  <w:rPr>
          <w:rFonts w:ascii="Arial" w:hAnsi="Arial" w:cs="Arial"/>
          <w:color w:val="000080"/>
          <w:szCs w:val="21"/>
        </w:rPr>
      </w:pPr>
      <w:r w:rsidRPr="007E37B1">
        <w:rPr>
          <w:rFonts w:ascii="Arial" w:hAnsi="Arial" w:cs="Arial" w:hint="eastAsia"/>
          <w:color w:val="000080"/>
          <w:szCs w:val="21"/>
        </w:rPr>
        <w:t>1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Verdana" w:hAnsi="Verdana" w:cs="Arial"/>
          <w:color w:val="000080"/>
          <w:szCs w:val="21"/>
        </w:rPr>
        <w:t>Roadrunner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2008</w:t>
      </w:r>
      <w:r w:rsidRPr="007E37B1">
        <w:rPr>
          <w:rFonts w:ascii="Arial" w:hAnsi="Arial" w:cs="Arial" w:hint="eastAsia"/>
          <w:color w:val="000080"/>
          <w:szCs w:val="21"/>
        </w:rPr>
        <w:tab/>
        <w:t>IBM</w:t>
      </w:r>
      <w:r w:rsidRPr="007E37B1">
        <w:rPr>
          <w:rFonts w:ascii="Arial" w:hAnsi="Arial" w:cs="Arial" w:hint="eastAsia"/>
          <w:color w:val="000080"/>
          <w:szCs w:val="21"/>
        </w:rPr>
        <w:tab/>
        <w:t>1026.0</w:t>
      </w:r>
    </w:p>
    <w:p w:rsidR="00174CE6" w:rsidRPr="007E37B1" w:rsidRDefault="00174CE6" w:rsidP="00174CE6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  <w:rPr>
          <w:rFonts w:ascii="Arial" w:hAnsi="Arial" w:cs="Arial"/>
          <w:color w:val="000080"/>
          <w:szCs w:val="21"/>
        </w:rPr>
      </w:pPr>
      <w:r w:rsidRPr="007E37B1">
        <w:rPr>
          <w:rFonts w:ascii="Arial" w:hAnsi="Arial" w:cs="Arial" w:hint="eastAsia"/>
          <w:color w:val="000080"/>
          <w:szCs w:val="21"/>
        </w:rPr>
        <w:t>2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Blue Gene/L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2007</w:t>
      </w:r>
      <w:r w:rsidRPr="007E37B1">
        <w:rPr>
          <w:rFonts w:ascii="Arial" w:hAnsi="Arial" w:cs="Arial" w:hint="eastAsia"/>
          <w:color w:val="000080"/>
          <w:szCs w:val="21"/>
        </w:rPr>
        <w:tab/>
        <w:t>IBM</w:t>
      </w:r>
      <w:r w:rsidRPr="007E37B1">
        <w:rPr>
          <w:rFonts w:ascii="Arial" w:hAnsi="Arial" w:cs="Arial" w:hint="eastAsia"/>
          <w:color w:val="000080"/>
          <w:szCs w:val="21"/>
        </w:rPr>
        <w:tab/>
        <w:t>478.2</w:t>
      </w:r>
    </w:p>
    <w:p w:rsidR="00174CE6" w:rsidRPr="007E37B1" w:rsidRDefault="00174CE6" w:rsidP="00174CE6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  <w:rPr>
          <w:rFonts w:ascii="Arial" w:hAnsi="Arial" w:cs="Arial"/>
          <w:color w:val="000080"/>
          <w:szCs w:val="21"/>
        </w:rPr>
      </w:pPr>
      <w:r w:rsidRPr="007E37B1">
        <w:rPr>
          <w:rFonts w:ascii="Arial" w:hAnsi="Arial" w:cs="Arial" w:hint="eastAsia"/>
          <w:color w:val="000080"/>
          <w:szCs w:val="21"/>
        </w:rPr>
        <w:t>3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Blue Gene/P</w:t>
      </w:r>
      <w:r w:rsidRPr="007E37B1">
        <w:rPr>
          <w:rFonts w:ascii="Arial" w:hAnsi="Arial" w:cs="Arial"/>
          <w:color w:val="000080"/>
          <w:szCs w:val="21"/>
        </w:rPr>
        <w:tab/>
        <w:t>2008</w:t>
      </w:r>
      <w:r w:rsidRPr="007E37B1">
        <w:rPr>
          <w:rFonts w:ascii="Arial" w:hAnsi="Arial" w:cs="Arial" w:hint="eastAsia"/>
          <w:color w:val="000080"/>
          <w:szCs w:val="21"/>
        </w:rPr>
        <w:tab/>
        <w:t>IBM</w:t>
      </w:r>
      <w:r w:rsidRPr="007E37B1">
        <w:rPr>
          <w:rFonts w:ascii="Arial" w:hAnsi="Arial" w:cs="Arial" w:hint="eastAsia"/>
          <w:color w:val="000080"/>
          <w:szCs w:val="21"/>
        </w:rPr>
        <w:tab/>
        <w:t>450.3</w:t>
      </w:r>
    </w:p>
    <w:p w:rsidR="00174CE6" w:rsidRPr="007E37B1" w:rsidRDefault="00174CE6" w:rsidP="00174CE6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  <w:rPr>
          <w:rFonts w:ascii="Arial" w:hAnsi="Arial" w:cs="Arial"/>
          <w:color w:val="000080"/>
          <w:szCs w:val="21"/>
        </w:rPr>
      </w:pPr>
      <w:r w:rsidRPr="007E37B1">
        <w:rPr>
          <w:rFonts w:ascii="Arial" w:hAnsi="Arial" w:cs="Arial" w:hint="eastAsia"/>
          <w:color w:val="000080"/>
          <w:szCs w:val="21"/>
        </w:rPr>
        <w:t>4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Ranger</w:t>
      </w:r>
      <w:r w:rsidRPr="007E37B1">
        <w:rPr>
          <w:rFonts w:ascii="Arial" w:hAnsi="Arial" w:cs="Arial"/>
          <w:color w:val="000080"/>
          <w:szCs w:val="21"/>
        </w:rPr>
        <w:tab/>
        <w:t>2008</w:t>
      </w:r>
      <w:r w:rsidRPr="007E37B1">
        <w:rPr>
          <w:rFonts w:ascii="Arial" w:hAnsi="Arial" w:cs="Arial" w:hint="eastAsia"/>
          <w:color w:val="000080"/>
          <w:szCs w:val="21"/>
        </w:rPr>
        <w:tab/>
        <w:t>SUN</w:t>
      </w:r>
      <w:r w:rsidRPr="007E37B1">
        <w:rPr>
          <w:rFonts w:ascii="Arial" w:hAnsi="Arial" w:cs="Arial" w:hint="eastAsia"/>
          <w:color w:val="000080"/>
          <w:szCs w:val="21"/>
        </w:rPr>
        <w:tab/>
        <w:t>326.0</w:t>
      </w:r>
    </w:p>
    <w:p w:rsidR="007302BF" w:rsidRDefault="00174CE6" w:rsidP="00174CE6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</w:pPr>
      <w:r w:rsidRPr="007E37B1">
        <w:rPr>
          <w:rFonts w:ascii="Arial" w:hAnsi="Arial" w:cs="Arial" w:hint="eastAsia"/>
          <w:color w:val="000080"/>
          <w:szCs w:val="21"/>
        </w:rPr>
        <w:t>5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Jaguar</w:t>
      </w:r>
      <w:r w:rsidRPr="007E37B1">
        <w:rPr>
          <w:rFonts w:ascii="Arial" w:hAnsi="Arial" w:cs="Arial"/>
          <w:color w:val="000080"/>
          <w:szCs w:val="21"/>
        </w:rPr>
        <w:tab/>
      </w:r>
      <w:r w:rsidRPr="007E37B1">
        <w:rPr>
          <w:rFonts w:ascii="Arial" w:hAnsi="Arial" w:cs="Arial" w:hint="eastAsia"/>
          <w:color w:val="000080"/>
          <w:szCs w:val="21"/>
        </w:rPr>
        <w:t>2008</w:t>
      </w:r>
      <w:r w:rsidRPr="007E37B1">
        <w:rPr>
          <w:rFonts w:ascii="Arial" w:hAnsi="Arial" w:cs="Arial" w:hint="eastAsia"/>
          <w:color w:val="000080"/>
          <w:szCs w:val="21"/>
        </w:rPr>
        <w:tab/>
        <w:t>Cray</w:t>
      </w:r>
      <w:r w:rsidRPr="007E37B1">
        <w:rPr>
          <w:rFonts w:ascii="Arial" w:hAnsi="Arial" w:cs="Arial" w:hint="eastAsia"/>
          <w:color w:val="000080"/>
          <w:szCs w:val="21"/>
        </w:rPr>
        <w:tab/>
        <w:t>205.0</w:t>
      </w:r>
    </w:p>
    <w:sectPr w:rsidR="007302BF" w:rsidSect="00F97248">
      <w:footerReference w:type="even" r:id="rId6"/>
      <w:footerReference w:type="default" r:id="rId7"/>
      <w:pgSz w:w="10319" w:h="14571" w:code="13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2B8" w:rsidRDefault="005A72B8" w:rsidP="00174CE6">
      <w:r>
        <w:separator/>
      </w:r>
    </w:p>
  </w:endnote>
  <w:endnote w:type="continuationSeparator" w:id="0">
    <w:p w:rsidR="005A72B8" w:rsidRDefault="005A72B8" w:rsidP="0017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0241F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B13B52" w:rsidRDefault="00F264D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F264D4" w:rsidP="005A6E8D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2B8" w:rsidRDefault="005A72B8" w:rsidP="00174CE6">
      <w:r>
        <w:separator/>
      </w:r>
    </w:p>
  </w:footnote>
  <w:footnote w:type="continuationSeparator" w:id="0">
    <w:p w:rsidR="005A72B8" w:rsidRDefault="005A72B8" w:rsidP="00174C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821"/>
    <w:rsid w:val="000241FE"/>
    <w:rsid w:val="00174CE6"/>
    <w:rsid w:val="0021572F"/>
    <w:rsid w:val="002B3119"/>
    <w:rsid w:val="002E0821"/>
    <w:rsid w:val="002F18F4"/>
    <w:rsid w:val="003E36E9"/>
    <w:rsid w:val="004C0482"/>
    <w:rsid w:val="00515351"/>
    <w:rsid w:val="005A72B8"/>
    <w:rsid w:val="007216EE"/>
    <w:rsid w:val="007302BF"/>
    <w:rsid w:val="007A2779"/>
    <w:rsid w:val="007E4FA9"/>
    <w:rsid w:val="00802CF2"/>
    <w:rsid w:val="00983895"/>
    <w:rsid w:val="00F264D4"/>
    <w:rsid w:val="00F9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BEDF276C-CB6E-4270-8745-3E5E7D4A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CE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4C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4CE6"/>
    <w:rPr>
      <w:sz w:val="18"/>
      <w:szCs w:val="18"/>
    </w:rPr>
  </w:style>
  <w:style w:type="paragraph" w:styleId="a5">
    <w:name w:val="footer"/>
    <w:basedOn w:val="a"/>
    <w:link w:val="a6"/>
    <w:unhideWhenUsed/>
    <w:rsid w:val="00174CE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4CE6"/>
    <w:rPr>
      <w:sz w:val="18"/>
      <w:szCs w:val="18"/>
    </w:rPr>
  </w:style>
  <w:style w:type="character" w:styleId="a7">
    <w:name w:val="page number"/>
    <w:basedOn w:val="a0"/>
    <w:rsid w:val="00174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2008超级计算机500强出炉</dc:title>
  <dc:subject/>
  <dc:creator>NCRE-教育部考试中心</dc:creator>
  <cp:keywords/>
  <dc:description>TOP500</dc:description>
  <cp:lastModifiedBy>NEEA</cp:lastModifiedBy>
  <cp:revision>6</cp:revision>
  <dcterms:created xsi:type="dcterms:W3CDTF">2019-08-23T10:29:00Z</dcterms:created>
  <dcterms:modified xsi:type="dcterms:W3CDTF">2020-08-14T12:34:00Z</dcterms:modified>
</cp:coreProperties>
</file>