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4EF" w:rsidRPr="00FF069B" w:rsidRDefault="003D64EF" w:rsidP="00FC3D57">
      <w:pPr>
        <w:rPr>
          <w:rFonts w:ascii="宋体" w:eastAsia="宋体" w:hAnsi="宋体"/>
          <w:szCs w:val="21"/>
        </w:rPr>
      </w:pPr>
      <w:r w:rsidRPr="00FF069B">
        <w:rPr>
          <w:rFonts w:ascii="宋体" w:eastAsia="宋体" w:hAnsi="宋体" w:hint="eastAsia"/>
          <w:szCs w:val="21"/>
        </w:rPr>
        <w:t>我国</w:t>
      </w:r>
      <w:r w:rsidR="007A7D92">
        <w:rPr>
          <w:rFonts w:ascii="宋体" w:eastAsia="宋体" w:hAnsi="宋体" w:hint="eastAsia"/>
          <w:szCs w:val="21"/>
        </w:rPr>
        <w:t>交予</w:t>
      </w:r>
      <w:r w:rsidRPr="00FF069B">
        <w:rPr>
          <w:rFonts w:ascii="宋体" w:eastAsia="宋体" w:hAnsi="宋体" w:hint="eastAsia"/>
          <w:szCs w:val="21"/>
        </w:rPr>
        <w:t>投资的必要性和研究现状</w:t>
      </w:r>
    </w:p>
    <w:p w:rsidR="003D64EF" w:rsidRPr="003D64EF" w:rsidRDefault="003D64EF" w:rsidP="00FC3D57">
      <w:pPr>
        <w:rPr>
          <w:rFonts w:ascii="宋体" w:eastAsia="宋体" w:hAnsi="宋体"/>
          <w:szCs w:val="21"/>
        </w:rPr>
      </w:pPr>
      <w:r w:rsidRPr="003D64EF">
        <w:rPr>
          <w:rFonts w:ascii="宋体" w:eastAsia="宋体" w:hAnsi="宋体" w:hint="eastAsia"/>
          <w:szCs w:val="21"/>
        </w:rPr>
        <w:t>（</w:t>
      </w:r>
      <w:r w:rsidRPr="003D64EF">
        <w:rPr>
          <w:rFonts w:ascii="宋体" w:eastAsia="宋体" w:hAnsi="宋体"/>
          <w:szCs w:val="21"/>
        </w:rPr>
        <w:t>1）提高劳动生产率</w:t>
      </w:r>
      <w:r w:rsidR="00762D4D">
        <w:rPr>
          <w:rFonts w:ascii="宋体" w:eastAsia="宋体" w:hAnsi="宋体" w:hint="eastAsia"/>
          <w:szCs w:val="21"/>
        </w:rPr>
        <w:t>。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投资对国民经济增长的最大好处是通过提高劳动生产率获得的。一方面，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可以提高个人调整失衡的能力，从而提高劳动者的生产力。另一方面，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的人力资本投入可以促进科技进步，改变劳动生产方式，从而提高劳动生产率。通常，提高劳动者的个人素质会增加自身的质量投入，即人力资本的提高，从而相应地增加劳动力的价值，从而形成技术创新的基础，迅速产生和传播新技术，使经济发展不仅在数量上增加，而且在价值上增加，并且有质量保证和可持续性。</w:t>
      </w:r>
    </w:p>
    <w:p w:rsidR="003D64EF" w:rsidRPr="003D64EF" w:rsidRDefault="003D64EF" w:rsidP="00FC3D57">
      <w:pPr>
        <w:rPr>
          <w:rFonts w:ascii="宋体" w:eastAsia="宋体" w:hAnsi="宋体"/>
          <w:szCs w:val="21"/>
        </w:rPr>
      </w:pPr>
      <w:r w:rsidRPr="003D64EF">
        <w:rPr>
          <w:rFonts w:ascii="宋体" w:eastAsia="宋体" w:hAnsi="宋体" w:hint="eastAsia"/>
          <w:szCs w:val="21"/>
        </w:rPr>
        <w:t>赵昕东和李翔（</w:t>
      </w:r>
      <w:r w:rsidRPr="003D64EF">
        <w:rPr>
          <w:rFonts w:ascii="宋体" w:eastAsia="宋体" w:hAnsi="宋体"/>
          <w:szCs w:val="21"/>
        </w:rPr>
        <w:t>20</w:t>
      </w:r>
      <w:r w:rsidR="00762D4D">
        <w:rPr>
          <w:rFonts w:ascii="宋体" w:eastAsia="宋体" w:hAnsi="宋体"/>
          <w:szCs w:val="21"/>
        </w:rPr>
        <w:t>20</w:t>
      </w:r>
      <w:r w:rsidRPr="003D64EF">
        <w:rPr>
          <w:rFonts w:ascii="宋体" w:eastAsia="宋体" w:hAnsi="宋体"/>
          <w:szCs w:val="21"/>
        </w:rPr>
        <w:t xml:space="preserve">）利用 </w:t>
      </w:r>
      <w:r w:rsidRPr="003471F8">
        <w:rPr>
          <w:rFonts w:ascii="宋体" w:eastAsia="宋体" w:hAnsi="宋体"/>
          <w:szCs w:val="21"/>
        </w:rPr>
        <w:t>CGSS</w:t>
      </w:r>
      <w:r w:rsidRPr="003D64EF">
        <w:rPr>
          <w:rFonts w:ascii="宋体" w:eastAsia="宋体" w:hAnsi="宋体" w:hint="eastAsia"/>
          <w:szCs w:val="21"/>
        </w:rPr>
        <w:t>的微观调查数据</w:t>
      </w:r>
      <w:r w:rsidRPr="003D64EF">
        <w:rPr>
          <w:rFonts w:ascii="宋体" w:eastAsia="宋体" w:hAnsi="宋体"/>
          <w:szCs w:val="21"/>
        </w:rPr>
        <w:t>，针对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对劳动生产率的影响进行了实证研究</w:t>
      </w:r>
      <w:r w:rsidRPr="003D64EF">
        <w:rPr>
          <w:rFonts w:ascii="宋体" w:eastAsia="宋体" w:hAnsi="宋体" w:hint="eastAsia"/>
          <w:szCs w:val="21"/>
        </w:rPr>
        <w:t>，</w:t>
      </w:r>
      <w:r w:rsidRPr="003D64EF">
        <w:rPr>
          <w:rFonts w:ascii="宋体" w:eastAsia="宋体" w:hAnsi="宋体"/>
          <w:szCs w:val="21"/>
        </w:rPr>
        <w:t>研究结果表明，</w:t>
      </w:r>
      <w:r w:rsidRPr="003D64EF">
        <w:rPr>
          <w:rFonts w:ascii="宋体" w:eastAsia="宋体" w:hAnsi="宋体" w:hint="eastAsia"/>
          <w:szCs w:val="21"/>
        </w:rPr>
        <w:t>受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年限对个体劳动生产率有显著促进</w:t>
      </w:r>
      <w:r w:rsidRPr="003D64EF">
        <w:rPr>
          <w:rFonts w:ascii="宋体" w:eastAsia="宋体" w:hAnsi="宋体" w:hint="eastAsia"/>
          <w:szCs w:val="21"/>
        </w:rPr>
        <w:t>效应</w:t>
      </w:r>
      <w:r w:rsidRPr="003D64EF">
        <w:rPr>
          <w:rFonts w:ascii="宋体" w:eastAsia="宋体" w:hAnsi="宋体"/>
          <w:szCs w:val="21"/>
        </w:rPr>
        <w:t>，同时受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水平</w:t>
      </w:r>
      <w:r w:rsidRPr="003D64EF">
        <w:rPr>
          <w:rFonts w:ascii="宋体" w:eastAsia="宋体" w:hAnsi="宋体"/>
          <w:szCs w:val="21"/>
        </w:rPr>
        <w:t>越高的劳动者的工作经验也更具价值，</w:t>
      </w:r>
      <w:r w:rsidRPr="003D64EF">
        <w:rPr>
          <w:rFonts w:ascii="宋体" w:eastAsia="宋体" w:hAnsi="宋体" w:hint="eastAsia"/>
          <w:szCs w:val="21"/>
        </w:rPr>
        <w:t>表明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也能够通过工作经验</w:t>
      </w:r>
      <w:r w:rsidRPr="003D64EF">
        <w:rPr>
          <w:rFonts w:ascii="宋体" w:eastAsia="宋体" w:hAnsi="宋体" w:hint="eastAsia"/>
          <w:szCs w:val="21"/>
        </w:rPr>
        <w:t>提高</w:t>
      </w:r>
      <w:r w:rsidRPr="003D64EF">
        <w:rPr>
          <w:rFonts w:ascii="宋体" w:eastAsia="宋体" w:hAnsi="宋体"/>
          <w:szCs w:val="21"/>
        </w:rPr>
        <w:t>劳动生产</w:t>
      </w:r>
      <w:r w:rsidRPr="003D64EF">
        <w:rPr>
          <w:rFonts w:ascii="宋体" w:eastAsia="宋体" w:hAnsi="宋体"/>
          <w:color w:val="000000" w:themeColor="text1"/>
          <w:szCs w:val="21"/>
        </w:rPr>
        <w:t>率</w:t>
      </w:r>
      <w:r w:rsidRPr="003D64EF">
        <w:rPr>
          <w:rFonts w:ascii="宋体" w:eastAsia="宋体" w:hAnsi="宋体"/>
          <w:szCs w:val="21"/>
        </w:rPr>
        <w:t>。</w:t>
      </w:r>
    </w:p>
    <w:p w:rsidR="003D64EF" w:rsidRPr="003D64EF" w:rsidRDefault="003D64EF" w:rsidP="00FC3D57">
      <w:pPr>
        <w:rPr>
          <w:rFonts w:ascii="宋体" w:eastAsia="宋体" w:hAnsi="宋体"/>
          <w:szCs w:val="21"/>
        </w:rPr>
      </w:pPr>
      <w:r w:rsidRPr="003D64EF">
        <w:rPr>
          <w:rFonts w:ascii="宋体" w:eastAsia="宋体" w:hAnsi="宋体"/>
          <w:szCs w:val="21"/>
        </w:rPr>
        <w:t>为了缓解人口老龄化问题，国家相继实施了“单独二孩”和“全面二孩”</w:t>
      </w:r>
      <w:r w:rsidRPr="003D64EF">
        <w:rPr>
          <w:rFonts w:ascii="宋体" w:eastAsia="宋体" w:hAnsi="宋体" w:hint="eastAsia"/>
          <w:szCs w:val="21"/>
        </w:rPr>
        <w:t>政策，及</w:t>
      </w:r>
      <w:r w:rsidR="0044000B">
        <w:rPr>
          <w:rFonts w:ascii="宋体" w:eastAsia="宋体" w:hAnsi="宋体" w:hint="eastAsia"/>
          <w:szCs w:val="21"/>
        </w:rPr>
        <w:t>在</w:t>
      </w:r>
      <w:r w:rsidRPr="003D64EF">
        <w:rPr>
          <w:rFonts w:ascii="宋体" w:eastAsia="宋体" w:hAnsi="宋体" w:hint="eastAsia"/>
          <w:szCs w:val="21"/>
        </w:rPr>
        <w:t>2</w:t>
      </w:r>
      <w:r w:rsidRPr="003D64EF">
        <w:rPr>
          <w:rFonts w:ascii="宋体" w:eastAsia="宋体" w:hAnsi="宋体"/>
          <w:szCs w:val="21"/>
        </w:rPr>
        <w:t>021</w:t>
      </w:r>
      <w:r w:rsidRPr="003D64EF">
        <w:rPr>
          <w:rFonts w:ascii="宋体" w:eastAsia="宋体" w:hAnsi="宋体" w:hint="eastAsia"/>
          <w:szCs w:val="21"/>
        </w:rPr>
        <w:t>年提出</w:t>
      </w:r>
      <w:r w:rsidR="0044000B">
        <w:rPr>
          <w:rFonts w:ascii="宋体" w:eastAsia="宋体" w:hAnsi="宋体" w:hint="eastAsia"/>
          <w:szCs w:val="21"/>
        </w:rPr>
        <w:t>了“</w:t>
      </w:r>
      <w:r w:rsidRPr="003D64EF">
        <w:rPr>
          <w:rFonts w:ascii="宋体" w:eastAsia="宋体" w:hAnsi="宋体" w:hint="eastAsia"/>
          <w:szCs w:val="21"/>
        </w:rPr>
        <w:t>三孩</w:t>
      </w:r>
      <w:r w:rsidR="0044000B">
        <w:rPr>
          <w:rFonts w:ascii="宋体" w:eastAsia="宋体" w:hAnsi="宋体" w:hint="eastAsia"/>
          <w:szCs w:val="21"/>
        </w:rPr>
        <w:t>”</w:t>
      </w:r>
      <w:r w:rsidRPr="003D64EF">
        <w:rPr>
          <w:rFonts w:ascii="宋体" w:eastAsia="宋体" w:hAnsi="宋体"/>
          <w:szCs w:val="21"/>
        </w:rPr>
        <w:t>政策，但</w:t>
      </w:r>
      <w:r w:rsidRPr="003D64EF">
        <w:rPr>
          <w:rFonts w:ascii="宋体" w:eastAsia="宋体" w:hAnsi="宋体" w:hint="eastAsia"/>
          <w:szCs w:val="21"/>
        </w:rPr>
        <w:t>短时间内劳动年龄人口下降问题仍未根本解决。</w:t>
      </w:r>
      <w:r w:rsidRPr="003D64EF">
        <w:rPr>
          <w:rFonts w:ascii="宋体" w:eastAsia="宋体" w:hAnsi="宋体"/>
          <w:szCs w:val="21"/>
        </w:rPr>
        <w:t>为</w:t>
      </w:r>
      <w:r w:rsidRPr="003D64EF">
        <w:rPr>
          <w:rFonts w:ascii="宋体" w:eastAsia="宋体" w:hAnsi="宋体" w:hint="eastAsia"/>
          <w:szCs w:val="21"/>
        </w:rPr>
        <w:t>打破当前局面实现经济的高质量发展</w:t>
      </w:r>
      <w:r w:rsidRPr="003D64EF">
        <w:rPr>
          <w:rFonts w:ascii="宋体" w:eastAsia="宋体" w:hAnsi="宋体"/>
          <w:szCs w:val="21"/>
        </w:rPr>
        <w:t>，</w:t>
      </w:r>
      <w:r w:rsidRPr="003D64EF">
        <w:rPr>
          <w:rFonts w:ascii="宋体" w:eastAsia="宋体" w:hAnsi="宋体" w:hint="eastAsia"/>
          <w:szCs w:val="21"/>
        </w:rPr>
        <w:t>需从以下</w:t>
      </w:r>
      <w:r w:rsidRPr="003D64EF">
        <w:rPr>
          <w:rFonts w:ascii="宋体" w:eastAsia="宋体" w:hAnsi="宋体"/>
          <w:szCs w:val="21"/>
        </w:rPr>
        <w:t>两点</w:t>
      </w:r>
      <w:r w:rsidRPr="003D64EF">
        <w:rPr>
          <w:rFonts w:ascii="宋体" w:eastAsia="宋体" w:hAnsi="宋体" w:hint="eastAsia"/>
          <w:szCs w:val="21"/>
        </w:rPr>
        <w:t>入手</w:t>
      </w:r>
      <w:r w:rsidRPr="003D64EF">
        <w:rPr>
          <w:rFonts w:ascii="宋体" w:eastAsia="宋体" w:hAnsi="宋体"/>
          <w:szCs w:val="21"/>
        </w:rPr>
        <w:t>：一是提升劳动者</w:t>
      </w:r>
      <w:r w:rsidRPr="003D64EF">
        <w:rPr>
          <w:rFonts w:ascii="宋体" w:eastAsia="宋体" w:hAnsi="宋体" w:hint="eastAsia"/>
          <w:szCs w:val="21"/>
        </w:rPr>
        <w:t>素质</w:t>
      </w:r>
      <w:r w:rsidRPr="003D64EF">
        <w:rPr>
          <w:rFonts w:ascii="宋体" w:eastAsia="宋体" w:hAnsi="宋体"/>
          <w:szCs w:val="21"/>
        </w:rPr>
        <w:t>，</w:t>
      </w:r>
      <w:r w:rsidRPr="003D64EF">
        <w:rPr>
          <w:rFonts w:ascii="宋体" w:eastAsia="宋体" w:hAnsi="宋体" w:hint="eastAsia"/>
          <w:szCs w:val="21"/>
        </w:rPr>
        <w:t>因为劳动力自身素质的提高会对经济可持续增长带来有利的影响，即所谓的</w:t>
      </w:r>
      <w:r w:rsidRPr="003D64EF">
        <w:rPr>
          <w:rFonts w:ascii="宋体" w:eastAsia="宋体" w:hAnsi="宋体"/>
          <w:szCs w:val="21"/>
        </w:rPr>
        <w:t xml:space="preserve"> “人口质量红利”</w:t>
      </w:r>
      <w:r w:rsidRPr="003D64EF">
        <w:rPr>
          <w:rFonts w:ascii="宋体" w:eastAsia="宋体" w:hAnsi="宋体" w:hint="eastAsia"/>
          <w:szCs w:val="21"/>
        </w:rPr>
        <w:t>；二是大力推动科技创新，并将新的技术合理运用于生产中，以提高生产率。基于这两点需求，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人力资本的投资可以提高劳动者素质，同时促进科技水平的发展和运用，有效地提升劳动生产率。因此，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人力资本投资能够为我国国民经济的发展带来的收益是无可估量</w:t>
      </w:r>
      <w:r w:rsidRPr="003D64EF">
        <w:rPr>
          <w:rFonts w:ascii="宋体" w:eastAsia="宋体" w:hAnsi="宋体" w:hint="eastAsia"/>
          <w:color w:val="000000" w:themeColor="text1"/>
          <w:szCs w:val="21"/>
        </w:rPr>
        <w:t>的。</w:t>
      </w:r>
    </w:p>
    <w:p w:rsidR="003D64EF" w:rsidRPr="003D64EF" w:rsidRDefault="003D64EF" w:rsidP="00762D4D">
      <w:pPr>
        <w:rPr>
          <w:rFonts w:ascii="宋体" w:eastAsia="宋体" w:hAnsi="宋体"/>
          <w:szCs w:val="21"/>
        </w:rPr>
      </w:pPr>
      <w:r w:rsidRPr="003D64EF">
        <w:rPr>
          <w:rFonts w:ascii="宋体" w:eastAsia="宋体" w:hAnsi="宋体" w:hint="eastAsia"/>
          <w:szCs w:val="21"/>
        </w:rPr>
        <w:t>（</w:t>
      </w:r>
      <w:r w:rsidRPr="003D64EF">
        <w:rPr>
          <w:rFonts w:ascii="宋体" w:eastAsia="宋体" w:hAnsi="宋体"/>
          <w:szCs w:val="21"/>
        </w:rPr>
        <w:t>2）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扶贫</w:t>
      </w:r>
      <w:r w:rsidR="00762D4D">
        <w:rPr>
          <w:rFonts w:ascii="宋体" w:eastAsia="宋体" w:hAnsi="宋体" w:hint="eastAsia"/>
          <w:szCs w:val="21"/>
        </w:rPr>
        <w:t>。</w:t>
      </w:r>
      <w:r w:rsidRPr="003D64EF">
        <w:rPr>
          <w:rFonts w:ascii="宋体" w:eastAsia="宋体" w:hAnsi="宋体" w:hint="eastAsia"/>
          <w:szCs w:val="21"/>
        </w:rPr>
        <w:t>舒尔茨曾说过“改善穷人生活状况的关键因素不是空间、能源和耕地，而是提高人口素质，提高其知识水平。”即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的人力资本投资是改善贫困的根本方法。在我国西部一些贫困地区，由于资源匮乏、相关信息匮乏、以及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卫生等基本社会服务水平低下，导致当地很多居民无法获取必要的知识和技能，也没有机会了解更发达的技术和生产方式，导致他们一直保持着低效率生产方式。而这一现状可能主要是因为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普及率低、质量差造成的，针对这些贫困地区的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投资显得必要且紧迫。</w:t>
      </w:r>
    </w:p>
    <w:p w:rsidR="003D64EF" w:rsidRPr="003D64EF" w:rsidRDefault="003D64EF" w:rsidP="00C97D8A">
      <w:pPr>
        <w:rPr>
          <w:rFonts w:ascii="宋体" w:eastAsia="宋体" w:hAnsi="宋体"/>
          <w:szCs w:val="21"/>
        </w:rPr>
      </w:pPr>
      <w:r w:rsidRPr="003D64EF">
        <w:rPr>
          <w:rFonts w:ascii="宋体" w:eastAsia="宋体" w:hAnsi="宋体" w:hint="eastAsia"/>
          <w:szCs w:val="21"/>
        </w:rPr>
        <w:t>有研究表明，对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人力资本进行投资在减少贫困方面具有不可估量的回报。</w:t>
      </w:r>
      <w:r w:rsidRPr="003D64EF">
        <w:rPr>
          <w:rFonts w:ascii="宋体" w:eastAsia="宋体" w:hAnsi="宋体"/>
          <w:szCs w:val="21"/>
        </w:rPr>
        <w:t>在我国各级政府对农业发展、灌溉、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和道路建设的基础设施投资中，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投资对减贫的作用最大</w:t>
      </w:r>
      <w:r w:rsidRPr="003D64EF">
        <w:rPr>
          <w:rFonts w:ascii="宋体" w:eastAsia="宋体" w:hAnsi="宋体" w:hint="eastAsia"/>
          <w:szCs w:val="21"/>
        </w:rPr>
        <w:t>，</w:t>
      </w:r>
      <w:r w:rsidRPr="003D64EF">
        <w:rPr>
          <w:rFonts w:ascii="宋体" w:eastAsia="宋体" w:hAnsi="宋体"/>
          <w:szCs w:val="21"/>
        </w:rPr>
        <w:t>区域效应尤为明显。鉴于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扶贫的巨大效益和我国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现状，需要继续加大对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人力资本的投入，尤其是在中西部等贫困地区</w:t>
      </w:r>
      <w:r w:rsidRPr="003D64EF">
        <w:rPr>
          <w:rFonts w:ascii="宋体" w:eastAsia="宋体" w:hAnsi="宋体" w:hint="eastAsia"/>
          <w:szCs w:val="21"/>
        </w:rPr>
        <w:t>，</w:t>
      </w:r>
      <w:r w:rsidRPr="003D64EF">
        <w:rPr>
          <w:rFonts w:ascii="宋体" w:eastAsia="宋体" w:hAnsi="宋体"/>
          <w:szCs w:val="21"/>
        </w:rPr>
        <w:t>从而通过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扶贫与物质扶贫双管齐下的方法，保证脱贫地区未来的发展，避免贫困反弹。</w:t>
      </w:r>
    </w:p>
    <w:p w:rsidR="003D64EF" w:rsidRPr="003D64EF" w:rsidRDefault="003D64EF" w:rsidP="003D64E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（3）</w:t>
      </w:r>
      <w:r w:rsidRPr="003D64EF">
        <w:rPr>
          <w:rFonts w:ascii="宋体" w:eastAsia="宋体" w:hAnsi="宋体" w:hint="eastAsia"/>
          <w:szCs w:val="21"/>
        </w:rPr>
        <w:t>我国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投资现状</w:t>
      </w:r>
      <w:r w:rsidR="00C97D8A">
        <w:rPr>
          <w:rFonts w:ascii="宋体" w:eastAsia="宋体" w:hAnsi="宋体" w:hint="eastAsia"/>
          <w:szCs w:val="21"/>
        </w:rPr>
        <w:t>。</w:t>
      </w:r>
      <w:r w:rsidRPr="003D64EF">
        <w:rPr>
          <w:rFonts w:ascii="宋体" w:eastAsia="宋体" w:hAnsi="宋体" w:hint="eastAsia"/>
          <w:szCs w:val="21"/>
        </w:rPr>
        <w:t>在进入知识经济社会的过程中，人们强烈地感受到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越来越重要。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不仅可以增加人的知识，提高文化知识，还可以使人有能力追求理想的事业，过上幸福的生活。因此，无论家庭</w:t>
      </w:r>
      <w:r w:rsidRPr="003D64EF">
        <w:rPr>
          <w:rFonts w:ascii="宋体" w:eastAsia="宋体" w:hAnsi="宋体" w:hint="eastAsia"/>
          <w:szCs w:val="21"/>
        </w:rPr>
        <w:t>生活水平</w:t>
      </w:r>
      <w:r w:rsidRPr="003D64EF">
        <w:rPr>
          <w:rFonts w:ascii="宋体" w:eastAsia="宋体" w:hAnsi="宋体"/>
          <w:szCs w:val="21"/>
        </w:rPr>
        <w:t>如何</w:t>
      </w:r>
      <w:r w:rsidRPr="003D64EF">
        <w:rPr>
          <w:rFonts w:ascii="宋体" w:eastAsia="宋体" w:hAnsi="宋体" w:hint="eastAsia"/>
          <w:szCs w:val="21"/>
        </w:rPr>
        <w:t>、富裕程度如何</w:t>
      </w:r>
      <w:r w:rsidRPr="003D64EF">
        <w:rPr>
          <w:rFonts w:ascii="宋体" w:eastAsia="宋体" w:hAnsi="宋体"/>
          <w:szCs w:val="21"/>
        </w:rPr>
        <w:t>，他们都非常重视对孩子的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。目前，我国城乡消费支出增长最快的是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。</w:t>
      </w:r>
    </w:p>
    <w:p w:rsidR="003D64EF" w:rsidRPr="003D64EF" w:rsidRDefault="003D64EF" w:rsidP="00FF069B">
      <w:pPr>
        <w:rPr>
          <w:rFonts w:ascii="宋体" w:eastAsia="宋体" w:hAnsi="宋体"/>
          <w:szCs w:val="21"/>
        </w:rPr>
      </w:pPr>
      <w:r w:rsidRPr="003D64EF">
        <w:rPr>
          <w:rFonts w:ascii="宋体" w:eastAsia="宋体" w:hAnsi="宋体" w:hint="eastAsia"/>
          <w:szCs w:val="21"/>
        </w:rPr>
        <w:t>随着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事业的快速发展</w:t>
      </w:r>
      <w:r w:rsidRPr="003D64EF">
        <w:rPr>
          <w:rFonts w:ascii="宋体" w:eastAsia="宋体" w:hAnsi="宋体"/>
          <w:szCs w:val="21"/>
        </w:rPr>
        <w:t>,我国公共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支出呈逐年增长趋势，到2018年，我国国家财政性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经费占</w:t>
      </w:r>
      <w:r w:rsidRPr="003471F8">
        <w:rPr>
          <w:rFonts w:ascii="宋体" w:eastAsia="宋体" w:hAnsi="宋体"/>
          <w:szCs w:val="21"/>
        </w:rPr>
        <w:t>GDP</w:t>
      </w:r>
      <w:r w:rsidRPr="003D64EF">
        <w:rPr>
          <w:rFonts w:ascii="宋体" w:eastAsia="宋体" w:hAnsi="宋体"/>
          <w:szCs w:val="21"/>
        </w:rPr>
        <w:t>的比例连续7年超过4%。与此同时，国民的家庭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消费明显增加，近年来城乡居民人均</w:t>
      </w:r>
      <w:r w:rsidR="007A7D92">
        <w:rPr>
          <w:rFonts w:ascii="宋体" w:eastAsia="宋体" w:hAnsi="宋体"/>
          <w:szCs w:val="21"/>
        </w:rPr>
        <w:t>交予</w:t>
      </w:r>
      <w:r w:rsidRPr="003D64EF">
        <w:rPr>
          <w:rFonts w:ascii="宋体" w:eastAsia="宋体" w:hAnsi="宋体"/>
          <w:szCs w:val="21"/>
        </w:rPr>
        <w:t>支出占消费总支出的比重在14%以上。</w:t>
      </w:r>
    </w:p>
    <w:p w:rsidR="007F1217" w:rsidRDefault="003D64EF" w:rsidP="003D64EF">
      <w:pPr>
        <w:rPr>
          <w:rFonts w:ascii="宋体" w:eastAsia="宋体" w:hAnsi="宋体"/>
          <w:szCs w:val="21"/>
        </w:rPr>
      </w:pPr>
      <w:r w:rsidRPr="003D64EF">
        <w:rPr>
          <w:rFonts w:ascii="宋体" w:eastAsia="宋体" w:hAnsi="宋体" w:hint="eastAsia"/>
          <w:szCs w:val="21"/>
        </w:rPr>
        <w:t>依据</w:t>
      </w:r>
      <w:r w:rsidR="00866A30">
        <w:rPr>
          <w:rFonts w:ascii="宋体" w:eastAsia="宋体" w:hAnsi="宋体" w:hint="eastAsia"/>
          <w:szCs w:val="21"/>
        </w:rPr>
        <w:t>中国家庭金融调查数据库</w:t>
      </w:r>
      <w:r w:rsidRPr="003D64EF">
        <w:rPr>
          <w:rFonts w:ascii="宋体" w:eastAsia="宋体" w:hAnsi="宋体" w:hint="eastAsia"/>
          <w:szCs w:val="21"/>
        </w:rPr>
        <w:t>提供的2</w:t>
      </w:r>
      <w:r w:rsidRPr="003D64EF">
        <w:rPr>
          <w:rFonts w:ascii="宋体" w:eastAsia="宋体" w:hAnsi="宋体"/>
          <w:szCs w:val="21"/>
        </w:rPr>
        <w:t>013</w:t>
      </w:r>
      <w:r w:rsidRPr="003D64EF">
        <w:rPr>
          <w:rFonts w:ascii="宋体" w:eastAsia="宋体" w:hAnsi="宋体" w:hint="eastAsia"/>
          <w:szCs w:val="21"/>
        </w:rPr>
        <w:t>-</w:t>
      </w:r>
      <w:r w:rsidRPr="003D64EF">
        <w:rPr>
          <w:rFonts w:ascii="宋体" w:eastAsia="宋体" w:hAnsi="宋体"/>
          <w:szCs w:val="21"/>
        </w:rPr>
        <w:t>2019</w:t>
      </w:r>
      <w:r w:rsidRPr="003D64EF">
        <w:rPr>
          <w:rFonts w:ascii="宋体" w:eastAsia="宋体" w:hAnsi="宋体" w:hint="eastAsia"/>
          <w:szCs w:val="21"/>
        </w:rPr>
        <w:t>年的数据资料测算我国家庭</w:t>
      </w:r>
      <w:r w:rsidR="007A7D92"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投资占家庭总收入的比例，</w:t>
      </w:r>
      <w:r w:rsidR="00FF069B">
        <w:rPr>
          <w:rFonts w:ascii="宋体" w:eastAsia="宋体" w:hAnsi="宋体" w:hint="eastAsia"/>
          <w:szCs w:val="21"/>
        </w:rPr>
        <w:t>统计</w:t>
      </w:r>
      <w:r w:rsidRPr="003D64EF">
        <w:rPr>
          <w:rFonts w:ascii="宋体" w:eastAsia="宋体" w:hAnsi="宋体" w:hint="eastAsia"/>
          <w:szCs w:val="21"/>
        </w:rPr>
        <w:t>分析结果如</w:t>
      </w:r>
      <w:r w:rsidRPr="003471F8">
        <w:rPr>
          <w:rFonts w:ascii="宋体" w:eastAsia="宋体" w:hAnsi="宋体" w:hint="eastAsia"/>
          <w:szCs w:val="21"/>
        </w:rPr>
        <w:t>表3</w:t>
      </w:r>
      <w:r w:rsidRPr="003471F8">
        <w:rPr>
          <w:rFonts w:ascii="宋体" w:eastAsia="宋体" w:hAnsi="宋体"/>
          <w:szCs w:val="21"/>
        </w:rPr>
        <w:t>.1</w:t>
      </w:r>
      <w:r w:rsidRPr="003D64EF">
        <w:rPr>
          <w:rFonts w:ascii="宋体" w:eastAsia="宋体" w:hAnsi="宋体" w:hint="eastAsia"/>
          <w:szCs w:val="21"/>
        </w:rPr>
        <w:t>。</w:t>
      </w:r>
      <w:r w:rsidR="00FC469A" w:rsidRPr="007F1217">
        <w:rPr>
          <w:rFonts w:ascii="宋体" w:eastAsia="宋体" w:hAnsi="宋体" w:hint="eastAsia"/>
          <w:szCs w:val="21"/>
        </w:rPr>
        <w:t>其中2</w:t>
      </w:r>
      <w:r w:rsidR="00FC469A" w:rsidRPr="007F1217">
        <w:rPr>
          <w:rFonts w:ascii="宋体" w:eastAsia="宋体" w:hAnsi="宋体"/>
          <w:szCs w:val="21"/>
        </w:rPr>
        <w:t>019</w:t>
      </w:r>
      <w:r w:rsidR="00FC469A" w:rsidRPr="007F1217">
        <w:rPr>
          <w:rFonts w:ascii="宋体" w:eastAsia="宋体" w:hAnsi="宋体" w:hint="eastAsia"/>
          <w:szCs w:val="21"/>
        </w:rPr>
        <w:t>年</w:t>
      </w:r>
      <w:r w:rsidR="00FC469A" w:rsidRPr="003D64EF">
        <w:rPr>
          <w:rFonts w:ascii="宋体" w:eastAsia="宋体" w:hAnsi="宋体" w:hint="eastAsia"/>
          <w:szCs w:val="21"/>
        </w:rPr>
        <w:t>我国家庭</w:t>
      </w:r>
      <w:r w:rsidR="007A7D92">
        <w:rPr>
          <w:rFonts w:ascii="宋体" w:eastAsia="宋体" w:hAnsi="宋体" w:hint="eastAsia"/>
          <w:szCs w:val="21"/>
        </w:rPr>
        <w:t>交予</w:t>
      </w:r>
      <w:r w:rsidR="00FC469A" w:rsidRPr="003D64EF">
        <w:rPr>
          <w:rFonts w:ascii="宋体" w:eastAsia="宋体" w:hAnsi="宋体" w:hint="eastAsia"/>
          <w:szCs w:val="21"/>
        </w:rPr>
        <w:t>投资占家庭总收入的比例</w:t>
      </w:r>
      <w:r w:rsidR="00FC469A">
        <w:rPr>
          <w:rFonts w:ascii="宋体" w:eastAsia="宋体" w:hAnsi="宋体" w:hint="eastAsia"/>
          <w:szCs w:val="21"/>
        </w:rPr>
        <w:t>分布如图3</w:t>
      </w:r>
      <w:r w:rsidR="00FC469A">
        <w:rPr>
          <w:rFonts w:ascii="宋体" w:eastAsia="宋体" w:hAnsi="宋体"/>
          <w:szCs w:val="21"/>
        </w:rPr>
        <w:t>.1</w:t>
      </w:r>
      <w:r w:rsidR="00FC469A">
        <w:rPr>
          <w:rFonts w:ascii="宋体" w:eastAsia="宋体" w:hAnsi="宋体" w:hint="eastAsia"/>
          <w:szCs w:val="21"/>
        </w:rPr>
        <w:t>所示。</w:t>
      </w:r>
    </w:p>
    <w:p w:rsidR="00925605" w:rsidRDefault="00925605" w:rsidP="003D64EF">
      <w:pPr>
        <w:rPr>
          <w:rFonts w:ascii="宋体" w:eastAsia="宋体" w:hAnsi="宋体"/>
          <w:szCs w:val="21"/>
        </w:rPr>
      </w:pPr>
    </w:p>
    <w:p w:rsidR="00925605" w:rsidRDefault="00925605" w:rsidP="003D398A">
      <w:pPr>
        <w:jc w:val="center"/>
        <w:rPr>
          <w:rFonts w:ascii="宋体" w:eastAsia="宋体" w:hAnsi="宋体"/>
          <w:szCs w:val="21"/>
        </w:rPr>
      </w:pPr>
      <w:bookmarkStart w:id="0" w:name="_GoBack"/>
      <w:bookmarkEnd w:id="0"/>
      <w:r>
        <w:rPr>
          <w:rFonts w:ascii="宋体" w:eastAsia="宋体" w:hAnsi="宋体" w:hint="eastAsia"/>
          <w:szCs w:val="21"/>
        </w:rPr>
        <w:t>【此处为图片】图3</w:t>
      </w:r>
      <w:r>
        <w:rPr>
          <w:rFonts w:ascii="宋体" w:eastAsia="宋体" w:hAnsi="宋体"/>
          <w:szCs w:val="21"/>
        </w:rPr>
        <w:t>.1 2019</w:t>
      </w:r>
      <w:r>
        <w:rPr>
          <w:rFonts w:ascii="宋体" w:eastAsia="宋体" w:hAnsi="宋体" w:hint="eastAsia"/>
          <w:szCs w:val="21"/>
        </w:rPr>
        <w:t>年</w:t>
      </w:r>
      <w:r w:rsidRPr="003D64EF">
        <w:rPr>
          <w:rFonts w:ascii="宋体" w:eastAsia="宋体" w:hAnsi="宋体" w:hint="eastAsia"/>
          <w:szCs w:val="21"/>
        </w:rPr>
        <w:t>我国家庭</w:t>
      </w:r>
      <w:r>
        <w:rPr>
          <w:rFonts w:ascii="宋体" w:eastAsia="宋体" w:hAnsi="宋体" w:hint="eastAsia"/>
          <w:szCs w:val="21"/>
        </w:rPr>
        <w:t>交予</w:t>
      </w:r>
      <w:r w:rsidRPr="003D64EF">
        <w:rPr>
          <w:rFonts w:ascii="宋体" w:eastAsia="宋体" w:hAnsi="宋体" w:hint="eastAsia"/>
          <w:szCs w:val="21"/>
        </w:rPr>
        <w:t>投资占家庭总收入</w:t>
      </w:r>
      <w:r>
        <w:rPr>
          <w:rFonts w:ascii="宋体" w:eastAsia="宋体" w:hAnsi="宋体" w:hint="eastAsia"/>
          <w:szCs w:val="21"/>
        </w:rPr>
        <w:t>比例</w:t>
      </w:r>
    </w:p>
    <w:p w:rsidR="003D64EF" w:rsidRDefault="007A7D92" w:rsidP="002D71D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【此处为表格】</w:t>
      </w:r>
      <w:r w:rsidR="003D64EF" w:rsidRPr="003D64EF">
        <w:rPr>
          <w:rFonts w:ascii="宋体" w:eastAsia="宋体" w:hAnsi="宋体" w:hint="eastAsia"/>
          <w:szCs w:val="21"/>
        </w:rPr>
        <w:t>表3</w:t>
      </w:r>
      <w:r w:rsidR="003D64EF" w:rsidRPr="003D64EF">
        <w:rPr>
          <w:rFonts w:ascii="宋体" w:eastAsia="宋体" w:hAnsi="宋体"/>
          <w:szCs w:val="21"/>
        </w:rPr>
        <w:t>.1  2013</w:t>
      </w:r>
      <w:r w:rsidR="003D64EF" w:rsidRPr="003D64EF">
        <w:rPr>
          <w:rFonts w:ascii="宋体" w:eastAsia="宋体" w:hAnsi="宋体" w:hint="eastAsia"/>
          <w:szCs w:val="21"/>
        </w:rPr>
        <w:t>年-</w:t>
      </w:r>
      <w:r w:rsidR="003D64EF" w:rsidRPr="003D64EF">
        <w:rPr>
          <w:rFonts w:ascii="宋体" w:eastAsia="宋体" w:hAnsi="宋体"/>
          <w:szCs w:val="21"/>
        </w:rPr>
        <w:t>2019</w:t>
      </w:r>
      <w:r w:rsidR="003D64EF" w:rsidRPr="003D64EF">
        <w:rPr>
          <w:rFonts w:ascii="宋体" w:eastAsia="宋体" w:hAnsi="宋体" w:hint="eastAsia"/>
          <w:szCs w:val="21"/>
        </w:rPr>
        <w:t>年我国家庭</w:t>
      </w:r>
      <w:r>
        <w:rPr>
          <w:rFonts w:ascii="宋体" w:eastAsia="宋体" w:hAnsi="宋体" w:hint="eastAsia"/>
          <w:szCs w:val="21"/>
        </w:rPr>
        <w:t>交予</w:t>
      </w:r>
      <w:r w:rsidR="003D64EF" w:rsidRPr="003D64EF">
        <w:rPr>
          <w:rFonts w:ascii="宋体" w:eastAsia="宋体" w:hAnsi="宋体" w:hint="eastAsia"/>
          <w:szCs w:val="21"/>
        </w:rPr>
        <w:t>投资占家庭总收入的比例</w:t>
      </w:r>
    </w:p>
    <w:p w:rsidR="00187E8A" w:rsidRPr="00187E8A" w:rsidRDefault="00187E8A" w:rsidP="00187E8A">
      <w:pPr>
        <w:tabs>
          <w:tab w:val="left" w:pos="817"/>
          <w:tab w:val="left" w:pos="1951"/>
          <w:tab w:val="left" w:pos="3085"/>
          <w:tab w:val="left" w:pos="4219"/>
          <w:tab w:val="left" w:pos="5353"/>
        </w:tabs>
        <w:ind w:left="113"/>
        <w:jc w:val="left"/>
        <w:rPr>
          <w:rFonts w:ascii="宋体" w:eastAsia="宋体" w:hAnsi="宋体"/>
          <w:sz w:val="18"/>
          <w:szCs w:val="18"/>
        </w:rPr>
      </w:pPr>
      <w:r w:rsidRPr="00187E8A">
        <w:rPr>
          <w:rFonts w:ascii="宋体" w:eastAsia="宋体" w:hAnsi="宋体" w:hint="eastAsia"/>
          <w:sz w:val="18"/>
          <w:szCs w:val="18"/>
        </w:rPr>
        <w:t>年份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1</w:t>
      </w:r>
      <w:r w:rsidRPr="00187E8A">
        <w:rPr>
          <w:rFonts w:ascii="宋体" w:eastAsia="宋体" w:hAnsi="宋体"/>
          <w:sz w:val="18"/>
          <w:szCs w:val="18"/>
        </w:rPr>
        <w:t>5%</w:t>
      </w:r>
      <w:r w:rsidRPr="00187E8A">
        <w:rPr>
          <w:rFonts w:ascii="宋体" w:eastAsia="宋体" w:hAnsi="宋体" w:hint="eastAsia"/>
          <w:sz w:val="18"/>
          <w:szCs w:val="18"/>
        </w:rPr>
        <w:t>以下</w:t>
      </w:r>
      <w:r>
        <w:rPr>
          <w:rFonts w:ascii="宋体" w:eastAsia="宋体" w:hAnsi="宋体" w:hint="eastAsia"/>
          <w:sz w:val="18"/>
          <w:szCs w:val="18"/>
        </w:rPr>
        <w:t>(</w:t>
      </w:r>
      <w:r w:rsidRPr="00187E8A">
        <w:rPr>
          <w:rFonts w:ascii="宋体" w:eastAsia="宋体" w:hAnsi="宋体" w:hint="eastAsia"/>
          <w:sz w:val="18"/>
          <w:szCs w:val="18"/>
        </w:rPr>
        <w:t>%</w:t>
      </w:r>
      <w:r>
        <w:rPr>
          <w:rFonts w:ascii="宋体" w:eastAsia="宋体" w:hAnsi="宋体"/>
          <w:sz w:val="18"/>
          <w:szCs w:val="18"/>
        </w:rPr>
        <w:t>)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1</w:t>
      </w:r>
      <w:r w:rsidRPr="00187E8A">
        <w:rPr>
          <w:rFonts w:ascii="宋体" w:eastAsia="宋体" w:hAnsi="宋体"/>
          <w:sz w:val="18"/>
          <w:szCs w:val="18"/>
        </w:rPr>
        <w:t>5-30%</w:t>
      </w:r>
      <w:r>
        <w:rPr>
          <w:rFonts w:ascii="宋体" w:eastAsia="宋体" w:hAnsi="宋体" w:hint="eastAsia"/>
          <w:sz w:val="18"/>
          <w:szCs w:val="18"/>
        </w:rPr>
        <w:t>(</w:t>
      </w:r>
      <w:r w:rsidRPr="00187E8A">
        <w:rPr>
          <w:rFonts w:ascii="宋体" w:eastAsia="宋体" w:hAnsi="宋体" w:hint="eastAsia"/>
          <w:sz w:val="18"/>
          <w:szCs w:val="18"/>
        </w:rPr>
        <w:t>%</w:t>
      </w:r>
      <w:r>
        <w:rPr>
          <w:rFonts w:ascii="宋体" w:eastAsia="宋体" w:hAnsi="宋体"/>
          <w:sz w:val="18"/>
          <w:szCs w:val="18"/>
        </w:rPr>
        <w:t>)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3</w:t>
      </w:r>
      <w:r w:rsidRPr="00187E8A">
        <w:rPr>
          <w:rFonts w:ascii="宋体" w:eastAsia="宋体" w:hAnsi="宋体"/>
          <w:sz w:val="18"/>
          <w:szCs w:val="18"/>
        </w:rPr>
        <w:t>0-50%</w:t>
      </w:r>
      <w:r>
        <w:rPr>
          <w:rFonts w:ascii="宋体" w:eastAsia="宋体" w:hAnsi="宋体" w:hint="eastAsia"/>
          <w:sz w:val="18"/>
          <w:szCs w:val="18"/>
        </w:rPr>
        <w:t>(</w:t>
      </w:r>
      <w:r w:rsidRPr="00187E8A">
        <w:rPr>
          <w:rFonts w:ascii="宋体" w:eastAsia="宋体" w:hAnsi="宋体" w:hint="eastAsia"/>
          <w:sz w:val="18"/>
          <w:szCs w:val="18"/>
        </w:rPr>
        <w:t>%</w:t>
      </w:r>
      <w:r>
        <w:rPr>
          <w:rFonts w:ascii="宋体" w:eastAsia="宋体" w:hAnsi="宋体"/>
          <w:sz w:val="18"/>
          <w:szCs w:val="18"/>
        </w:rPr>
        <w:t>)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5</w:t>
      </w:r>
      <w:r w:rsidRPr="00187E8A">
        <w:rPr>
          <w:rFonts w:ascii="宋体" w:eastAsia="宋体" w:hAnsi="宋体"/>
          <w:sz w:val="18"/>
          <w:szCs w:val="18"/>
        </w:rPr>
        <w:t>0%</w:t>
      </w:r>
      <w:r w:rsidRPr="00187E8A">
        <w:rPr>
          <w:rFonts w:ascii="宋体" w:eastAsia="宋体" w:hAnsi="宋体" w:hint="eastAsia"/>
          <w:sz w:val="18"/>
          <w:szCs w:val="18"/>
        </w:rPr>
        <w:t>以上</w:t>
      </w:r>
      <w:r>
        <w:rPr>
          <w:rFonts w:ascii="宋体" w:eastAsia="宋体" w:hAnsi="宋体" w:hint="eastAsia"/>
          <w:sz w:val="18"/>
          <w:szCs w:val="18"/>
        </w:rPr>
        <w:t>(</w:t>
      </w:r>
      <w:r w:rsidRPr="00187E8A">
        <w:rPr>
          <w:rFonts w:ascii="宋体" w:eastAsia="宋体" w:hAnsi="宋体" w:hint="eastAsia"/>
          <w:sz w:val="18"/>
          <w:szCs w:val="18"/>
        </w:rPr>
        <w:t>%</w:t>
      </w:r>
      <w:r>
        <w:rPr>
          <w:rFonts w:ascii="宋体" w:eastAsia="宋体" w:hAnsi="宋体"/>
          <w:sz w:val="18"/>
          <w:szCs w:val="18"/>
        </w:rPr>
        <w:t>)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样本量</w:t>
      </w:r>
      <w:r>
        <w:rPr>
          <w:rFonts w:ascii="宋体" w:eastAsia="宋体" w:hAnsi="宋体" w:hint="eastAsia"/>
          <w:sz w:val="18"/>
          <w:szCs w:val="18"/>
        </w:rPr>
        <w:t>(</w:t>
      </w:r>
      <w:r w:rsidRPr="00187E8A">
        <w:rPr>
          <w:rFonts w:ascii="宋体" w:eastAsia="宋体" w:hAnsi="宋体" w:hint="eastAsia"/>
          <w:sz w:val="18"/>
          <w:szCs w:val="18"/>
        </w:rPr>
        <w:t>万</w:t>
      </w:r>
      <w:r>
        <w:rPr>
          <w:rFonts w:ascii="宋体" w:eastAsia="宋体" w:hAnsi="宋体" w:hint="eastAsia"/>
          <w:sz w:val="18"/>
          <w:szCs w:val="18"/>
        </w:rPr>
        <w:t>)</w:t>
      </w:r>
    </w:p>
    <w:p w:rsidR="00187E8A" w:rsidRPr="00187E8A" w:rsidRDefault="00187E8A" w:rsidP="00EF4121">
      <w:pPr>
        <w:tabs>
          <w:tab w:val="left" w:pos="817"/>
          <w:tab w:val="left" w:pos="1951"/>
          <w:tab w:val="left" w:pos="3085"/>
          <w:tab w:val="left" w:pos="4219"/>
          <w:tab w:val="left" w:pos="5353"/>
        </w:tabs>
        <w:ind w:left="113"/>
        <w:jc w:val="left"/>
        <w:rPr>
          <w:rFonts w:ascii="宋体" w:eastAsia="宋体" w:hAnsi="宋体"/>
          <w:sz w:val="18"/>
          <w:szCs w:val="18"/>
        </w:rPr>
      </w:pPr>
      <w:r w:rsidRPr="00187E8A">
        <w:rPr>
          <w:rFonts w:ascii="宋体" w:eastAsia="宋体" w:hAnsi="宋体" w:hint="eastAsia"/>
          <w:sz w:val="18"/>
          <w:szCs w:val="18"/>
        </w:rPr>
        <w:t>2</w:t>
      </w:r>
      <w:r w:rsidRPr="00187E8A">
        <w:rPr>
          <w:rFonts w:ascii="宋体" w:eastAsia="宋体" w:hAnsi="宋体"/>
          <w:sz w:val="18"/>
          <w:szCs w:val="18"/>
        </w:rPr>
        <w:t>013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5</w:t>
      </w:r>
      <w:r w:rsidRPr="00187E8A">
        <w:rPr>
          <w:rFonts w:ascii="宋体" w:eastAsia="宋体" w:hAnsi="宋体"/>
          <w:sz w:val="18"/>
          <w:szCs w:val="18"/>
        </w:rPr>
        <w:t>7.12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1</w:t>
      </w:r>
      <w:r w:rsidRPr="00187E8A">
        <w:rPr>
          <w:rFonts w:ascii="宋体" w:eastAsia="宋体" w:hAnsi="宋体"/>
          <w:sz w:val="18"/>
          <w:szCs w:val="18"/>
        </w:rPr>
        <w:t>5.47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7</w:t>
      </w:r>
      <w:r w:rsidRPr="00187E8A">
        <w:rPr>
          <w:rFonts w:ascii="宋体" w:eastAsia="宋体" w:hAnsi="宋体"/>
          <w:sz w:val="18"/>
          <w:szCs w:val="18"/>
        </w:rPr>
        <w:t>.93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1</w:t>
      </w:r>
      <w:r w:rsidRPr="00187E8A">
        <w:rPr>
          <w:rFonts w:ascii="宋体" w:eastAsia="宋体" w:hAnsi="宋体"/>
          <w:sz w:val="18"/>
          <w:szCs w:val="18"/>
        </w:rPr>
        <w:t>9.48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8</w:t>
      </w:r>
      <w:r w:rsidRPr="00187E8A">
        <w:rPr>
          <w:rFonts w:ascii="宋体" w:eastAsia="宋体" w:hAnsi="宋体"/>
          <w:sz w:val="18"/>
          <w:szCs w:val="18"/>
        </w:rPr>
        <w:t>844</w:t>
      </w:r>
    </w:p>
    <w:p w:rsidR="00187E8A" w:rsidRPr="00187E8A" w:rsidRDefault="00187E8A" w:rsidP="00EF4121">
      <w:pPr>
        <w:tabs>
          <w:tab w:val="left" w:pos="817"/>
          <w:tab w:val="left" w:pos="1951"/>
          <w:tab w:val="left" w:pos="3085"/>
          <w:tab w:val="left" w:pos="4219"/>
          <w:tab w:val="left" w:pos="5353"/>
        </w:tabs>
        <w:ind w:left="113"/>
        <w:jc w:val="left"/>
        <w:rPr>
          <w:rFonts w:ascii="宋体" w:eastAsia="宋体" w:hAnsi="宋体"/>
          <w:sz w:val="18"/>
          <w:szCs w:val="18"/>
        </w:rPr>
      </w:pPr>
      <w:r w:rsidRPr="00187E8A">
        <w:rPr>
          <w:rFonts w:ascii="宋体" w:eastAsia="宋体" w:hAnsi="宋体" w:hint="eastAsia"/>
          <w:sz w:val="18"/>
          <w:szCs w:val="18"/>
        </w:rPr>
        <w:t>2</w:t>
      </w:r>
      <w:r w:rsidRPr="00187E8A">
        <w:rPr>
          <w:rFonts w:ascii="宋体" w:eastAsia="宋体" w:hAnsi="宋体"/>
          <w:sz w:val="18"/>
          <w:szCs w:val="18"/>
        </w:rPr>
        <w:t>015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5</w:t>
      </w:r>
      <w:r w:rsidRPr="00187E8A">
        <w:rPr>
          <w:rFonts w:ascii="宋体" w:eastAsia="宋体" w:hAnsi="宋体"/>
          <w:sz w:val="18"/>
          <w:szCs w:val="18"/>
        </w:rPr>
        <w:t>9.10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1</w:t>
      </w:r>
      <w:r w:rsidRPr="00187E8A">
        <w:rPr>
          <w:rFonts w:ascii="宋体" w:eastAsia="宋体" w:hAnsi="宋体"/>
          <w:sz w:val="18"/>
          <w:szCs w:val="18"/>
        </w:rPr>
        <w:t>4.73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8</w:t>
      </w:r>
      <w:r w:rsidRPr="00187E8A">
        <w:rPr>
          <w:rFonts w:ascii="宋体" w:eastAsia="宋体" w:hAnsi="宋体"/>
          <w:sz w:val="18"/>
          <w:szCs w:val="18"/>
        </w:rPr>
        <w:t>.09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1</w:t>
      </w:r>
      <w:r w:rsidRPr="00187E8A">
        <w:rPr>
          <w:rFonts w:ascii="宋体" w:eastAsia="宋体" w:hAnsi="宋体"/>
          <w:sz w:val="18"/>
          <w:szCs w:val="18"/>
        </w:rPr>
        <w:t>8.08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1</w:t>
      </w:r>
      <w:r w:rsidRPr="00187E8A">
        <w:rPr>
          <w:rFonts w:ascii="宋体" w:eastAsia="宋体" w:hAnsi="宋体"/>
          <w:sz w:val="18"/>
          <w:szCs w:val="18"/>
        </w:rPr>
        <w:t>2414</w:t>
      </w:r>
    </w:p>
    <w:p w:rsidR="00187E8A" w:rsidRPr="00187E8A" w:rsidRDefault="00187E8A" w:rsidP="00EF4121">
      <w:pPr>
        <w:tabs>
          <w:tab w:val="left" w:pos="817"/>
          <w:tab w:val="left" w:pos="1951"/>
          <w:tab w:val="left" w:pos="3085"/>
          <w:tab w:val="left" w:pos="4219"/>
          <w:tab w:val="left" w:pos="5353"/>
        </w:tabs>
        <w:ind w:left="113"/>
        <w:jc w:val="left"/>
        <w:rPr>
          <w:rFonts w:ascii="宋体" w:eastAsia="宋体" w:hAnsi="宋体"/>
          <w:sz w:val="18"/>
          <w:szCs w:val="18"/>
        </w:rPr>
      </w:pPr>
      <w:r w:rsidRPr="00187E8A">
        <w:rPr>
          <w:rFonts w:ascii="宋体" w:eastAsia="宋体" w:hAnsi="宋体" w:hint="eastAsia"/>
          <w:sz w:val="18"/>
          <w:szCs w:val="18"/>
        </w:rPr>
        <w:t>2</w:t>
      </w:r>
      <w:r w:rsidRPr="00187E8A">
        <w:rPr>
          <w:rFonts w:ascii="宋体" w:eastAsia="宋体" w:hAnsi="宋体"/>
          <w:sz w:val="18"/>
          <w:szCs w:val="18"/>
        </w:rPr>
        <w:t>017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6</w:t>
      </w:r>
      <w:r w:rsidRPr="00187E8A">
        <w:rPr>
          <w:rFonts w:ascii="宋体" w:eastAsia="宋体" w:hAnsi="宋体"/>
          <w:sz w:val="18"/>
          <w:szCs w:val="18"/>
        </w:rPr>
        <w:t>4.71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1</w:t>
      </w:r>
      <w:r w:rsidRPr="00187E8A">
        <w:rPr>
          <w:rFonts w:ascii="宋体" w:eastAsia="宋体" w:hAnsi="宋体"/>
          <w:sz w:val="18"/>
          <w:szCs w:val="18"/>
        </w:rPr>
        <w:t>5.29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7</w:t>
      </w:r>
      <w:r w:rsidRPr="00187E8A">
        <w:rPr>
          <w:rFonts w:ascii="宋体" w:eastAsia="宋体" w:hAnsi="宋体"/>
          <w:sz w:val="18"/>
          <w:szCs w:val="18"/>
        </w:rPr>
        <w:t>.60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1</w:t>
      </w:r>
      <w:r w:rsidRPr="00187E8A">
        <w:rPr>
          <w:rFonts w:ascii="宋体" w:eastAsia="宋体" w:hAnsi="宋体"/>
          <w:sz w:val="18"/>
          <w:szCs w:val="18"/>
        </w:rPr>
        <w:t>2.40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1</w:t>
      </w:r>
      <w:r w:rsidRPr="00187E8A">
        <w:rPr>
          <w:rFonts w:ascii="宋体" w:eastAsia="宋体" w:hAnsi="宋体"/>
          <w:sz w:val="18"/>
          <w:szCs w:val="18"/>
        </w:rPr>
        <w:t>4407</w:t>
      </w:r>
    </w:p>
    <w:p w:rsidR="00187E8A" w:rsidRPr="00187E8A" w:rsidRDefault="00187E8A" w:rsidP="00EF4121">
      <w:pPr>
        <w:tabs>
          <w:tab w:val="left" w:pos="817"/>
          <w:tab w:val="left" w:pos="1951"/>
          <w:tab w:val="left" w:pos="3085"/>
          <w:tab w:val="left" w:pos="4219"/>
          <w:tab w:val="left" w:pos="5353"/>
        </w:tabs>
        <w:ind w:left="113"/>
        <w:jc w:val="left"/>
        <w:rPr>
          <w:rFonts w:ascii="宋体" w:eastAsia="宋体" w:hAnsi="宋体"/>
          <w:sz w:val="18"/>
          <w:szCs w:val="18"/>
        </w:rPr>
      </w:pPr>
      <w:r w:rsidRPr="00187E8A">
        <w:rPr>
          <w:rFonts w:ascii="宋体" w:eastAsia="宋体" w:hAnsi="宋体" w:hint="eastAsia"/>
          <w:sz w:val="18"/>
          <w:szCs w:val="18"/>
        </w:rPr>
        <w:t>2</w:t>
      </w:r>
      <w:r w:rsidRPr="00187E8A">
        <w:rPr>
          <w:rFonts w:ascii="宋体" w:eastAsia="宋体" w:hAnsi="宋体"/>
          <w:sz w:val="18"/>
          <w:szCs w:val="18"/>
        </w:rPr>
        <w:t>019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6</w:t>
      </w:r>
      <w:r w:rsidRPr="00187E8A">
        <w:rPr>
          <w:rFonts w:ascii="宋体" w:eastAsia="宋体" w:hAnsi="宋体"/>
          <w:sz w:val="18"/>
          <w:szCs w:val="18"/>
        </w:rPr>
        <w:t>3.29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1</w:t>
      </w:r>
      <w:r w:rsidRPr="00187E8A">
        <w:rPr>
          <w:rFonts w:ascii="宋体" w:eastAsia="宋体" w:hAnsi="宋体"/>
          <w:sz w:val="18"/>
          <w:szCs w:val="18"/>
        </w:rPr>
        <w:t>4.91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8</w:t>
      </w:r>
      <w:r w:rsidRPr="00187E8A">
        <w:rPr>
          <w:rFonts w:ascii="宋体" w:eastAsia="宋体" w:hAnsi="宋体"/>
          <w:sz w:val="18"/>
          <w:szCs w:val="18"/>
        </w:rPr>
        <w:t>.31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1</w:t>
      </w:r>
      <w:r w:rsidRPr="00187E8A">
        <w:rPr>
          <w:rFonts w:ascii="宋体" w:eastAsia="宋体" w:hAnsi="宋体"/>
          <w:sz w:val="18"/>
          <w:szCs w:val="18"/>
        </w:rPr>
        <w:t>3.50</w:t>
      </w:r>
      <w:r w:rsidRPr="00187E8A">
        <w:rPr>
          <w:rFonts w:ascii="宋体" w:eastAsia="宋体" w:hAnsi="宋体"/>
          <w:sz w:val="18"/>
          <w:szCs w:val="18"/>
        </w:rPr>
        <w:tab/>
      </w:r>
      <w:r w:rsidRPr="00187E8A">
        <w:rPr>
          <w:rFonts w:ascii="宋体" w:eastAsia="宋体" w:hAnsi="宋体" w:hint="eastAsia"/>
          <w:sz w:val="18"/>
          <w:szCs w:val="18"/>
        </w:rPr>
        <w:t>1</w:t>
      </w:r>
      <w:r w:rsidRPr="00187E8A">
        <w:rPr>
          <w:rFonts w:ascii="宋体" w:eastAsia="宋体" w:hAnsi="宋体"/>
          <w:sz w:val="18"/>
          <w:szCs w:val="18"/>
        </w:rPr>
        <w:t>2599</w:t>
      </w:r>
    </w:p>
    <w:p w:rsidR="003D398A" w:rsidRDefault="003D398A" w:rsidP="00187E8A">
      <w:pPr>
        <w:jc w:val="left"/>
      </w:pPr>
    </w:p>
    <w:sectPr w:rsidR="003D398A" w:rsidSect="003471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32E0" w:rsidRDefault="000E32E0" w:rsidP="000E32E0">
      <w:r>
        <w:separator/>
      </w:r>
    </w:p>
  </w:endnote>
  <w:endnote w:type="continuationSeparator" w:id="0">
    <w:p w:rsidR="000E32E0" w:rsidRDefault="000E32E0" w:rsidP="000E3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32E0" w:rsidRDefault="000E32E0" w:rsidP="000E32E0">
      <w:r>
        <w:separator/>
      </w:r>
    </w:p>
  </w:footnote>
  <w:footnote w:type="continuationSeparator" w:id="0">
    <w:p w:rsidR="000E32E0" w:rsidRDefault="000E32E0" w:rsidP="000E32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oNotDisplayPageBoundaries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4EF"/>
    <w:rsid w:val="000E32E0"/>
    <w:rsid w:val="00134404"/>
    <w:rsid w:val="00187E8A"/>
    <w:rsid w:val="002D71D7"/>
    <w:rsid w:val="003471F8"/>
    <w:rsid w:val="003D398A"/>
    <w:rsid w:val="003D64EF"/>
    <w:rsid w:val="0044000B"/>
    <w:rsid w:val="004F13B0"/>
    <w:rsid w:val="007234E0"/>
    <w:rsid w:val="00762D4D"/>
    <w:rsid w:val="007A7D92"/>
    <w:rsid w:val="007F1217"/>
    <w:rsid w:val="00866A30"/>
    <w:rsid w:val="00925605"/>
    <w:rsid w:val="00A73DFA"/>
    <w:rsid w:val="00AD17DF"/>
    <w:rsid w:val="00C079E3"/>
    <w:rsid w:val="00C80558"/>
    <w:rsid w:val="00C97D8A"/>
    <w:rsid w:val="00D63D2D"/>
    <w:rsid w:val="00FC3D57"/>
    <w:rsid w:val="00FC469A"/>
    <w:rsid w:val="00FF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FD25B0C"/>
  <w15:chartTrackingRefBased/>
  <w15:docId w15:val="{F54FBD59-A21F-4F02-9DBA-09D7B474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4EF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3D64E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D64E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D64E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3D64EF"/>
    <w:rPr>
      <w:b/>
      <w:bCs/>
      <w:sz w:val="32"/>
      <w:szCs w:val="32"/>
    </w:rPr>
  </w:style>
  <w:style w:type="table" w:styleId="a3">
    <w:name w:val="Table Grid"/>
    <w:basedOn w:val="a1"/>
    <w:uiPriority w:val="39"/>
    <w:rsid w:val="003D64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3D64E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D64EF"/>
    <w:rPr>
      <w:b/>
      <w:bCs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0E32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32E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32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32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790B1-C1FD-43A8-BDC8-B4F66F761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测试用户1</dc:creator>
  <cp:keywords/>
  <dc:description/>
  <cp:lastModifiedBy>测试用户1</cp:lastModifiedBy>
  <cp:revision>5</cp:revision>
  <dcterms:created xsi:type="dcterms:W3CDTF">2023-01-02T01:13:00Z</dcterms:created>
  <dcterms:modified xsi:type="dcterms:W3CDTF">2023-01-02T13:50:00Z</dcterms:modified>
</cp:coreProperties>
</file>