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kern w:val="0"/>
          <w:sz w:val="22"/>
        </w:rPr>
      </w:pPr>
      <w:proofErr w:type="gramStart"/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t>颐</w:t>
      </w:r>
      <w:proofErr w:type="gramEnd"/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t xml:space="preserve">　和　园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——中国现存最大的皇家园林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北京市颐和园管理处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目　录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 xml:space="preserve">1 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建制沿革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 xml:space="preserve">2 </w:t>
      </w:r>
      <w:proofErr w:type="gramStart"/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颐</w:t>
      </w:r>
      <w:proofErr w:type="gramEnd"/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和景观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 xml:space="preserve">3 </w:t>
      </w:r>
      <w:proofErr w:type="gramStart"/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园藏精品</w:t>
      </w:r>
      <w:proofErr w:type="gramEnd"/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 xml:space="preserve">4 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公园管理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 xml:space="preserve">5 </w:t>
      </w:r>
      <w:proofErr w:type="gramStart"/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颐</w:t>
      </w:r>
      <w:proofErr w:type="gramEnd"/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和美图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 xml:space="preserve">6 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旅游信息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建制沿革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金明时期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选址造园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鼎盛时期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破坏与重建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proofErr w:type="gramStart"/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颐</w:t>
      </w:r>
      <w:proofErr w:type="gramEnd"/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t>和景观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万寿山西部景区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万寿山点景区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万寿山前山景区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昆明湖区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万寿山后湖景区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万寿山后山景区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长廊一线风景区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宫廷与生活区</w:t>
      </w:r>
    </w:p>
    <w:p w:rsidR="00666D73" w:rsidRPr="00666D73" w:rsidRDefault="00666D73" w:rsidP="00666D73">
      <w:pPr>
        <w:widowControl/>
        <w:spacing w:after="200" w:line="276" w:lineRule="auto"/>
        <w:ind w:leftChars="257" w:left="540"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万寿山西部景区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proofErr w:type="gramStart"/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宿云檐</w:t>
      </w:r>
      <w:proofErr w:type="gramEnd"/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城关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始建于乾隆年间，又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称贝阙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。城上原有楼，内供关羽银铸塑像，一八六〇年被英法联军掠走。光绪年间重修颐和园时改为亭式建筑，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内供关帝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牌位。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万寿山点景区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画中游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始建于乾隆年间，一八六〇年被英法联军烧毁，光绪年间重建，是万寿山西部重要的点景建筑，中为八角两层楼阁，东西配置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两亭两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楼，后有白石牌坊和一座三间小殿，各有爬山廊沟通。由于建筑倚山而筑，视野开阔，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循廊观景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，仿佛置身画中，故名“画中游”。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万寿山前山景区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佛香阁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五方阁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昆明湖区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十七孔桥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始建于清乾隆十五年（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1750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），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东接东堤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，西连南湖岛，全长一百五十多米，是我国皇家园林中现存的最长的桥，因有十七个桥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券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洞而得名。桥头及桥栏望柱上雕有五百多只形态各异的石狮。桥栏的两端有四只石雕的异兽，威猛雄健，当属清代石雕艺术品中的杰作。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昆明湖区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西堤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西堤是仿杭州西湖苏堤而建，从北向南依次筑有界湖桥、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豳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风桥、玉带桥、镜桥、练桥、柳桥六座式样各异的桥亭，称为“西堤六桥”；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在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柳桥和练桥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之间为取范仲淹《岳阳楼记》中“春和景明，波澜不惊”之句命名的景明楼。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沿堤遍植桃柳，春来柳绿桃红，有“北国江南”之称。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万寿山后湖景区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苏州街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原称买卖街，乾隆时仿江南水乡而建，是专供清代帝后逛市游览的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的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一条水街，一八六〇被英法联军焚毁，一九九〇年在遗址上复建。街全长三百余米，以水当街，以岸作市，沿岸设有茶馆、酒楼、药房、钱庄、帽店、手饰铺、点心铺等六十多个铺面，集中展现了十八世纪中国江南的商业文化氛围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万寿山后山景区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谐趣园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乾隆十六年（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1751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）仿江南名园无锡惠山的寄畅园而建，取名惠山园。嘉庆十六年（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1811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）重修，改名谐趣园。一八六〇年被英法联军烧毁，光绪十八年（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1892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）重建。方塘数亩，沿池建有楼、亭、堂、斋、桥、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榭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等园林建筑，并由三步一回，五步一折的百间游廊相连接，错落相间，步步有景，是中国最负盛名的“园中之园”。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长廊一线风景区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长廊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始建于乾隆十五年（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1750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），后被英法联军烧毁，光绪十二年（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1886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）重建。长廊东起邀月门，西至石丈亭，共二百七十三间，全长七百二十八米，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枋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梁上还绘有人物、山水、花鸟等各种彩画八千多幅，是中国古典园林中最长的游廊。长廊中间建有留佳、寄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澜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、秋水、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清遥四座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八角重檐的亭子，依山临水，以排云殿为中心，向东西两边对称地展开，将分布在万寿山前的建筑连成一气。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宫廷与生活区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文昌阁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颐和园内六座城关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(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紫气东来城关、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宿云檐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城关、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寅辉城关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、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通云城关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、千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峰彩翠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城关、文昌阁城关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)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建筑中最大的一座，始建于乾隆十五年（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1750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），一八六〇年被英法联军烧毁，光绪时重建。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主阁两层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，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内供铜铸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文昌帝君和仙童、铜特。文昌阁与昆明湖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西供武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圣的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宿云檐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象征“文武辅弼”。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宫廷与生活区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德和园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位于仁寿殿北侧，兴建于清光绪十七年（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1891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），历时五年建成，是专供慈禧太后看戏的地方。其主要建筑为大戏楼、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颐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乐殿和庆善堂。园内的三层戏台是中国规模最大、保存最完好的木结构古戏台，其建筑设计精巧、气势宏伟，极富科学和艺术价值。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游客在园中可以直观地感受慈禧当年看戏的场景，并可目睹到大量珍贵的帝后生活用品及外国馈赠清室的礼物。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宫廷与生活区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知春亭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建于昆明湖东岸边、玉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澜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堂前的小岛上，北有山为屏，南面朝阳，得春较早，因此为名。此处是饱览万寿山、昆明湖全景和玉泉山、西山借景最好的观景点。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proofErr w:type="gramStart"/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园藏精品</w:t>
      </w:r>
      <w:proofErr w:type="gramEnd"/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历史沉浮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文物分类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玉器</w:t>
      </w:r>
      <w:r w:rsidRPr="00666D73">
        <w:rPr>
          <w:rFonts w:ascii="Times New Roman" w:eastAsia="宋体" w:hAnsi="Times New Roman" w:cs="Times New Roman"/>
          <w:kern w:val="0"/>
          <w:sz w:val="22"/>
        </w:rPr>
        <w:t xml:space="preserve"> 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青铜器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瓷器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家具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杂项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露天陈设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公园管理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 xml:space="preserve">1 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科研科技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 xml:space="preserve">2 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遗产保护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b/>
          <w:i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 xml:space="preserve">3 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组织机构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基层服务队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管理处机关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科研科技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02"/>
        <w:gridCol w:w="1756"/>
        <w:gridCol w:w="2755"/>
        <w:gridCol w:w="1483"/>
      </w:tblGrid>
      <w:tr w:rsidR="00666D73" w:rsidRPr="00666D73" w:rsidTr="001960A2"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课题名称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主持单位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课题名称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主持单位</w:t>
            </w:r>
          </w:p>
        </w:tc>
      </w:tr>
      <w:tr w:rsidR="00666D73" w:rsidRPr="00666D73" w:rsidTr="001960A2"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颐和园建筑彩画历史信息的研究与保护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颐和园设计室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中关村海淀科学城建设中的世界遗产——颐和园保护问题研究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颐和园供配电</w:t>
            </w:r>
            <w:proofErr w:type="gramStart"/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及煤改电工</w:t>
            </w:r>
            <w:proofErr w:type="gramEnd"/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程</w:t>
            </w:r>
          </w:p>
        </w:tc>
      </w:tr>
      <w:tr w:rsidR="00666D73" w:rsidRPr="00666D73" w:rsidTr="001960A2"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城市绿地地被植物开发应用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颐和园管理处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古柳新型树体保护和修补技术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颐和园园林部</w:t>
            </w:r>
          </w:p>
        </w:tc>
      </w:tr>
      <w:tr w:rsidR="00666D73" w:rsidRPr="00666D73" w:rsidTr="001960A2"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特殊条件下大规格苗木栽植及养护技术的探讨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颐和园园林部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世界文化遗产——颐和园保护的研究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颐和园文物部</w:t>
            </w:r>
          </w:p>
        </w:tc>
      </w:tr>
      <w:tr w:rsidR="00666D73" w:rsidRPr="00666D73" w:rsidTr="001960A2"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颐和园德和园大戏楼与听</w:t>
            </w:r>
            <w:proofErr w:type="gramStart"/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鹂</w:t>
            </w:r>
            <w:proofErr w:type="gramEnd"/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馆戏台声学测量及分析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清华大学建筑学院、颐和园文物部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皇家园林建筑装饰纹样的研究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</w:t>
            </w:r>
          </w:p>
        </w:tc>
      </w:tr>
      <w:tr w:rsidR="00666D73" w:rsidRPr="00666D73" w:rsidTr="001960A2"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颐和园冷季型</w:t>
            </w:r>
            <w:proofErr w:type="gramStart"/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草坪建植管理</w:t>
            </w:r>
            <w:proofErr w:type="gramEnd"/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模式研究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关于恢复清漪园时期绿化布局的探讨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</w:t>
            </w:r>
          </w:p>
        </w:tc>
      </w:tr>
      <w:tr w:rsidR="00666D73" w:rsidRPr="00666D73" w:rsidTr="001960A2"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关于古树濒危原因的初探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颐和园计算机网络与图文信息管理系统的研究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颐和园办公室</w:t>
            </w:r>
          </w:p>
        </w:tc>
      </w:tr>
      <w:tr w:rsidR="00666D73" w:rsidRPr="00666D73" w:rsidTr="001960A2"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北京地区桂花露地越冬的研究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颐和园园林部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以昆明湖底沉积物探讨北京西山地区气候变化和环境变迁</w:t>
            </w:r>
          </w:p>
        </w:tc>
        <w:tc>
          <w:tcPr>
            <w:tcW w:w="0" w:type="auto"/>
          </w:tcPr>
          <w:p w:rsidR="00666D73" w:rsidRPr="00666D73" w:rsidRDefault="00666D73" w:rsidP="00666D73">
            <w:pPr>
              <w:widowControl/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666D73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中国地矿部、颐和园管理处</w:t>
            </w:r>
          </w:p>
        </w:tc>
      </w:tr>
    </w:tbl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截至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2005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年，颐和园参与局级、中心级课题多项，其中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7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项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获得局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科技进步一等奖，《皇家园林建筑装饰纹样的研究（包括砖雕纹样、彩画纹样、石雕、木雕、木装修）》课题，砖雕纹样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1999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年获园林局科技进步一等奖，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2000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年获市科技进步一等奖，课题成果出版图书《颐和园砖雕艺术》，《颐和园建筑彩画历史信息的研究与保护》课题成果出版图书《颐和园建筑彩画艺术》。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遗产保护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颐和园于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1987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年被批准为世界文化遗产。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1998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年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12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月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2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日，颐和园以其丰厚的历史文化积淀，优美的自然环境景观，卓越的保护管理工作被联合国教科文组织列入《世界遗产名录》，誉为世界几大文明之一的有力象征。</w:t>
      </w:r>
      <w:r w:rsidRPr="00666D73">
        <w:rPr>
          <w:rFonts w:ascii="Times New Roman" w:eastAsia="宋体" w:hAnsi="Times New Roman" w:cs="Times New Roman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组织机构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基层服务队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游船队、殿堂队、园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务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队、基建队、后勤队、园艺队、旅游服务队、西区管理队、苏州街队、护园队、社区管理队、文昌院队、园艺研究所、导游服务中心、综合管理督察队、颐和园商店、听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鹂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馆队、</w:t>
      </w:r>
      <w:proofErr w:type="gramStart"/>
      <w:r w:rsidRPr="00666D73">
        <w:rPr>
          <w:rFonts w:ascii="Times New Roman" w:eastAsia="宋体" w:hAnsi="Times New Roman" w:cs="Times New Roman" w:hint="eastAsia"/>
          <w:kern w:val="0"/>
          <w:sz w:val="22"/>
        </w:rPr>
        <w:t>耕织图</w:t>
      </w:r>
      <w:proofErr w:type="gramEnd"/>
      <w:r w:rsidRPr="00666D73">
        <w:rPr>
          <w:rFonts w:ascii="Times New Roman" w:eastAsia="宋体" w:hAnsi="Times New Roman" w:cs="Times New Roman" w:hint="eastAsia"/>
          <w:kern w:val="0"/>
          <w:sz w:val="22"/>
        </w:rPr>
        <w:t>队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管理处机关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党委工作部、工会共青团、办公室、文物管理部、研究室、园林部、财务部、建设部、管理经营部、劳动部、保卫部、宣教中心、遗产监测中心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/>
          <w:color w:val="FF0000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proofErr w:type="gramStart"/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颐</w:t>
      </w:r>
      <w:proofErr w:type="gramEnd"/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t>和美图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/>
          <w:color w:val="FF0000"/>
          <w:kern w:val="0"/>
          <w:sz w:val="22"/>
        </w:rPr>
        <w:br w:type="page"/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FF000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FF0000"/>
          <w:kern w:val="0"/>
          <w:sz w:val="22"/>
        </w:rPr>
        <w:lastRenderedPageBreak/>
        <w:t>旅游信息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旺季：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4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月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1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日至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10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月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31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日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大门开放时间：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6:30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—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18:00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园中园开放时间：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8:30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—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17:00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静园时间：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20:00</w:t>
      </w:r>
    </w:p>
    <w:p w:rsidR="00666D73" w:rsidRPr="00666D73" w:rsidRDefault="00666D73" w:rsidP="00666D73">
      <w:pPr>
        <w:widowControl/>
        <w:spacing w:after="200" w:line="276" w:lineRule="auto"/>
        <w:jc w:val="left"/>
        <w:rPr>
          <w:rFonts w:ascii="Times New Roman" w:eastAsia="宋体" w:hAnsi="Times New Roman" w:cs="Times New Roman"/>
          <w:color w:val="00B050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淡季：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11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月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1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日至次年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3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月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31</w:t>
      </w:r>
      <w:r w:rsidRPr="00666D73">
        <w:rPr>
          <w:rFonts w:ascii="Times New Roman" w:eastAsia="宋体" w:hAnsi="Times New Roman" w:cs="Times New Roman" w:hint="eastAsia"/>
          <w:color w:val="00B050"/>
          <w:kern w:val="0"/>
          <w:sz w:val="22"/>
        </w:rPr>
        <w:t>日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大门开放时间：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7:00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—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17:00</w:t>
      </w:r>
    </w:p>
    <w:p w:rsidR="00666D73" w:rsidRPr="00666D73" w:rsidRDefault="00666D73" w:rsidP="00666D73">
      <w:pPr>
        <w:widowControl/>
        <w:jc w:val="left"/>
        <w:rPr>
          <w:rFonts w:ascii="Times New Roman" w:eastAsia="宋体" w:hAnsi="Times New Roman" w:cs="Times New Roman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园中园开放时间：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9:00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—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16:00</w:t>
      </w:r>
    </w:p>
    <w:p w:rsidR="00F4360E" w:rsidRPr="00666D73" w:rsidRDefault="00666D73" w:rsidP="00666D73">
      <w:pPr>
        <w:widowControl/>
        <w:jc w:val="left"/>
        <w:rPr>
          <w:rFonts w:ascii="Times New Roman" w:eastAsia="宋体" w:hAnsi="Times New Roman" w:cs="Times New Roman" w:hint="eastAsia"/>
          <w:kern w:val="0"/>
          <w:sz w:val="22"/>
        </w:rPr>
      </w:pPr>
      <w:r w:rsidRPr="00666D73">
        <w:rPr>
          <w:rFonts w:ascii="Times New Roman" w:eastAsia="宋体" w:hAnsi="Times New Roman" w:cs="Times New Roman" w:hint="eastAsia"/>
          <w:kern w:val="0"/>
          <w:sz w:val="22"/>
        </w:rPr>
        <w:t>静园时间：</w:t>
      </w:r>
      <w:r w:rsidRPr="00666D73">
        <w:rPr>
          <w:rFonts w:ascii="Times New Roman" w:eastAsia="宋体" w:hAnsi="Times New Roman" w:cs="Times New Roman" w:hint="eastAsia"/>
          <w:kern w:val="0"/>
          <w:sz w:val="22"/>
        </w:rPr>
        <w:t>19:00</w:t>
      </w:r>
      <w:bookmarkStart w:id="0" w:name="_GoBack"/>
      <w:bookmarkEnd w:id="0"/>
    </w:p>
    <w:sectPr w:rsidR="00F4360E" w:rsidRPr="00666D73" w:rsidSect="00666D73">
      <w:headerReference w:type="default" r:id="rId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2FB" w:rsidRPr="00AD72FB" w:rsidRDefault="00666D73" w:rsidP="00AD72FB">
    <w:pPr>
      <w:pStyle w:val="a4"/>
      <w:jc w:val="right"/>
      <w:rPr>
        <w:rFonts w:ascii="微软雅黑" w:eastAsia="微软雅黑" w:hAnsi="微软雅黑"/>
        <w:sz w:val="28"/>
        <w:szCs w:val="28"/>
      </w:rPr>
    </w:pPr>
    <w:r w:rsidRPr="00AD72FB">
      <w:rPr>
        <w:rFonts w:ascii="微软雅黑" w:eastAsia="微软雅黑" w:hAnsi="微软雅黑" w:hint="eastAsia"/>
        <w:sz w:val="28"/>
        <w:szCs w:val="28"/>
      </w:rPr>
      <w:t>第</w:t>
    </w:r>
    <w:r w:rsidRPr="00AD72FB">
      <w:rPr>
        <w:rFonts w:ascii="微软雅黑" w:eastAsia="微软雅黑" w:hAnsi="微软雅黑"/>
        <w:sz w:val="28"/>
        <w:szCs w:val="28"/>
      </w:rPr>
      <w:fldChar w:fldCharType="begin"/>
    </w:r>
    <w:r w:rsidRPr="00AD72FB">
      <w:rPr>
        <w:rFonts w:ascii="微软雅黑" w:eastAsia="微软雅黑" w:hAnsi="微软雅黑"/>
        <w:sz w:val="28"/>
        <w:szCs w:val="28"/>
      </w:rPr>
      <w:instrText>PAGE   \* MERGEFORMAT</w:instrText>
    </w:r>
    <w:r w:rsidRPr="00AD72FB">
      <w:rPr>
        <w:rFonts w:ascii="微软雅黑" w:eastAsia="微软雅黑" w:hAnsi="微软雅黑"/>
        <w:sz w:val="28"/>
        <w:szCs w:val="28"/>
      </w:rPr>
      <w:fldChar w:fldCharType="separate"/>
    </w:r>
    <w:r w:rsidRPr="00666D73">
      <w:rPr>
        <w:rFonts w:ascii="微软雅黑" w:eastAsia="微软雅黑" w:hAnsi="微软雅黑"/>
        <w:noProof/>
        <w:sz w:val="28"/>
        <w:szCs w:val="28"/>
        <w:lang w:val="zh-CN"/>
      </w:rPr>
      <w:t>22</w:t>
    </w:r>
    <w:r w:rsidRPr="00AD72FB">
      <w:rPr>
        <w:rFonts w:ascii="微软雅黑" w:eastAsia="微软雅黑" w:hAnsi="微软雅黑"/>
        <w:sz w:val="28"/>
        <w:szCs w:val="28"/>
      </w:rPr>
      <w:fldChar w:fldCharType="end"/>
    </w:r>
    <w:r w:rsidRPr="00AD72FB">
      <w:rPr>
        <w:rFonts w:ascii="微软雅黑" w:eastAsia="微软雅黑" w:hAnsi="微软雅黑" w:hint="eastAsia"/>
        <w:sz w:val="28"/>
        <w:szCs w:val="28"/>
      </w:rPr>
      <w:t>张幻灯片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86D"/>
    <w:rsid w:val="00666D73"/>
    <w:rsid w:val="0077586D"/>
    <w:rsid w:val="008E51B5"/>
    <w:rsid w:val="008F5F46"/>
    <w:rsid w:val="00AE1C82"/>
    <w:rsid w:val="00C4784D"/>
    <w:rsid w:val="00D31BF7"/>
    <w:rsid w:val="00EE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F6D9D"/>
  <w15:chartTrackingRefBased/>
  <w15:docId w15:val="{A9F6FED2-9F5D-4A97-A069-72141FB41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66D73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66D73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200"/>
      <w:jc w:val="center"/>
    </w:pPr>
    <w:rPr>
      <w:kern w:val="0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D73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394</Words>
  <Characters>2248</Characters>
  <Application>Microsoft Office Word</Application>
  <DocSecurity>0</DocSecurity>
  <Lines>18</Lines>
  <Paragraphs>5</Paragraphs>
  <ScaleCrop>false</ScaleCrop>
  <Company> user1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用户11</dc:creator>
  <cp:keywords/>
  <dc:description/>
  <cp:lastModifiedBy>Windows 用户11</cp:lastModifiedBy>
  <cp:revision>2</cp:revision>
  <dcterms:created xsi:type="dcterms:W3CDTF">2021-04-10T08:54:00Z</dcterms:created>
  <dcterms:modified xsi:type="dcterms:W3CDTF">2021-04-10T08:55:00Z</dcterms:modified>
</cp:coreProperties>
</file>