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b w:val="0"/>
          <w:color w:val="666666"/>
          <w:sz w:val="16"/>
        </w:rPr>
        <w:t>........ дугаар цэцэрлэг  ·  Эрүүл мэнд, хүүхэд хамгааллын хавтас</w:t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2.6. ДАДАЛ ХЭВШЛИЙН ТАНДАЛТ: НОЙРСОЛТ</w:t>
      </w:r>
    </w:p>
    <w:p>
      <w:pPr>
        <w:spacing w:after="60" w:before="0"/>
        <w:jc w:val="center"/>
      </w:pPr>
      <w:r>
        <w:rPr>
          <w:b/>
          <w:sz w:val="22"/>
        </w:rPr>
        <w:t>Бага бүлэг (2 нас)  ·  2026 оны 10 дугаар сар</w:t>
      </w:r>
    </w:p>
    <w:p>
      <w:pPr>
        <w:spacing w:after="60" w:before="0"/>
        <w:jc w:val="left"/>
      </w:pPr>
      <w:r>
        <w:rPr>
          <w:b w:val="0"/>
          <w:sz w:val="18"/>
        </w:rPr>
        <w:t>Бүлэг: ______________   Багшийн туслах: ______________________   Багш: 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Орондоо тайван орж хэвтэнэ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15–20 минутад унтана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Тайван, сэрэлгүй унтана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Сэрээд бие засаж, хувцасаа өмсөнө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хэвшсэн   △ — заримдаа, сануулгатай   ○ — хэвшээгүй</w:t>
      </w:r>
    </w:p>
    <w:p>
      <w:pPr>
        <w:spacing w:after="40" w:before="0"/>
        <w:jc w:val="left"/>
      </w:pPr>
      <w:r>
        <w:rPr>
          <w:b w:val="0"/>
          <w:sz w:val="16"/>
        </w:rPr>
        <w:t>Өдрийн нойрны цагаар ажиглана. Унтаж чаддаггүй хүүхдийн онцлогийг эцэг эхтэй ярилцаж Дүгнэлт хэсэгт бичнэ.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Орондоо тайван орж хэвтэнэ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15–20 минутад унтана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Тайван, сэрэлгүй унтана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Сэрээд бие засаж, хувцасаа өмсөнө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    Бөглөсөн: ______________________ (гарын үсэг)      Хянасан багш / эмч: ______________________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