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2.3. ДАДАЛ ХЭВШЛИЙН ТАНДАЛТ: ШҮД УГААХ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11 дүгээр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Өөрийн сойз, аягаа таньж авна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Сойзоо зөв барина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Шүдээ дээш доош угаана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Амаа зайлж, сойзоо угааж тавина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2 настай хүүхэд насанд хүрэгчийн хяналт, тусламжтай угаана. Сойзыг хүүхэд бүрийн тэмдэгтэй, тусдаа хадгална.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Өөрийн сойз, аягаа таньж авна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Сойзоо зөв барина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Шүдээ дээш доош угаана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Амаа зайлж, сойзоо угааж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    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