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
        <w:keepNext w:val="0"/>
        <w:widowControl/>
        <w:spacing w:after="80" w:before="0" w:line="240" w:lineRule="auto"/>
        <w:jc w:val="center"/>
      </w:pPr>
      <w:r>
        <w:rPr>
          <w:rFonts w:ascii="Arial" w:hAnsi="Arial" w:eastAsia="Arial" w:cs="Arial"/>
          <w:b/>
          <w:color w:val="000000"/>
          <w:sz w:val="22"/>
        </w:rPr>
        <w:t>Бэлтгэл бүлгийн нээлттэй үйл ажиллагааны төлөвлөлт</w:t>
      </w:r>
    </w:p>
    <w:p>
      <w:pPr>
        <w:keepNext w:val="0"/>
        <w:widowControl/>
        <w:spacing w:after="160" w:before="0" w:line="240" w:lineRule="auto"/>
        <w:jc w:val="center"/>
      </w:pPr>
      <w:r>
        <w:rPr>
          <w:rFonts w:ascii="Arial" w:hAnsi="Arial" w:eastAsia="Arial" w:cs="Arial"/>
          <w:color w:val="000000"/>
          <w:sz w:val="22"/>
          <w:b/>
        </w:rPr>
        <w:t>Найзуудын хамтын тайз</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2915"/>
        <w:gridCol w:w="7013"/>
      </w:tblGrid>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Бүлэг</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 xml:space="preserve">Бэлтгэл бүлэг</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Сургалтын чиглэл</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Хэл яриа; Зураг, урлал; Нийгэм-сэтгэл хөдлөл</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Үйл ажиллагааны нэр</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rPr>
              <w:t>Найзуудын хамтын тайз</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Арга зүй</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Зохиолд суурилсан арга зүй; асуудал шийдвэрлэх туршилт, хамтын бүтээл</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
              <w:rPr>
                <w:rFonts w:ascii="Arial" w:hAnsi="Arial" w:eastAsia="Arial" w:cs="Arial"/>
                <w:b/>
                <w:color w:val="000000"/>
                <w:sz w:val="22"/>
              </w:rPr>
              <w:t>Үргэлжлэх хугацаа</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b w:val="0"/>
              </w:rPr>
              <w:t>30 минут</w:t>
            </w:r>
          </w:p>
        </w:tc>
      </w:tr>
    </w:tbl>
    <w:p>
      <w:pPr>
        <w:keepNext/>
        <w:pageBreakBefore w:val="0"/>
        <w:widowControl/>
        <w:spacing w:after="80" w:before="140" w:line="240" w:lineRule="auto"/>
        <w:jc w:val="left"/>
      </w:pPr>
      <w:r>
        <w:rPr>
          <w:rFonts w:ascii="Arial" w:hAnsi="Arial" w:eastAsia="Arial" w:cs="Arial"/>
          <w:b/>
          <w:color w:val="000000"/>
          <w:sz w:val="22"/>
        </w:rPr>
        <w:t>Суралцахуйн үр дүн</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0035"/>
      </w:tblGrid>
      <w:tr w:rsidR="00401EEE" w:rsidRPr="00BF048A">
        <w:trPr>
          <w:jc w:val="center"/>
          <w:cantSplit/>
        </w:trPr>
        <w:tc>
          <w:tcPr>
            <w:tcW w:w="10035" w:type="dxa"/>
            <w:tcMar>
              <w:top w:w="130" w:type="dxa"/>
              <w:left w:w="140" w:type="dxa"/>
              <w:bottom w:w="120" w:type="dxa"/>
              <w:right w:w="140" w:type="dxa"/>
            </w:tcMar>
            <w:vAlign w:val="center"/>
          </w:tcPr>
          <w:p>
            <w:pPr>
              <w:keepNext w:val="0"/>
              <w:widowControl/>
              <w:spacing w:after="60" w:before="0" w:line="240" w:lineRule="auto"/>
              <w:jc w:val="left"/>
            </w:pPr>
            <w:r>
              <w:rPr>
                <w:rFonts w:ascii="Arial" w:hAnsi="Arial" w:eastAsia="Arial" w:cs="Arial"/>
                <w:color w:val="000000"/>
                <w:sz w:val="22"/>
                <w:b w:val="0"/>
              </w:rPr>
              <w:t xml:space="preserve">Үндсэн СҮД: </w:t>
            </w:r>
            <w:r>
              <w:rPr>
                <w:rFonts w:ascii="Arial" w:hAnsi="Arial" w:eastAsia="Arial" w:cs="Arial"/>
                <w:color w:val="000000"/>
                <w:sz w:val="22"/>
                <w:b/>
              </w:rPr>
              <w:t>ХЯ4.1а</w:t>
            </w:r>
            <w:r>
              <w:rPr>
                <w:rFonts w:ascii="Arial" w:hAnsi="Arial" w:eastAsia="Arial" w:cs="Arial"/>
                <w:color w:val="000000"/>
                <w:sz w:val="22"/>
                <w:b w:val="0"/>
              </w:rPr>
              <w:t>. Зохиолын агуулгыг сонсоод ойлгосноо өөрийн үгээр илэрхийлнэ.</w:t>
            </w:r>
          </w:p>
          <w:p>
            <w:pPr>
              <w:keepNext w:val="0"/>
              <w:widowControl/>
              <w:spacing w:after="60" w:before="0" w:line="240" w:lineRule="auto"/>
              <w:jc w:val="left"/>
            </w:pPr>
            <w:r>
              <w:rPr>
                <w:rFonts w:ascii="Arial" w:hAnsi="Arial" w:eastAsia="Arial" w:cs="Arial"/>
                <w:color w:val="000000"/>
                <w:sz w:val="22"/>
                <w:b w:val="0"/>
              </w:rPr>
              <w:t xml:space="preserve">Уялдаа СҮД: </w:t>
            </w:r>
            <w:r>
              <w:rPr>
                <w:rFonts w:ascii="Arial" w:hAnsi="Arial" w:eastAsia="Arial" w:cs="Arial"/>
                <w:color w:val="000000"/>
                <w:sz w:val="22"/>
                <w:b/>
              </w:rPr>
              <w:t>ЗУ4.1а</w:t>
            </w:r>
            <w:r>
              <w:rPr>
                <w:rFonts w:ascii="Arial" w:hAnsi="Arial" w:eastAsia="Arial" w:cs="Arial"/>
                <w:color w:val="000000"/>
                <w:sz w:val="22"/>
                <w:b w:val="0"/>
              </w:rPr>
              <w:t>. Уран зургийн үйл явдал, баримлын дүрийн талаарх ойлголтоо бусдад тайлбарлана.</w:t>
            </w:r>
          </w:p>
          <w:p>
            <w:pPr>
              <w:keepNext w:val="0"/>
              <w:widowControl/>
              <w:spacing w:after="60" w:before="0" w:line="240" w:lineRule="auto"/>
              <w:jc w:val="left"/>
            </w:pPr>
            <w:r>
              <w:rPr>
                <w:rFonts w:ascii="Arial" w:hAnsi="Arial" w:eastAsia="Arial" w:cs="Arial"/>
                <w:color w:val="000000"/>
                <w:sz w:val="22"/>
                <w:b w:val="0"/>
              </w:rPr>
              <w:t xml:space="preserve">Уялдаа СҮД: </w:t>
            </w:r>
            <w:r>
              <w:rPr>
                <w:rFonts w:ascii="Arial" w:hAnsi="Arial" w:eastAsia="Arial" w:cs="Arial"/>
                <w:color w:val="000000"/>
                <w:sz w:val="22"/>
                <w:b/>
              </w:rPr>
              <w:t>НСХ4.3в</w:t>
            </w:r>
            <w:r>
              <w:rPr>
                <w:rFonts w:ascii="Arial" w:hAnsi="Arial" w:eastAsia="Arial" w:cs="Arial"/>
                <w:color w:val="000000"/>
                <w:sz w:val="22"/>
                <w:b w:val="0"/>
              </w:rPr>
              <w:t>. Өдөр тутмын үйл ажиллагаанд тодорхой дүрэм баримтлан хамтран оролцдог болно.</w:t>
            </w:r>
          </w:p>
        </w:tc>
      </w:tr>
    </w:tbl>
    <w:p>
      <w:pPr>
        <w:keepNext/>
        <w:pageBreakBefore w:val="0"/>
        <w:widowControl/>
        <w:spacing w:after="80" w:before="140" w:line="240" w:lineRule="auto"/>
        <w:jc w:val="left"/>
      </w:pPr>
      <w:r>
        <w:rPr>
          <w:rFonts w:ascii="Arial" w:hAnsi="Arial" w:eastAsia="Arial" w:cs="Arial"/>
          <w:b/>
          <w:color w:val="000000"/>
          <w:sz w:val="22"/>
        </w:rPr>
        <w:t>Зорилго</w:t>
      </w:r>
    </w:p>
    <w:p>
      <w:pPr>
        <w:keepNext w:val="0"/>
        <w:widowControl/>
        <w:spacing w:after="80" w:before="0" w:line="240" w:lineRule="auto"/>
        <w:jc w:val="left"/>
      </w:pPr>
      <w:r>
        <w:rPr>
          <w:rFonts w:ascii="Arial" w:hAnsi="Arial" w:eastAsia="Arial" w:cs="Arial"/>
          <w:color w:val="000000"/>
          <w:sz w:val="22"/>
          <w:b w:val="0"/>
        </w:rPr>
        <w:t>Хүүхэд зохиолын дүрийн үгийг дүрийн өнгө аясаар давтан хэлж, найзуудын санал зөрсөн шалтгааныг өөрийн үгээр тайлбарлана. Дүрийг онцлогоор нь таньдаг болохыг тоглоомын явцад өөрсдөө илрүүлнэ. Нэг дүрийг өөр өөр аргаар бүтээж, найзууд нь таних эсэхийг туршаад онцлогийг нэмж сайжруулна. Багаараа тохиролцон бүтээлээ нэг тайзанд зохиомжилж, зохиолын төгсгөлийг шинээр зохионо.</w:t>
      </w:r>
    </w:p>
    <w:p>
      <w:pPr>
        <w:keepNext/>
        <w:pageBreakBefore w:val="0"/>
        <w:widowControl/>
        <w:spacing w:after="80" w:before="140" w:line="240" w:lineRule="auto"/>
        <w:jc w:val="left"/>
      </w:pPr>
      <w:r>
        <w:rPr>
          <w:rFonts w:ascii="Arial" w:hAnsi="Arial" w:eastAsia="Arial" w:cs="Arial"/>
          <w:b/>
          <w:color w:val="000000"/>
          <w:sz w:val="22"/>
        </w:rPr>
        <w:t>Шинэ үг</w:t>
      </w:r>
    </w:p>
    <w:p>
      <w:pPr>
        <w:keepNext w:val="0"/>
        <w:widowControl/>
        <w:spacing w:after="0" w:before="0" w:line="240" w:lineRule="auto"/>
        <w:jc w:val="left"/>
      </w:pPr>
      <w:r>
        <w:rPr>
          <w:rFonts w:ascii="Arial" w:hAnsi="Arial" w:eastAsia="Arial" w:cs="Arial"/>
          <w:color w:val="000000"/>
          <w:sz w:val="22"/>
          <w:b w:val="0"/>
        </w:rPr>
        <w:t>Онцлог — тухайн дүрийг бусдаас ялгаж таних шинж. Жишээ нь арслангийн дэл, зааны хошуу.</w:t>
      </w:r>
    </w:p>
    <w:p>
      <w:pPr>
        <w:keepNext w:val="0"/>
        <w:widowControl/>
        <w:spacing w:after="0" w:before="0" w:line="240" w:lineRule="auto"/>
        <w:jc w:val="left"/>
      </w:pPr>
      <w:r>
        <w:rPr>
          <w:rFonts w:ascii="Arial" w:hAnsi="Arial" w:eastAsia="Arial" w:cs="Arial"/>
          <w:color w:val="000000"/>
          <w:sz w:val="22"/>
          <w:b w:val="0"/>
        </w:rPr>
        <w:t>Тохиролцох — нэгнийхээ саналыг сонсож, хамтдаа нэг шийдэлд хүрэх.</w:t>
      </w:r>
    </w:p>
    <w:p>
      <w:pPr>
        <w:keepNext w:val="0"/>
        <w:widowControl/>
        <w:spacing w:after="0" w:before="0" w:line="240" w:lineRule="auto"/>
        <w:jc w:val="left"/>
      </w:pPr>
      <w:r>
        <w:rPr>
          <w:rFonts w:ascii="Arial" w:hAnsi="Arial" w:eastAsia="Arial" w:cs="Arial"/>
          <w:color w:val="000000"/>
          <w:sz w:val="22"/>
          <w:b w:val="0"/>
        </w:rPr>
        <w:t>Зохиомж — дүр, эд зүйлээ хаана, хэрхэн байрлуулахаа бодож бүтээх.</w:t>
      </w:r>
    </w:p>
    <w:p>
      <w:pPr>
        <w:keepNext w:val="0"/>
        <w:widowControl/>
        <w:spacing w:after="80" w:before="0" w:line="240" w:lineRule="auto"/>
        <w:jc w:val="left"/>
      </w:pPr>
      <w:r>
        <w:rPr>
          <w:rFonts w:ascii="Arial" w:hAnsi="Arial" w:eastAsia="Arial" w:cs="Arial"/>
          <w:color w:val="000000"/>
          <w:sz w:val="22"/>
          <w:b w:val="0"/>
        </w:rPr>
        <w:t>Ярианы загвар: «… гэж танилаа. Учир нь …», «Би … санал болгож байна. Чи юу гэж бодож байна?», «Найзынхаа саналыг сонсоод … хийсэн».</w:t>
      </w:r>
    </w:p>
    <w:p>
      <w:pPr>
        <w:keepNext/>
        <w:pageBreakBefore w:val="0"/>
        <w:widowControl/>
        <w:spacing w:after="80" w:before="140" w:line="240" w:lineRule="auto"/>
        <w:jc w:val="left"/>
      </w:pPr>
      <w:r>
        <w:rPr>
          <w:rFonts w:ascii="Arial" w:hAnsi="Arial" w:eastAsia="Arial" w:cs="Arial"/>
          <w:b/>
          <w:color w:val="000000"/>
          <w:sz w:val="22"/>
        </w:rPr>
        <w:t>Орчин ба хэрэглэгдэхүүн</w:t>
      </w:r>
    </w:p>
    <w:p>
      <w:pPr>
        <w:keepNext w:val="0"/>
        <w:widowControl/>
        <w:spacing w:after="0" w:before="0" w:line="240" w:lineRule="auto"/>
        <w:jc w:val="left"/>
      </w:pPr>
      <w:r>
        <w:rPr>
          <w:rFonts w:ascii="Arial" w:hAnsi="Arial" w:eastAsia="Arial" w:cs="Arial"/>
          <w:color w:val="000000"/>
          <w:sz w:val="22"/>
          <w:b/>
        </w:rPr>
        <w:t>Хэрэглэгдэхүүн:</w:t>
      </w:r>
    </w:p>
    <w:p>
      <w:pPr>
        <w:keepNext w:val="0"/>
        <w:widowControl/>
        <w:spacing w:after="0" w:before="0" w:line="240" w:lineRule="auto"/>
        <w:jc w:val="left"/>
      </w:pPr>
      <w:r>
        <w:rPr>
          <w:rFonts w:ascii="Arial" w:hAnsi="Arial" w:eastAsia="Arial" w:cs="Arial"/>
          <w:color w:val="000000"/>
          <w:sz w:val="22"/>
          <w:b w:val="0"/>
        </w:rPr>
        <w:t>зохиолын эх 1ш</w:t>
      </w:r>
    </w:p>
    <w:p>
      <w:pPr>
        <w:keepNext w:val="0"/>
        <w:widowControl/>
        <w:spacing w:after="0" w:before="0" w:line="240" w:lineRule="auto"/>
        <w:jc w:val="left"/>
      </w:pPr>
      <w:r>
        <w:rPr>
          <w:rFonts w:ascii="Arial" w:hAnsi="Arial" w:eastAsia="Arial" w:cs="Arial"/>
          <w:color w:val="000000"/>
          <w:sz w:val="22"/>
          <w:b w:val="0"/>
        </w:rPr>
        <w:t>хоосон тайзны загвар 1ш</w:t>
      </w:r>
    </w:p>
    <w:p>
      <w:pPr>
        <w:keepNext w:val="0"/>
        <w:widowControl/>
        <w:spacing w:after="0" w:before="0" w:line="240" w:lineRule="auto"/>
        <w:jc w:val="left"/>
      </w:pPr>
      <w:r>
        <w:rPr>
          <w:rFonts w:ascii="Arial" w:hAnsi="Arial" w:eastAsia="Arial" w:cs="Arial"/>
          <w:color w:val="000000"/>
          <w:sz w:val="22"/>
          <w:b w:val="0"/>
        </w:rPr>
        <w:t>урилгын дугтуй 1ш</w:t>
      </w:r>
    </w:p>
    <w:p>
      <w:pPr>
        <w:keepNext w:val="0"/>
        <w:widowControl/>
        <w:spacing w:after="0" w:before="0" w:line="240" w:lineRule="auto"/>
        <w:jc w:val="left"/>
      </w:pPr>
      <w:r>
        <w:rPr>
          <w:rFonts w:ascii="Arial" w:hAnsi="Arial" w:eastAsia="Arial" w:cs="Arial"/>
          <w:color w:val="000000"/>
          <w:sz w:val="22"/>
          <w:b w:val="0"/>
        </w:rPr>
        <w:t>үйл явдлын зураг 3ш</w:t>
      </w:r>
    </w:p>
    <w:p>
      <w:pPr>
        <w:keepNext w:val="0"/>
        <w:widowControl/>
        <w:spacing w:after="0" w:before="0" w:line="240" w:lineRule="auto"/>
        <w:jc w:val="left"/>
      </w:pPr>
      <w:r>
        <w:rPr>
          <w:rFonts w:ascii="Arial" w:hAnsi="Arial" w:eastAsia="Arial" w:cs="Arial"/>
          <w:color w:val="000000"/>
          <w:sz w:val="22"/>
          <w:b w:val="0"/>
        </w:rPr>
        <w:t>хүүхэд бүрд дүрийн жижиг карт 4ш</w:t>
      </w:r>
    </w:p>
    <w:p>
      <w:pPr>
        <w:keepNext w:val="0"/>
        <w:widowControl/>
        <w:spacing w:after="0" w:before="0" w:line="240" w:lineRule="auto"/>
        <w:jc w:val="left"/>
      </w:pPr>
      <w:r>
        <w:rPr>
          <w:rFonts w:ascii="Arial" w:hAnsi="Arial" w:eastAsia="Arial" w:cs="Arial"/>
          <w:color w:val="000000"/>
          <w:sz w:val="22"/>
          <w:b w:val="0"/>
        </w:rPr>
        <w:t>дүрийн том карт 4ш</w:t>
      </w:r>
    </w:p>
    <w:p>
      <w:pPr>
        <w:keepNext w:val="0"/>
        <w:widowControl/>
        <w:spacing w:after="0" w:before="0" w:line="240" w:lineRule="auto"/>
        <w:jc w:val="left"/>
      </w:pPr>
      <w:r>
        <w:rPr>
          <w:rFonts w:ascii="Arial" w:hAnsi="Arial" w:eastAsia="Arial" w:cs="Arial"/>
          <w:color w:val="000000"/>
          <w:sz w:val="22"/>
          <w:b w:val="0"/>
        </w:rPr>
        <w:t>аргын карт 16ш</w:t>
      </w:r>
    </w:p>
    <w:p>
      <w:pPr>
        <w:keepNext w:val="0"/>
        <w:widowControl/>
        <w:spacing w:after="0" w:before="0" w:line="240" w:lineRule="auto"/>
        <w:jc w:val="left"/>
      </w:pPr>
      <w:r>
        <w:rPr>
          <w:rFonts w:ascii="Arial" w:hAnsi="Arial" w:eastAsia="Arial" w:cs="Arial"/>
          <w:color w:val="000000"/>
          <w:sz w:val="22"/>
          <w:b w:val="0"/>
        </w:rPr>
        <w:t>А5 хэмжээний хатуу цаас 20ш</w:t>
      </w:r>
    </w:p>
    <w:p>
      <w:pPr>
        <w:keepNext w:val="0"/>
        <w:widowControl/>
        <w:spacing w:after="0" w:before="0" w:line="240" w:lineRule="auto"/>
        <w:jc w:val="left"/>
      </w:pPr>
      <w:r>
        <w:rPr>
          <w:rFonts w:ascii="Arial" w:hAnsi="Arial" w:eastAsia="Arial" w:cs="Arial"/>
          <w:color w:val="000000"/>
          <w:sz w:val="22"/>
          <w:b w:val="0"/>
        </w:rPr>
        <w:t>өнгийн цаас 4 багц</w:t>
      </w:r>
    </w:p>
    <w:p>
      <w:pPr>
        <w:keepNext w:val="0"/>
        <w:widowControl/>
        <w:spacing w:after="0" w:before="0" w:line="240" w:lineRule="auto"/>
        <w:jc w:val="left"/>
      </w:pPr>
      <w:r>
        <w:rPr>
          <w:rFonts w:ascii="Arial" w:hAnsi="Arial" w:eastAsia="Arial" w:cs="Arial"/>
          <w:color w:val="000000"/>
          <w:sz w:val="22"/>
          <w:b w:val="0"/>
        </w:rPr>
        <w:t>цаасан цавуу 8ш</w:t>
      </w:r>
    </w:p>
    <w:p>
      <w:pPr>
        <w:keepNext w:val="0"/>
        <w:widowControl/>
        <w:spacing w:after="0" w:before="0" w:line="240" w:lineRule="auto"/>
        <w:jc w:val="left"/>
      </w:pPr>
      <w:r>
        <w:rPr>
          <w:rFonts w:ascii="Arial" w:hAnsi="Arial" w:eastAsia="Arial" w:cs="Arial"/>
          <w:color w:val="000000"/>
          <w:sz w:val="22"/>
          <w:b w:val="0"/>
        </w:rPr>
        <w:t>фломастер 4 багц</w:t>
      </w:r>
    </w:p>
    <w:p>
      <w:pPr>
        <w:keepNext w:val="0"/>
        <w:widowControl/>
        <w:spacing w:after="0" w:before="0" w:line="240" w:lineRule="auto"/>
        <w:jc w:val="left"/>
      </w:pPr>
      <w:r>
        <w:rPr>
          <w:rFonts w:ascii="Arial" w:hAnsi="Arial" w:eastAsia="Arial" w:cs="Arial"/>
          <w:color w:val="000000"/>
          <w:sz w:val="22"/>
          <w:b w:val="0"/>
        </w:rPr>
        <w:t>баримлын шавар 4 багц</w:t>
      </w:r>
    </w:p>
    <w:p>
      <w:pPr>
        <w:keepNext w:val="0"/>
        <w:widowControl/>
        <w:spacing w:after="0" w:before="0" w:line="240" w:lineRule="auto"/>
        <w:jc w:val="left"/>
      </w:pPr>
      <w:r>
        <w:rPr>
          <w:rFonts w:ascii="Arial" w:hAnsi="Arial" w:eastAsia="Arial" w:cs="Arial"/>
          <w:color w:val="000000"/>
          <w:sz w:val="22"/>
          <w:b w:val="0"/>
        </w:rPr>
        <w:t>товч, мөчир, навч зэрэг өрөх материал 4 сав</w:t>
      </w:r>
    </w:p>
    <w:p>
      <w:pPr>
        <w:keepNext w:val="0"/>
        <w:widowControl/>
        <w:spacing w:after="0" w:before="0" w:line="240" w:lineRule="auto"/>
        <w:jc w:val="left"/>
      </w:pPr>
      <w:r>
        <w:rPr>
          <w:rFonts w:ascii="Arial" w:hAnsi="Arial" w:eastAsia="Arial" w:cs="Arial"/>
          <w:color w:val="000000"/>
          <w:sz w:val="22"/>
          <w:b w:val="0"/>
        </w:rPr>
        <w:t>ногоон наалт 80ш</w:t>
      </w:r>
    </w:p>
    <w:p>
      <w:pPr>
        <w:keepNext w:val="0"/>
        <w:widowControl/>
        <w:spacing w:after="0" w:before="0" w:line="240" w:lineRule="auto"/>
        <w:jc w:val="left"/>
      </w:pPr>
      <w:r>
        <w:rPr>
          <w:rFonts w:ascii="Arial" w:hAnsi="Arial" w:eastAsia="Arial" w:cs="Arial"/>
          <w:color w:val="000000"/>
          <w:sz w:val="22"/>
          <w:b w:val="0"/>
        </w:rPr>
        <w:t>хамтын тайзны том суурь цаас 1ш</w:t>
      </w:r>
    </w:p>
    <w:p>
      <w:pPr>
        <w:keepNext w:val="0"/>
        <w:widowControl/>
        <w:spacing w:after="0" w:before="0" w:line="240" w:lineRule="auto"/>
        <w:jc w:val="left"/>
      </w:pPr>
      <w:r>
        <w:rPr>
          <w:rFonts w:ascii="Arial" w:hAnsi="Arial" w:eastAsia="Arial" w:cs="Arial"/>
          <w:color w:val="000000"/>
          <w:sz w:val="22"/>
          <w:b w:val="0"/>
        </w:rPr>
        <w:t>самбар 1ш</w:t>
      </w:r>
    </w:p>
    <w:p>
      <w:pPr>
        <w:keepNext w:val="0"/>
        <w:widowControl/>
        <w:spacing w:after="0" w:before="0" w:line="240" w:lineRule="auto"/>
        <w:jc w:val="left"/>
      </w:pPr>
      <w:r>
        <w:rPr>
          <w:rFonts w:ascii="Arial" w:hAnsi="Arial" w:eastAsia="Arial" w:cs="Arial"/>
          <w:color w:val="000000"/>
          <w:sz w:val="22"/>
          <w:b w:val="0"/>
        </w:rPr>
        <w:t>маркер 1ш</w:t>
      </w:r>
    </w:p>
    <w:p>
      <w:pPr>
        <w:keepNext w:val="0"/>
        <w:widowControl/>
        <w:spacing w:after="0" w:before="0" w:line="240" w:lineRule="auto"/>
        <w:jc w:val="left"/>
      </w:pPr>
      <w:r>
        <w:rPr>
          <w:rFonts w:ascii="Arial" w:hAnsi="Arial" w:eastAsia="Arial" w:cs="Arial"/>
          <w:color w:val="000000"/>
          <w:sz w:val="22"/>
          <w:b w:val="0"/>
        </w:rPr>
        <w:t>ширээний дэвсгэр 4ш</w:t>
      </w:r>
    </w:p>
    <w:p>
      <w:pPr>
        <w:keepNext w:val="0"/>
        <w:widowControl/>
        <w:spacing w:after="0" w:before="0" w:line="240" w:lineRule="auto"/>
        <w:jc w:val="left"/>
      </w:pPr>
      <w:r>
        <w:rPr>
          <w:rFonts w:ascii="Arial" w:hAnsi="Arial" w:eastAsia="Arial" w:cs="Arial"/>
          <w:color w:val="000000"/>
          <w:sz w:val="22"/>
          <w:b/>
        </w:rPr>
        <w:t xml:space="preserve">Орчны зохион байгуулалт: </w:t>
      </w:r>
      <w:r>
        <w:rPr>
          <w:rFonts w:ascii="Arial" w:hAnsi="Arial" w:eastAsia="Arial" w:cs="Arial"/>
          <w:color w:val="000000"/>
          <w:sz w:val="22"/>
          <w:b w:val="0"/>
        </w:rPr>
        <w:t>Дөрвөөс таван хүүхэдтэй 4 багийн ширээг тойруулан байрлуулж, ширээ хооронд алхах зай гаргана. Ширээ бүрд дүрийн том карт, аргын 4 карт, наах, зурах, шавраар барих, өрөх материалыг тус тусад нь тавиурт бэлтгэнэ. Хүүхэд бүр үйл ажиллагааны эхэнд дүрийн 4 жижиг карттай боодол авна. Шалны төвд хамтын тайзны том суурь цаасыг дэлгэнэ.</w:t>
      </w:r>
    </w:p>
    <w:p>
      <w:pPr>
        <w:keepNext w:val="0"/>
        <w:widowControl/>
        <w:spacing w:after="0" w:before="0" w:line="240" w:lineRule="auto"/>
        <w:jc w:val="left"/>
      </w:pPr>
      <w:r>
        <w:rPr>
          <w:rFonts w:ascii="Arial" w:hAnsi="Arial" w:eastAsia="Arial" w:cs="Arial"/>
          <w:color w:val="000000"/>
          <w:sz w:val="22"/>
          <w:b/>
        </w:rPr>
        <w:t xml:space="preserve">Аюулгүй байдал: </w:t>
      </w:r>
      <w:r>
        <w:rPr>
          <w:rFonts w:ascii="Arial" w:hAnsi="Arial" w:eastAsia="Arial" w:cs="Arial"/>
          <w:color w:val="000000"/>
          <w:sz w:val="22"/>
          <w:b w:val="0"/>
        </w:rPr>
        <w:t>Өрөх материалын товч, мөчир нь аманд багтахааргүй том, ирмэг нь мөлгөр байна. Шавар, жижиг материалыг аманд хийхгүй. Цавуу хэрэглэхдээ дэвсгэр тавина. Ширээ хооронд шилжихдээ алхаж явна.</w:t>
      </w:r>
    </w:p>
    <w:p>
      <w:pPr>
        <w:keepNext/>
        <w:pageBreakBefore/>
        <w:widowControl/>
        <w:spacing w:after="80" w:before="140" w:line="240" w:lineRule="auto"/>
        <w:jc w:val="left"/>
      </w:pPr>
      <w:r>
        <w:rPr>
          <w:rFonts w:ascii="Arial" w:hAnsi="Arial" w:eastAsia="Arial" w:cs="Arial"/>
          <w:b/>
          <w:color w:val="000000"/>
          <w:sz w:val="22"/>
        </w:rPr>
        <w:t>Үйл ажиллагааны явц</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867"/>
        <w:gridCol w:w="5400"/>
        <w:gridCol w:w="2768"/>
      </w:tblGrid>
      <w:tr w:rsidR="00401EEE" w:rsidRPr="00BF048A" w:rsidTr="00BF048A">
        <w:trPr>
          <w:tblHeader/>
          <w:jc w:val="center"/>
          <w:cantSplit/>
        </w:trPr>
        <w:tc>
          <w:tcPr>
            <w:tcW w:w="1867"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Үе шат, тоглоом</w:t>
            </w:r>
          </w:p>
        </w:tc>
        <w:tc>
          <w:tcPr>
            <w:tcW w:w="5400"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Үйл ажиллагааны аргачлал</w:t>
            </w:r>
          </w:p>
        </w:tc>
        <w:tc>
          <w:tcPr>
            <w:tcW w:w="2768"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Хэрэглэгдэхүүн</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Сэдэлжүүлэх, зохиол сонсох</w:t>
            </w:r>
          </w:p>
          <w:p>
            <w:pPr>
              <w:keepNext w:val="0"/>
              <w:widowControl/>
              <w:spacing w:after="60" w:before="0" w:line="240" w:lineRule="auto"/>
              <w:jc w:val="left"/>
            </w:pPr>
            <w:r>
              <w:rPr>
                <w:rFonts w:ascii="Arial" w:hAnsi="Arial" w:eastAsia="Arial" w:cs="Arial"/>
                <w:color w:val="000000"/>
                <w:sz w:val="22"/>
                <w:b/>
              </w:rPr>
              <w:t>Хоосон тайзны нууц</w:t>
            </w:r>
          </w:p>
          <w:p>
            <w:pPr>
              <w:keepNext w:val="0"/>
              <w:widowControl/>
              <w:spacing w:after="60" w:before="0" w:line="240" w:lineRule="auto"/>
              <w:jc w:val="left"/>
            </w:pPr>
            <w:r>
              <w:rPr>
                <w:rFonts w:ascii="Arial" w:hAnsi="Arial" w:eastAsia="Arial" w:cs="Arial"/>
                <w:color w:val="000000"/>
                <w:sz w:val="22"/>
                <w:b/>
              </w:rPr>
              <w:t>0–6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Хоосон тайзны загварыг ширээн дээр тавьж, дотор нь урилгын дугтуй байрлуулна. «Энэ тайз яагаад хоосон байгаа бол? Дугтуйнд юу байгаа бол?» гэж асуугаад хүүхдүүдийн таамгийг сонсоно. Дугтуйг нээж, зохиолыг үйл явдлын зургаар дэмжин уншина. Дүр ярих бүрт тухайн дүрийн картыг өргөж дохио өгнө.</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Дүрийн 4 жижиг картаа өмнөө дэлгэнэ. Багш дүрийн үгийг уншихад тухайн дүрийн картыг өргөж, бүгд зэрэг дүрийн өнгө аясаар үгийг давтан хэлнэ. Ингэснээр хүүхэд бүр зохиолын бүх дүрийн үгийг хэлж, сонсохын зэрэгцээ идэвхтэй оролцоно.</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Зохиолыг уншиж дуусаад «Хажуугийн найзтайгаа ярилц: Яагаад тайз хоосон үлдсэн бэ?» гэнэ. Хоёр хосын санааг сонсоод «Чи арслангийн оронд байсан бол яах байсан бэ?» гэж асуултыг гүнзгийрүүлнэ.</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Хосоороо зэрэг ярилцаж, зохиолоос жишээ гаргана. Бүх хүүхэд нэгэн зэрэг ярьж, хэн ч ээлж хүлээхгүй.</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хоосон тайзны загвар 1ш</w:t>
            </w:r>
          </w:p>
          <w:p>
            <w:pPr>
              <w:keepNext w:val="0"/>
              <w:widowControl/>
              <w:spacing w:after="60" w:before="0" w:line="240" w:lineRule="auto"/>
              <w:jc w:val="left"/>
            </w:pPr>
            <w:r>
              <w:rPr>
                <w:rFonts w:ascii="Arial" w:hAnsi="Arial" w:eastAsia="Arial" w:cs="Arial"/>
                <w:color w:val="000000"/>
                <w:sz w:val="22"/>
                <w:b w:val="0"/>
              </w:rPr>
              <w:t>урилгын дугтуй 1ш</w:t>
            </w:r>
          </w:p>
          <w:p>
            <w:pPr>
              <w:keepNext w:val="0"/>
              <w:widowControl/>
              <w:spacing w:after="60" w:before="0" w:line="240" w:lineRule="auto"/>
              <w:jc w:val="left"/>
            </w:pPr>
            <w:r>
              <w:rPr>
                <w:rFonts w:ascii="Arial" w:hAnsi="Arial" w:eastAsia="Arial" w:cs="Arial"/>
                <w:color w:val="000000"/>
                <w:sz w:val="22"/>
                <w:b w:val="0"/>
              </w:rPr>
              <w:t>зохиолын эх 1ш</w:t>
            </w:r>
          </w:p>
          <w:p>
            <w:pPr>
              <w:keepNext w:val="0"/>
              <w:widowControl/>
              <w:spacing w:after="60" w:before="0" w:line="240" w:lineRule="auto"/>
              <w:jc w:val="left"/>
            </w:pPr>
            <w:r>
              <w:rPr>
                <w:rFonts w:ascii="Arial" w:hAnsi="Arial" w:eastAsia="Arial" w:cs="Arial"/>
                <w:color w:val="000000"/>
                <w:sz w:val="22"/>
                <w:b w:val="0"/>
              </w:rPr>
              <w:t>үйл явдлын зураг 3ш</w:t>
            </w:r>
          </w:p>
          <w:p>
            <w:pPr>
              <w:keepNext w:val="0"/>
              <w:widowControl/>
              <w:spacing w:after="60" w:before="0" w:line="240" w:lineRule="auto"/>
              <w:jc w:val="left"/>
            </w:pPr>
            <w:r>
              <w:rPr>
                <w:rFonts w:ascii="Arial" w:hAnsi="Arial" w:eastAsia="Arial" w:cs="Arial"/>
                <w:color w:val="000000"/>
                <w:sz w:val="22"/>
                <w:b w:val="0"/>
              </w:rPr>
              <w:t>хүүхэд бүрийн дүрийн жижиг карт 4ш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Сонсож таних тоглоом</w:t>
            </w:r>
          </w:p>
          <w:p>
            <w:pPr>
              <w:keepNext w:val="0"/>
              <w:widowControl/>
              <w:spacing w:after="60" w:before="0" w:line="240" w:lineRule="auto"/>
              <w:jc w:val="left"/>
            </w:pPr>
            <w:r>
              <w:rPr>
                <w:rFonts w:ascii="Arial" w:hAnsi="Arial" w:eastAsia="Arial" w:cs="Arial"/>
                <w:color w:val="000000"/>
                <w:sz w:val="22"/>
                <w:b/>
              </w:rPr>
              <w:t>Би хэн бэ?</w:t>
            </w:r>
          </w:p>
          <w:p>
            <w:pPr>
              <w:keepNext w:val="0"/>
              <w:widowControl/>
              <w:spacing w:after="60" w:before="0" w:line="240" w:lineRule="auto"/>
              <w:jc w:val="left"/>
            </w:pPr>
            <w:r>
              <w:rPr>
                <w:rFonts w:ascii="Arial" w:hAnsi="Arial" w:eastAsia="Arial" w:cs="Arial"/>
                <w:color w:val="000000"/>
                <w:sz w:val="22"/>
                <w:b/>
              </w:rPr>
              <w:t>6–10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Дүрийн нэрийг хэлэлгүй нэг шинжийг хэлнэ. Эхлээд зохиолын үгээр «Би урт хошуутай дүрээ хиймээр байна», дараа нь гадаад төрхөөр «Миний бие судалтай», эцэст нь үйлдлээр «Би тайзны голыг өөртөө авах гэсэн» гэж даалгаврыг хүндрүүлнэ.</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Багшийн «Нэг, хоёр, гурав» гэсэн дохиогоор таньсан дүрийнхээ картыг бүгд зэрэг өргөнө. Дараа нь хамтрагчдаа «… гэж танилаа. Учир нь …» гэж тайлбарлана. Өөр карт өргөсөн хүүхдүүд шалтгаанаа хоорондоо ярилцаж, зохиолын үгээр нягтална.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«Дүрийг юугаар нь таньж байна вэ?» гэж асууж, хүүхдийн хэлсэн дэл, хошуу, сүүл, судлыг самбар дээр энгийн дүрсээр тэмдэглэнэ.</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Самбарын тэмдэглэгээг харж, дүр бүр өөрийн онцлогтой, онцлогоороо танигддаг гэдгийг өөрсдийн үгээр нэгтгэн хэлнэ.</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хүүхэд бүрийн дүрийн жижиг карт 4ш</w:t>
            </w:r>
          </w:p>
          <w:p>
            <w:pPr>
              <w:keepNext w:val="0"/>
              <w:widowControl/>
              <w:spacing w:after="60" w:before="0" w:line="240" w:lineRule="auto"/>
              <w:jc w:val="left"/>
            </w:pPr>
            <w:r>
              <w:rPr>
                <w:rFonts w:ascii="Arial" w:hAnsi="Arial" w:eastAsia="Arial" w:cs="Arial"/>
                <w:color w:val="000000"/>
                <w:sz w:val="22"/>
                <w:b w:val="0"/>
              </w:rPr>
              <w:t>самбар 1ш</w:t>
            </w:r>
          </w:p>
          <w:p>
            <w:pPr>
              <w:keepNext w:val="0"/>
              <w:widowControl/>
              <w:spacing w:after="60" w:before="0" w:line="240" w:lineRule="auto"/>
              <w:jc w:val="left"/>
            </w:pPr>
            <w:r>
              <w:rPr>
                <w:rFonts w:ascii="Arial" w:hAnsi="Arial" w:eastAsia="Arial" w:cs="Arial"/>
                <w:color w:val="000000"/>
                <w:sz w:val="22"/>
                <w:b w:val="0"/>
              </w:rPr>
              <w:t>маркер 1ш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Туршилт, хамтын бүтээл</w:t>
            </w:r>
          </w:p>
          <w:p>
            <w:pPr>
              <w:keepNext w:val="0"/>
              <w:widowControl/>
              <w:spacing w:after="60" w:before="0" w:line="240" w:lineRule="auto"/>
              <w:jc w:val="left"/>
            </w:pPr>
            <w:r>
              <w:rPr>
                <w:rFonts w:ascii="Arial" w:hAnsi="Arial" w:eastAsia="Arial" w:cs="Arial"/>
                <w:color w:val="000000"/>
                <w:sz w:val="22"/>
                <w:b/>
              </w:rPr>
              <w:t>Найз маань таних болов уу?</w:t>
            </w:r>
          </w:p>
          <w:p>
            <w:pPr>
              <w:keepNext w:val="0"/>
              <w:widowControl/>
              <w:spacing w:after="60" w:before="0" w:line="240" w:lineRule="auto"/>
              <w:jc w:val="left"/>
            </w:pPr>
            <w:r>
              <w:rPr>
                <w:rFonts w:ascii="Arial" w:hAnsi="Arial" w:eastAsia="Arial" w:cs="Arial"/>
                <w:color w:val="000000"/>
                <w:sz w:val="22"/>
                <w:b/>
              </w:rPr>
              <w:t>10–22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Асуудал дэвшүүлнэ: «Наадмын зочид дүрүүдийг таних ёстой. Нэг дүрийг дөрвөн өөр аргаар хийвэл зочид таних болов уу? Туршиж үзье.» Баг бүрт дүрийн том карт өгнө.</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Бүтээх, 5 минут. Багийн хүүхэд бүр наах, зурах, шавраар барих, өрөх гэсэн аргын 4 картаас нэгийг сонгоно. Хоёр хүүхэд ижил аргыг сонговол хоорондоо тохиролцоно. Таван хүүхэдтэй багт тав дахь хүүхэд тайзны орчны нэг хэсэг болох мод, нар эсвэл зочдын замыг бүтээнэ. Хүүхэд бүр А5 цаасан дээр багийнхаа дүрийг өөрийн сонгосон аргаар зэрэг бүтээнэ.</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Багуудын дунд явж «Энэ дүрийг юугаар нь таних вэ? Онцлогийг нь яаж тод харагдуулах вэ?» гэж асууна. Бэлэн загвар үзүүлэхгүй, хийх аргыг хүүхдээр шийдүүлнэ.</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Турших, 4 минут. Багууд нэгэн зэрэг цагийн зүүний дагуу хөрш багийн ширээнд шилжинэ. Бүтээл бүрийг харж, хамтрагчтайгаа «Энэ … байна. Учир нь …» гэж ярилцаад таньсан бүтээлд ногоон наалт наана. Хүүхэд бүр ярих, наалт наах үйлд оролцоно.</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Сайжруулах, 3 минут. Өөрийн ширээндээ буцаж, бүтээлүүдийн наалтыг тоолж харьцуулна. Цөөн наалттай бүтээлийн талаар «Яагаад таниагүй вэ? Ямар онцлог нэмэх вэ?» гэж ярилцаад онцлогийг нэмж сайжруулна.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«Өмнө нь юу дутсан бэ? Одоо юу өөрчлөгдөв? Өөр өөр аргаар хийсэн дүрүүд нэг тайзанд хамт байж болох уу?» гэж асууж, хүүхдүүдийн дүгнэлтийг сонсоно.</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баг бүрд:</w:t>
            </w:r>
          </w:p>
          <w:p>
            <w:pPr>
              <w:keepNext w:val="0"/>
              <w:widowControl/>
              <w:spacing w:after="60" w:before="0" w:line="240" w:lineRule="auto"/>
              <w:jc w:val="left"/>
            </w:pPr>
            <w:r>
              <w:rPr>
                <w:rFonts w:ascii="Arial" w:hAnsi="Arial" w:eastAsia="Arial" w:cs="Arial"/>
                <w:color w:val="000000"/>
                <w:sz w:val="22"/>
                <w:b w:val="0"/>
              </w:rPr>
              <w:t>дүрийн том карт 1ш</w:t>
            </w:r>
          </w:p>
          <w:p>
            <w:pPr>
              <w:keepNext w:val="0"/>
              <w:widowControl/>
              <w:spacing w:after="60" w:before="0" w:line="240" w:lineRule="auto"/>
              <w:jc w:val="left"/>
            </w:pPr>
            <w:r>
              <w:rPr>
                <w:rFonts w:ascii="Arial" w:hAnsi="Arial" w:eastAsia="Arial" w:cs="Arial"/>
                <w:color w:val="000000"/>
                <w:sz w:val="22"/>
                <w:b w:val="0"/>
              </w:rPr>
              <w:t>аргын карт 4ш</w:t>
            </w:r>
          </w:p>
          <w:p>
            <w:pPr>
              <w:keepNext w:val="0"/>
              <w:widowControl/>
              <w:spacing w:after="60" w:before="0" w:line="240" w:lineRule="auto"/>
              <w:jc w:val="left"/>
            </w:pPr>
            <w:r>
              <w:rPr>
                <w:rFonts w:ascii="Arial" w:hAnsi="Arial" w:eastAsia="Arial" w:cs="Arial"/>
                <w:color w:val="000000"/>
                <w:sz w:val="22"/>
                <w:b w:val="0"/>
              </w:rPr>
              <w:t>А5 хатуу цаас 5ш</w:t>
            </w:r>
          </w:p>
          <w:p>
            <w:pPr>
              <w:keepNext w:val="0"/>
              <w:widowControl/>
              <w:spacing w:after="60" w:before="0" w:line="240" w:lineRule="auto"/>
              <w:jc w:val="left"/>
            </w:pPr>
            <w:r>
              <w:rPr>
                <w:rFonts w:ascii="Arial" w:hAnsi="Arial" w:eastAsia="Arial" w:cs="Arial"/>
                <w:color w:val="000000"/>
                <w:sz w:val="22"/>
                <w:b w:val="0"/>
              </w:rPr>
              <w:t>өнгийн цаас 1 багц</w:t>
            </w:r>
          </w:p>
          <w:p>
            <w:pPr>
              <w:keepNext w:val="0"/>
              <w:widowControl/>
              <w:spacing w:after="60" w:before="0" w:line="240" w:lineRule="auto"/>
              <w:jc w:val="left"/>
            </w:pPr>
            <w:r>
              <w:rPr>
                <w:rFonts w:ascii="Arial" w:hAnsi="Arial" w:eastAsia="Arial" w:cs="Arial"/>
                <w:color w:val="000000"/>
                <w:sz w:val="22"/>
                <w:b w:val="0"/>
              </w:rPr>
              <w:t>цаасан цавуу 2ш</w:t>
            </w:r>
          </w:p>
          <w:p>
            <w:pPr>
              <w:keepNext w:val="0"/>
              <w:widowControl/>
              <w:spacing w:after="60" w:before="0" w:line="240" w:lineRule="auto"/>
              <w:jc w:val="left"/>
            </w:pPr>
            <w:r>
              <w:rPr>
                <w:rFonts w:ascii="Arial" w:hAnsi="Arial" w:eastAsia="Arial" w:cs="Arial"/>
                <w:color w:val="000000"/>
                <w:sz w:val="22"/>
                <w:b w:val="0"/>
              </w:rPr>
              <w:t>фломастер 1 багц</w:t>
            </w:r>
          </w:p>
          <w:p>
            <w:pPr>
              <w:keepNext w:val="0"/>
              <w:widowControl/>
              <w:spacing w:after="60" w:before="0" w:line="240" w:lineRule="auto"/>
              <w:jc w:val="left"/>
            </w:pPr>
            <w:r>
              <w:rPr>
                <w:rFonts w:ascii="Arial" w:hAnsi="Arial" w:eastAsia="Arial" w:cs="Arial"/>
                <w:color w:val="000000"/>
                <w:sz w:val="22"/>
                <w:b w:val="0"/>
              </w:rPr>
              <w:t>баримлын шавар 1 багц</w:t>
            </w:r>
          </w:p>
          <w:p>
            <w:pPr>
              <w:keepNext w:val="0"/>
              <w:widowControl/>
              <w:spacing w:after="60" w:before="0" w:line="240" w:lineRule="auto"/>
              <w:jc w:val="left"/>
            </w:pPr>
            <w:r>
              <w:rPr>
                <w:rFonts w:ascii="Arial" w:hAnsi="Arial" w:eastAsia="Arial" w:cs="Arial"/>
                <w:color w:val="000000"/>
                <w:sz w:val="22"/>
                <w:b w:val="0"/>
              </w:rPr>
              <w:t>өрөх материал 1 сав</w:t>
            </w:r>
          </w:p>
          <w:p>
            <w:pPr>
              <w:keepNext w:val="0"/>
              <w:widowControl/>
              <w:spacing w:after="60" w:before="0" w:line="240" w:lineRule="auto"/>
              <w:jc w:val="left"/>
            </w:pPr>
            <w:r>
              <w:rPr>
                <w:rFonts w:ascii="Arial" w:hAnsi="Arial" w:eastAsia="Arial" w:cs="Arial"/>
                <w:color w:val="000000"/>
                <w:sz w:val="22"/>
                <w:b w:val="0"/>
              </w:rPr>
              <w:t>ногоон наалт 20ш</w:t>
            </w:r>
          </w:p>
          <w:p>
            <w:pPr>
              <w:keepNext w:val="0"/>
              <w:widowControl/>
              <w:spacing w:after="60" w:before="0" w:line="240" w:lineRule="auto"/>
              <w:jc w:val="left"/>
            </w:pPr>
            <w:r>
              <w:rPr>
                <w:rFonts w:ascii="Arial" w:hAnsi="Arial" w:eastAsia="Arial" w:cs="Arial"/>
                <w:color w:val="000000"/>
                <w:sz w:val="22"/>
                <w:b w:val="0"/>
              </w:rPr>
              <w:t>дэвсгэр 1ш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Хамтын тайз, үлгэрийн төгсгөл</w:t>
            </w:r>
          </w:p>
          <w:p>
            <w:pPr>
              <w:keepNext w:val="0"/>
              <w:widowControl/>
              <w:spacing w:after="60" w:before="0" w:line="240" w:lineRule="auto"/>
              <w:jc w:val="left"/>
            </w:pPr>
            <w:r>
              <w:rPr>
                <w:rFonts w:ascii="Arial" w:hAnsi="Arial" w:eastAsia="Arial" w:cs="Arial"/>
                <w:color w:val="000000"/>
                <w:sz w:val="22"/>
                <w:b/>
              </w:rPr>
              <w:t>Наадам эхэллээ</w:t>
            </w:r>
          </w:p>
          <w:p>
            <w:pPr>
              <w:keepNext w:val="0"/>
              <w:widowControl/>
              <w:spacing w:after="60" w:before="0" w:line="240" w:lineRule="auto"/>
              <w:jc w:val="left"/>
            </w:pPr>
            <w:r>
              <w:rPr>
                <w:rFonts w:ascii="Arial" w:hAnsi="Arial" w:eastAsia="Arial" w:cs="Arial"/>
                <w:color w:val="000000"/>
                <w:sz w:val="22"/>
                <w:b/>
              </w:rPr>
              <w:t>22–28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Багууд бүтээлээ авч шалны төвийн хамтын тайз руу очно. Баг бүр бүтээлээ хаана байрлуулахаа тохиролцож, дүрүүд бие биедээ хэрхэн туслахыг харуулахаар зохиомжилно. Жишээ нь заан мод тарьж, тахь зочдын зам гаргана.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 бүр юу хийж байна? Дөрвөн өөр дүр хэрхэн хамтран наадмаа эхлүүлэх вэ?» гэж асууна.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 бүр зэрэг «Өгүүлбэрийн гинж» тоглоно. Хүүхэд бүр өөрийн бүтээсэн дүрийн өмнөөс «Би … . Найзынхаа саналыг сонсоод … хийсэн» гэж нэг өгүүлбэр нэмж, багийнхаа төгсгөлийг зохионо.</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«Тэгээд наадам …» гэж эхлүүлэхэд баг бүрээс нэг хүүхэд нэг өгүүлбэр нэмж, бүх бүлгийн хамтын төгсгөлийг бүтээнэ. Үлгэрийн төгсгөлийг хүүхдүүдийн хэлсэн өгүүлбэрээр нь нэгтгэн дахин хэлнэ.</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хамтын тайзны том суурь цаас 1ш</w:t>
            </w:r>
          </w:p>
          <w:p>
            <w:pPr>
              <w:keepNext w:val="0"/>
              <w:widowControl/>
              <w:spacing w:after="60" w:before="0" w:line="240" w:lineRule="auto"/>
              <w:jc w:val="left"/>
            </w:pPr>
            <w:r>
              <w:rPr>
                <w:rFonts w:ascii="Arial" w:hAnsi="Arial" w:eastAsia="Arial" w:cs="Arial"/>
                <w:color w:val="000000"/>
                <w:sz w:val="22"/>
                <w:b w:val="0"/>
              </w:rPr>
              <w:t>багуудын бүтээл</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Эргэцүүлэх</w:t>
            </w:r>
          </w:p>
          <w:p>
            <w:pPr>
              <w:keepNext w:val="0"/>
              <w:widowControl/>
              <w:spacing w:after="60" w:before="0" w:line="240" w:lineRule="auto"/>
              <w:jc w:val="left"/>
            </w:pPr>
            <w:r>
              <w:rPr>
                <w:rFonts w:ascii="Arial" w:hAnsi="Arial" w:eastAsia="Arial" w:cs="Arial"/>
                <w:color w:val="000000"/>
                <w:sz w:val="22"/>
                <w:b/>
              </w:rPr>
              <w:t>Бид юуг нээв?</w:t>
            </w:r>
          </w:p>
          <w:p>
            <w:pPr>
              <w:keepNext w:val="0"/>
              <w:widowControl/>
              <w:spacing w:after="60" w:before="0" w:line="240" w:lineRule="auto"/>
              <w:jc w:val="left"/>
            </w:pPr>
            <w:r>
              <w:rPr>
                <w:rFonts w:ascii="Arial" w:hAnsi="Arial" w:eastAsia="Arial" w:cs="Arial"/>
                <w:color w:val="000000"/>
                <w:sz w:val="22"/>
                <w:b/>
              </w:rPr>
              <w:t>28–30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«Дүрийг юугаар нь таньдаг болохыг мэдсэн бол эрхий хуруугаа өргө. Найзынхаа саналыг сонссон бол алгаа нэг таш» гэх мэт дохиогоор бүх хүүхдийн хариуг зэрэг авна.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Хамтрагчдаа «Өнөөдөр би … мэдлээ», «Би … хэсгийг сайжруулсан» гэж ярина. Хоёр хүүхэд өөрсдийн нээлтийг бүлэгтээ хэлж, өөр аргаар хийсэн дүр ч онцлог нь тод бол танигддаг, саналаа сонсолцвол хамтын бүтээл бүтдэг гэдгийг дүгнэнэ. Хүүхдүүд материалаа тавиурт хурааж, үйл ажиллагааг дуусгана.</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хамтын тайз</w:t>
            </w:r>
          </w:p>
        </w:tc>
      </w:tr>
    </w:tbl>
    <w:p>
      <w:pPr>
        <w:keepNext/>
        <w:pageBreakBefore/>
        <w:widowControl/>
        <w:spacing w:after="80" w:before="140" w:line="240" w:lineRule="auto"/>
        <w:jc w:val="left"/>
      </w:pPr>
      <w:r>
        <w:rPr>
          <w:rFonts w:ascii="Arial" w:hAnsi="Arial" w:eastAsia="Arial" w:cs="Arial"/>
          <w:b/>
          <w:color w:val="000000"/>
          <w:sz w:val="22"/>
        </w:rPr>
        <w:t>Үнэлгээ</w:t>
      </w:r>
    </w:p>
    <w:p>
      <w:pPr>
        <w:keepNext w:val="0"/>
        <w:widowControl/>
        <w:spacing w:after="80" w:before="0" w:line="240" w:lineRule="auto"/>
        <w:jc w:val="left"/>
      </w:pPr>
      <w:r>
        <w:rPr>
          <w:rFonts w:ascii="Arial" w:hAnsi="Arial" w:eastAsia="Arial" w:cs="Arial"/>
          <w:color w:val="000000"/>
          <w:sz w:val="22"/>
          <w:b/>
        </w:rPr>
        <w:t xml:space="preserve">Тэмдэглэгээ: </w:t>
      </w:r>
      <w:r>
        <w:rPr>
          <w:rFonts w:ascii="Arial" w:hAnsi="Arial" w:eastAsia="Arial" w:cs="Arial"/>
          <w:color w:val="000000"/>
          <w:sz w:val="22"/>
          <w:b w:val="0"/>
        </w:rPr>
        <w:t>Дүрийн үгийг давтах, сонсож таних тоглоом, бүтээлийн туршилт, сайжруулалт, хамтын тайзны ярианы явцад ажиглана. Үнэлгээнд зориулж нэмэлт ярилцлага зохион байгуулахгүй. 2 нь бие даан, 1 нь богино чиглүүлэгтэй, 0 нь тогтмол дэмжлэгтэй гүйцэтгэснийг тэмдэглэнэ. Ажиглах боломж гараагүй бол тэмдэглэл хэсэгт ажиглаагүй гэж бичнэ. Бүтээлийн гоёмсог байдлыг үнэлэхгүй.</w:t>
      </w:r>
    </w:p>
    <w:p>
      <w:pPr>
        <w:keepNext w:val="0"/>
        <w:widowControl/>
        <w:spacing w:after="80" w:before="0" w:line="240" w:lineRule="auto"/>
        <w:jc w:val="left"/>
      </w:pPr>
      <w:r>
        <w:rPr>
          <w:rFonts w:ascii="Arial" w:hAnsi="Arial" w:eastAsia="Arial" w:cs="Arial"/>
          <w:b w:val="0"/>
          <w:color w:val="000000"/>
          <w:sz w:val="22"/>
        </w:rPr>
        <w:t>Хүүхдийн нэр ____________________    Ажигласан огноо ____________________</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7370"/>
        <w:gridCol w:w="510"/>
        <w:gridCol w:w="510"/>
        <w:gridCol w:w="510"/>
        <w:gridCol w:w="1134"/>
      </w:tblGrid>
      <w:tr w:rsidR="00401EEE" w:rsidRPr="00BF048A">
        <w:trPr>
          <w:tblHeader/>
          <w:jc w:val="center"/>
          <w:cantSplit/>
        </w:trPr>
        <w:tc>
          <w:tcPr>
            <w:tcW w:w="737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Ажиглах үзүүлэлт</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2</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1</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0</w:t>
            </w:r>
          </w:p>
        </w:tc>
        <w:tc>
          <w:tcPr>
            <w:tcW w:w="1134"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Тэмдэглэл</w:t>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Зохиолын үйл явдал, найзуудын санал зөрсөн шалтгааныг өөрийн үгээр тайлбарладаг. </w:t>
            </w:r>
            <w:r>
              <w:rPr>
                <w:rFonts w:ascii="Arial" w:hAnsi="Arial" w:eastAsia="Arial" w:cs="Arial"/>
                <w:color w:val="000000"/>
                <w:sz w:val="22"/>
                <w:b/>
              </w:rPr>
              <w:t>ХЯ4.1а</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Дүрийг онцлогоор нь таньж, юуг нь сонсоод эсвэл хараад таньснаа шалтгаантай хэлдэг. </w:t>
            </w:r>
            <w:r>
              <w:rPr>
                <w:rFonts w:ascii="Arial" w:hAnsi="Arial" w:eastAsia="Arial" w:cs="Arial"/>
                <w:color w:val="000000"/>
                <w:sz w:val="22"/>
                <w:b/>
              </w:rPr>
              <w:t>ХЯ4.1а</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Өөрийн бүтээсэн дүрийн онцлог, хийж буй үйлийг бусдад тайлбарлаж, сайжруулсан хэсгээ хэлдэг. </w:t>
            </w:r>
            <w:r>
              <w:rPr>
                <w:rFonts w:ascii="Arial" w:hAnsi="Arial" w:eastAsia="Arial" w:cs="Arial"/>
                <w:color w:val="000000"/>
                <w:sz w:val="22"/>
                <w:b/>
              </w:rPr>
              <w:t>ЗУ4.1а</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Багийнхаа тохирсон дүрмийг баримталж, найзынхаа саналыг сонсон хамтран бүтээдэг. </w:t>
            </w:r>
            <w:r>
              <w:rPr>
                <w:rFonts w:ascii="Arial" w:hAnsi="Arial" w:eastAsia="Arial" w:cs="Arial"/>
                <w:color w:val="000000"/>
                <w:sz w:val="22"/>
                <w:b/>
              </w:rPr>
              <w:t>НСХ4.3в</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bl>
    <w:p>
      <w:pPr>
        <w:keepNext/>
        <w:pageBreakBefore w:val="0"/>
        <w:widowControl/>
        <w:spacing w:after="80" w:before="140" w:line="240" w:lineRule="auto"/>
        <w:jc w:val="left"/>
      </w:pPr>
      <w:r>
        <w:rPr>
          <w:rFonts w:ascii="Arial" w:hAnsi="Arial" w:eastAsia="Arial" w:cs="Arial"/>
          <w:b/>
          <w:color w:val="000000"/>
          <w:sz w:val="22"/>
        </w:rPr>
        <w:t>Ялгаатай хэрэгцээний дэмжлэг</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928"/>
        <w:gridCol w:w="8107"/>
      </w:tblGrid>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Ерөнхий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b w:val="0"/>
              </w:rPr>
              <w:t>Хүүхэд бүр өөрийн карт, өөрийн бүтээлтэй тул бүгд зэрэг оролцоно. Хосоор ярих, картаар зэрэг хариулах, багуудаар зэрэг шилжих аргаар хүлээх хугацааг багасгана. Үйл явдлын зураг, самбарын тэмдэглэгээгээр яриаг дэмжинэ. Бүтээлийг хүүхдийн өмнөөс хийхгүй, сонголт, тайлбарыг хүүхдээр гаргуулна.</w:t>
            </w:r>
          </w:p>
        </w:tc>
      </w:tr>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Нэмэлт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b w:val="0"/>
              </w:rPr>
              <w:t>Ярихад хүндрэлтэй хүүхдэд «… гэж танилаа. Учир нь …» гэсэн ярианы загварыг өгнө. Бүтээхэд хүндрэлтэй хүүхдэд урьдчилан бэлтгэсэн том хэсгээс сонгуулж, байрлалыг нь өөрөөр нь шийдүүлнэ. Ахисан хүүхэд хоёр аргыг хослуулж бүтээх, зохиолын өөр төгсгөл зохиож шалтгаанаа тайлбарлах даалгавар авна.</w:t>
            </w:r>
          </w:p>
        </w:tc>
      </w:tr>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Тусгай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b w:val="0"/>
              </w:rPr>
              <w:t>Хэл ярианы дэмжлэг шаардлагатай хүүхэд дүрийн карт өргөх, зааж хариулах, дохиогоор оролцоно. Гарын хөдөлгөөний дэмжлэг шаардлагатай хүүхэд том хэмжээтэй өрөх материал, урьдчилан хуваасан шавар хэрэглэнэ. Хөдөлгөөний дэмжлэг шаардлагатай хүүхдэд хөрш багийн бүтээлийг ширээн дээр нь авчирч, туршилтад оролцох боломж бүрдүүлнэ.</w:t>
            </w:r>
          </w:p>
        </w:tc>
      </w:tr>
    </w:tbl>
    <w:p>
      <w:pPr>
        <w:keepNext/>
        <w:pageBreakBefore/>
        <w:widowControl/>
        <w:spacing w:after="80" w:before="140" w:line="240" w:lineRule="auto"/>
        <w:jc w:val="left"/>
      </w:pPr>
      <w:r>
        <w:rPr>
          <w:rFonts w:ascii="Arial" w:hAnsi="Arial" w:eastAsia="Arial" w:cs="Arial"/>
          <w:b/>
          <w:color w:val="000000"/>
          <w:sz w:val="22"/>
        </w:rPr>
        <w:t>Хавсралт</w:t>
      </w:r>
    </w:p>
    <w:p>
      <w:pPr>
        <w:keepNext/>
        <w:pageBreakBefore w:val="0"/>
        <w:widowControl/>
        <w:spacing w:after="80" w:before="140" w:line="240" w:lineRule="auto"/>
        <w:jc w:val="left"/>
      </w:pPr>
      <w:r>
        <w:rPr>
          <w:rFonts w:ascii="Arial" w:hAnsi="Arial" w:eastAsia="Arial" w:cs="Arial"/>
          <w:color w:val="000000"/>
          <w:sz w:val="22"/>
          <w:b/>
        </w:rPr>
        <w:t>Найзуудын хамтын тайз</w:t>
      </w:r>
    </w:p>
    <w:p>
      <w:pPr>
        <w:keepNext w:val="0"/>
        <w:widowControl/>
        <w:spacing w:after="120" w:before="0" w:line="240" w:lineRule="auto"/>
        <w:jc w:val="left"/>
      </w:pPr>
      <w:r>
        <w:rPr>
          <w:rFonts w:ascii="Arial" w:hAnsi="Arial" w:eastAsia="Arial" w:cs="Arial"/>
          <w:color w:val="000000"/>
          <w:sz w:val="22"/>
          <w:b w:val="0"/>
        </w:rPr>
        <w:t>Найзууд хаврын наадам хийхээр болжээ. Арслан, заан, сармагчин, эрээн тахь дөрөв зочдод үлгэр тоглож үзүүлэх тайзаа бэлтгэхээр цуглав. Том хоосон дэвсгэрийн голд «Найзуудын тайз» гэсэн бичиг байлаа.</w:t>
      </w:r>
    </w:p>
    <w:p>
      <w:pPr>
        <w:keepNext w:val="0"/>
        <w:widowControl/>
        <w:spacing w:after="120" w:before="0" w:line="240" w:lineRule="auto"/>
        <w:jc w:val="left"/>
      </w:pPr>
      <w:r>
        <w:rPr>
          <w:rFonts w:ascii="Arial" w:hAnsi="Arial" w:eastAsia="Arial" w:cs="Arial"/>
          <w:color w:val="000000"/>
          <w:sz w:val="22"/>
          <w:b w:val="0"/>
        </w:rPr>
        <w:t xml:space="preserve">Арслан алтан шар будгаа авчраад «Би дэлтэй дүрээ будъя. Тайзны голд том нар зурвал сайхан» гэв. Заан саарал шавраа тавьж «Би урт хошуутай дүрээ хиймээр байна. Дэргэд нь мод босгоё» гэж санал хэллээ.</w:t>
      </w:r>
    </w:p>
    <w:p>
      <w:pPr>
        <w:keepNext w:val="0"/>
        <w:widowControl/>
        <w:spacing w:after="120" w:before="0" w:line="240" w:lineRule="auto"/>
        <w:jc w:val="left"/>
      </w:pPr>
      <w:r>
        <w:rPr>
          <w:rFonts w:ascii="Arial" w:hAnsi="Arial" w:eastAsia="Arial" w:cs="Arial"/>
          <w:color w:val="000000"/>
          <w:sz w:val="22"/>
          <w:b w:val="0"/>
        </w:rPr>
        <w:t xml:space="preserve">Сармагчин өнгийн цаасаа дэлгээд «Би урт сүүлтэй дүрээ нааж хийнэ. Модны мөчир дээр цэцэг нэмье» гэв. Эрээн тахь өнгийн тоглоомоо асгаад «Би судалтай дүрээ эвлүүлж чимэглэнэ. Зочдын явах замыг бас гаргаж болно» гэжээ.</w:t>
      </w:r>
    </w:p>
    <w:p>
      <w:pPr>
        <w:keepNext w:val="0"/>
        <w:widowControl/>
        <w:spacing w:after="120" w:before="0" w:line="240" w:lineRule="auto"/>
        <w:jc w:val="left"/>
      </w:pPr>
      <w:r>
        <w:rPr>
          <w:rFonts w:ascii="Arial" w:hAnsi="Arial" w:eastAsia="Arial" w:cs="Arial"/>
          <w:color w:val="000000"/>
          <w:sz w:val="22"/>
          <w:b w:val="0"/>
        </w:rPr>
        <w:t>Тэгтэл арслан «Бүгд будгаар хийвэл ижилхэн харагдана» гэв. Заан «Шавраар хийвэл барьж үзэж болно шүү дээ» гэлээ. Сармагчин цаасаа өргөж, эрээн тахь тоглоомоо зааж, тус бүр саналаа давтан хэлэв. Тэд нэгнийхээ яриаг дуустал сонссонгүй.</w:t>
      </w:r>
    </w:p>
    <w:p>
      <w:pPr>
        <w:keepNext w:val="0"/>
        <w:widowControl/>
        <w:spacing w:after="120" w:before="0" w:line="240" w:lineRule="auto"/>
        <w:jc w:val="left"/>
      </w:pPr>
      <w:r>
        <w:rPr>
          <w:rFonts w:ascii="Arial" w:hAnsi="Arial" w:eastAsia="Arial" w:cs="Arial"/>
          <w:color w:val="000000"/>
          <w:sz w:val="22"/>
          <w:b w:val="0"/>
        </w:rPr>
        <w:t>Арслан тайзны голыг өөртөө авах гэтэл заан модоо тэнд тавих гэлээ. Сармагчин цэцгээ хаана наахаа олохгүй зогсов. Эрээн тахь замаа хаашаа гаргахаа мэдсэнгүй. Хэрэглэгдэхүүн олон ч хамтын тайз нь хоосон хэвээр байлаа.</w:t>
      </w:r>
    </w:p>
    <w:p>
      <w:pPr>
        <w:keepNext w:val="0"/>
        <w:widowControl/>
        <w:spacing w:after="120" w:before="0" w:line="240" w:lineRule="auto"/>
        <w:jc w:val="left"/>
      </w:pPr>
      <w:r>
        <w:rPr>
          <w:rFonts w:ascii="Arial" w:hAnsi="Arial" w:eastAsia="Arial" w:cs="Arial"/>
          <w:color w:val="000000"/>
          <w:sz w:val="22"/>
          <w:b w:val="0"/>
        </w:rPr>
        <w:t>Салхи урилгын хуудсыг дэвсгэр дээр авчирч тавив. «Бүх найз хамт тоглоно» гэж урилга дээр бичжээ. Арслан түүнийг уншаад будгаа доош тавилаа. «Би та нарын саналыг сонсолгүй өөрийнхөөрөө хийх гээд байжээ» гэв.</w:t>
      </w:r>
    </w:p>
    <w:p>
      <w:pPr>
        <w:keepNext w:val="0"/>
        <w:widowControl/>
        <w:spacing w:after="120" w:before="0" w:line="240" w:lineRule="auto"/>
        <w:jc w:val="left"/>
      </w:pPr>
      <w:r>
        <w:rPr>
          <w:rFonts w:ascii="Arial" w:hAnsi="Arial" w:eastAsia="Arial" w:cs="Arial"/>
          <w:color w:val="000000"/>
          <w:sz w:val="22"/>
          <w:b w:val="0"/>
        </w:rPr>
        <w:t xml:space="preserve">Заан «Бид заавал адилхан аргаар хийх хэрэгтэй гэж үү?» гэж асуулаа. Сармагчин «Өөр өөрөөр хийсэн дүрүүд нэг үлгэрт хамт тоглож болох болов уу?» гэв. Эрээн тахь «Харин хаана байрлах, хэн юу хийхээ ярилцаж тохиръё» гэж санал болгов.</w:t>
      </w:r>
    </w:p>
    <w:p>
      <w:pPr>
        <w:keepNext w:val="0"/>
        <w:widowControl/>
        <w:spacing w:after="120" w:before="0" w:line="240" w:lineRule="auto"/>
        <w:jc w:val="left"/>
      </w:pPr>
      <w:r>
        <w:rPr>
          <w:rFonts w:ascii="Arial" w:hAnsi="Arial" w:eastAsia="Arial" w:cs="Arial"/>
          <w:color w:val="000000"/>
          <w:sz w:val="22"/>
          <w:b w:val="0"/>
        </w:rPr>
        <w:t xml:space="preserve">Найзууд материалуудаа дундаа тавьж, бие биеийнхээ санааг сонсохоор суулаа. Тэд дүр бүрээ танигдах онцлогтой, бас найздаа тусалж байгаа үйлтэй бүтээхээр шийдэв. Гэхдээ ямар тайз бүтээж, үлгэрээ хэрхэн төгсгөхөө хараахан тохироогүй байлаа.</w:t>
      </w:r>
    </w:p>
    <w:p>
      <w:pPr>
        <w:keepNext w:val="0"/>
        <w:widowControl/>
        <w:spacing w:after="120" w:before="0" w:line="240" w:lineRule="auto"/>
        <w:jc w:val="left"/>
      </w:pPr>
      <w:r>
        <w:rPr>
          <w:rFonts w:ascii="Arial" w:hAnsi="Arial" w:eastAsia="Arial" w:cs="Arial"/>
          <w:color w:val="000000"/>
          <w:sz w:val="22"/>
          <w:b w:val="0"/>
        </w:rPr>
        <w:t xml:space="preserve">Дөрвөн өөр аргаар бүтээсэн дүр нэг тайзанд хэрхэн уулзах бол? Найзууд юу хийж, яаж тохиролцвол наадам нь эхлэх вэ?</w:t>
      </w:r>
    </w:p>
    <w:p>
      <w:pPr>
        <w:keepNext/>
        <w:widowControl/>
        <w:spacing w:after="80" w:before="140" w:line="240" w:lineRule="auto"/>
        <w:jc w:val="left"/>
        <w:pageBreakBefore w:val="1"/>
      </w:pPr>
      <w:r>
        <w:rPr>
          <w:rFonts w:ascii="Arial" w:hAnsi="Arial" w:eastAsia="Arial" w:cs="Arial"/>
          <w:color w:val="000000"/>
          <w:sz w:val="22"/>
          <w:b/>
        </w:rPr>
        <w:t>Аргын карт</w:t>
      </w:r>
    </w:p>
    <w:p>
      <w:pPr>
        <w:keepNext w:val="0"/>
        <w:widowControl/>
        <w:spacing w:after="80" w:before="0" w:line="240" w:lineRule="auto"/>
        <w:jc w:val="left"/>
      </w:pPr>
      <w:r>
        <w:rPr>
          <w:rFonts w:ascii="Arial" w:hAnsi="Arial" w:eastAsia="Arial" w:cs="Arial"/>
          <w:color w:val="000000"/>
          <w:sz w:val="22"/>
          <w:b w:val="0"/>
        </w:rPr>
        <w:t>Хүснэгтийн мөр тус бүрийг нэг карт болгон хэвлэж, нүүрэн талд нь тохирох хэрэгслийн зургийг наана. Баг бүрд 4 карт бэлтгэнэ. Хүүхэд картаас өөрийн аргаа сонгож, багийнхаа дүрийг бүтээнэ.</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3000"/>
        <w:gridCol w:w="3518"/>
        <w:gridCol w:w="3517"/>
      </w:tblGrid>
      <w:tr w:rsidR="00401EEE" w:rsidRPr="00BF048A" w:rsidTr="00BF048A">
        <w:trPr>
          <w:tblHeader/>
          <w:jc w:val="center"/>
          <w:cantSplit/>
        </w:trPr>
        <w:tc>
          <w:tcPr>
            <w:tcW w:w="3000"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val="1"/>
              </w:rPr>
              <w:t xml:space="preserve">Аргын карт</w:t>
            </w:r>
          </w:p>
        </w:tc>
        <w:tc>
          <w:tcPr>
            <w:tcW w:w="3518"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rPr>
              <w:t>Хүүхдийн хийх үйл</w:t>
            </w:r>
          </w:p>
        </w:tc>
        <w:tc>
          <w:tcPr>
            <w:tcW w:w="3517"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val="1"/>
              </w:rPr>
              <w:t xml:space="preserve">Ярих ба шалгах асуулт</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Наах</w:t>
            </w:r>
          </w:p>
          <w:p>
            <w:pPr>
              <w:keepNext w:val="0"/>
              <w:widowControl/>
              <w:spacing w:after="60" w:before="0" w:line="240" w:lineRule="auto"/>
              <w:jc w:val="left"/>
            </w:pPr>
            <w:r>
              <w:rPr>
                <w:rFonts w:ascii="Arial" w:hAnsi="Arial" w:eastAsia="Arial" w:cs="Arial"/>
                <w:color w:val="000000"/>
                <w:sz w:val="22"/>
                <w:b w:val="0"/>
              </w:rPr>
              <w:t>Өнгийн цаас ба цавуу</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Өнгийн цаасыг гараар урж, давхарлан наана. Дүрийн онцлогийг өөр өнгийн цаасаар тодруулна.</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Юугаар нь таних вэ?</w:t>
            </w:r>
          </w:p>
          <w:p>
            <w:pPr>
              <w:keepNext w:val="0"/>
              <w:widowControl/>
              <w:spacing w:after="60" w:before="0" w:line="240" w:lineRule="auto"/>
              <w:jc w:val="left"/>
            </w:pPr>
            <w:r>
              <w:rPr>
                <w:rFonts w:ascii="Arial" w:hAnsi="Arial" w:eastAsia="Arial" w:cs="Arial"/>
                <w:color w:val="000000"/>
                <w:sz w:val="22"/>
                <w:b w:val="0"/>
              </w:rPr>
              <w:t>Аль хэсгийг давхарлан наасан бэ?</w:t>
            </w:r>
          </w:p>
          <w:p>
            <w:pPr>
              <w:keepNext w:val="0"/>
              <w:widowControl/>
              <w:spacing w:after="60" w:before="0" w:line="240" w:lineRule="auto"/>
              <w:jc w:val="left"/>
            </w:pPr>
            <w:r>
              <w:rPr>
                <w:rFonts w:ascii="Arial" w:hAnsi="Arial" w:eastAsia="Arial" w:cs="Arial"/>
                <w:color w:val="000000"/>
                <w:sz w:val="22"/>
                <w:b w:val="0"/>
              </w:rPr>
              <w:t>Ямар онцлог нэмэх вэ?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Зурах</w:t>
            </w:r>
          </w:p>
          <w:p>
            <w:pPr>
              <w:keepNext w:val="0"/>
              <w:widowControl/>
              <w:spacing w:after="60" w:before="0" w:line="240" w:lineRule="auto"/>
              <w:jc w:val="left"/>
            </w:pPr>
            <w:r>
              <w:rPr>
                <w:rFonts w:ascii="Arial" w:hAnsi="Arial" w:eastAsia="Arial" w:cs="Arial"/>
                <w:color w:val="000000"/>
                <w:sz w:val="22"/>
                <w:b w:val="0"/>
              </w:rPr>
              <w:t>Фломастер</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Дүрийн хэлбэрийг зурж будна. Онцлог хэсгийг тод өнгөөр онцолно.</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Ямар өнгө, шинжээр нь таних вэ?</w:t>
            </w:r>
          </w:p>
          <w:p>
            <w:pPr>
              <w:keepNext w:val="0"/>
              <w:widowControl/>
              <w:spacing w:after="60" w:before="0" w:line="240" w:lineRule="auto"/>
              <w:jc w:val="left"/>
            </w:pPr>
            <w:r>
              <w:rPr>
                <w:rFonts w:ascii="Arial" w:hAnsi="Arial" w:eastAsia="Arial" w:cs="Arial"/>
                <w:color w:val="000000"/>
                <w:sz w:val="22"/>
                <w:b w:val="0"/>
              </w:rPr>
              <w:t>Дүр юу хийж байна вэ?</w:t>
            </w:r>
          </w:p>
          <w:p>
            <w:pPr>
              <w:keepNext w:val="0"/>
              <w:widowControl/>
              <w:spacing w:after="60" w:before="0" w:line="240" w:lineRule="auto"/>
              <w:jc w:val="left"/>
            </w:pPr>
            <w:r>
              <w:rPr>
                <w:rFonts w:ascii="Arial" w:hAnsi="Arial" w:eastAsia="Arial" w:cs="Arial"/>
                <w:color w:val="000000"/>
                <w:sz w:val="22"/>
                <w:b w:val="0"/>
              </w:rPr>
              <w:t>Үүнийг яаж тодруулах вэ?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Шавраар барих</w:t>
            </w:r>
          </w:p>
          <w:p>
            <w:pPr>
              <w:keepNext w:val="0"/>
              <w:widowControl/>
              <w:spacing w:after="60" w:before="0" w:line="240" w:lineRule="auto"/>
              <w:jc w:val="left"/>
            </w:pPr>
            <w:r>
              <w:rPr>
                <w:rFonts w:ascii="Arial" w:hAnsi="Arial" w:eastAsia="Arial" w:cs="Arial"/>
                <w:color w:val="000000"/>
                <w:sz w:val="22"/>
                <w:b w:val="0"/>
              </w:rPr>
              <w:t>Баримлын шавар</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Шаврыг өнхрүүлж, хавтайлж, хэсгүүдийг холбон А5 цаасан дээр дүрээ барина.</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Аль хэсгийг өнхрүүлж хийсэн бэ?</w:t>
            </w:r>
          </w:p>
          <w:p>
            <w:pPr>
              <w:keepNext w:val="0"/>
              <w:widowControl/>
              <w:spacing w:after="60" w:before="0" w:line="240" w:lineRule="auto"/>
              <w:jc w:val="left"/>
            </w:pPr>
            <w:r>
              <w:rPr>
                <w:rFonts w:ascii="Arial" w:hAnsi="Arial" w:eastAsia="Arial" w:cs="Arial"/>
                <w:color w:val="000000"/>
                <w:sz w:val="22"/>
                <w:b w:val="0"/>
              </w:rPr>
              <w:t>Хэсгүүд яаж холбогдов?</w:t>
            </w:r>
          </w:p>
          <w:p>
            <w:pPr>
              <w:keepNext w:val="0"/>
              <w:widowControl/>
              <w:spacing w:after="60" w:before="0" w:line="240" w:lineRule="auto"/>
              <w:jc w:val="left"/>
            </w:pPr>
            <w:r>
              <w:rPr>
                <w:rFonts w:ascii="Arial" w:hAnsi="Arial" w:eastAsia="Arial" w:cs="Arial"/>
                <w:color w:val="000000"/>
                <w:sz w:val="22"/>
                <w:b w:val="0"/>
              </w:rPr>
              <w:t>Юуг нэмж эсвэл сольж болох вэ?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Өрөх</w:t>
            </w:r>
          </w:p>
          <w:p>
            <w:pPr>
              <w:keepNext w:val="0"/>
              <w:widowControl/>
              <w:spacing w:after="60" w:before="0" w:line="240" w:lineRule="auto"/>
              <w:jc w:val="left"/>
            </w:pPr>
            <w:r>
              <w:rPr>
                <w:rFonts w:ascii="Arial" w:hAnsi="Arial" w:eastAsia="Arial" w:cs="Arial"/>
                <w:color w:val="000000"/>
                <w:sz w:val="22"/>
                <w:b w:val="0"/>
              </w:rPr>
              <w:t>Товч, мөчир, навч</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Материалыг А5 цаасан дээр өрж дүрийн хэлбэрийг гаргана. Байрлалыг туршиж өөрчилнө.</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Юугаар нь таних вэ?</w:t>
            </w:r>
          </w:p>
          <w:p>
            <w:pPr>
              <w:keepNext w:val="0"/>
              <w:widowControl/>
              <w:spacing w:after="60" w:before="0" w:line="240" w:lineRule="auto"/>
              <w:jc w:val="left"/>
            </w:pPr>
            <w:r>
              <w:rPr>
                <w:rFonts w:ascii="Arial" w:hAnsi="Arial" w:eastAsia="Arial" w:cs="Arial"/>
                <w:color w:val="000000"/>
                <w:sz w:val="22"/>
                <w:b w:val="0"/>
              </w:rPr>
              <w:t>Аль материал аль хэсэг болсон бэ?</w:t>
            </w:r>
          </w:p>
          <w:p>
            <w:pPr>
              <w:keepNext w:val="0"/>
              <w:widowControl/>
              <w:spacing w:after="60" w:before="0" w:line="240" w:lineRule="auto"/>
              <w:jc w:val="left"/>
            </w:pPr>
            <w:r>
              <w:rPr>
                <w:rFonts w:ascii="Arial" w:hAnsi="Arial" w:eastAsia="Arial" w:cs="Arial"/>
                <w:color w:val="000000"/>
                <w:sz w:val="22"/>
                <w:b w:val="0"/>
              </w:rPr>
              <w:t>Байрлалыг яаж өөрчилбөл илүү танигдах вэ?</w:t>
            </w:r>
          </w:p>
        </w:tc>
      </w:tr>
    </w:tbl>
    <w:sectPr w:rsidR="002A3A41" w:rsidRPr="00BF048A" w:rsidSect="00034616">
      <w:headerReference w:type="default" r:id="rId8"/>
      <w:footerReference w:type="default" r:id="rId9"/>
      <w:pgSz w:w="11906" w:h="16838"/>
      <w:pgMar w:top="680" w:right="822" w:bottom="680"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A3A41"/>
    <w:rsid w:val="00326F90"/>
    <w:rsid w:val="00401EEE"/>
    <w:rsid w:val="009829A3"/>
    <w:rsid w:val="00AA1D8D"/>
    <w:rsid w:val="00B47730"/>
    <w:rsid w:val="00BF048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79C82"/>
  <w14:defaultImageDpi w14:val="300"/>
  <w15:docId w15:val="{AB639892-8124-431B-9D17-618E3091D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eastAsia="Arial" w:hAnsi="Arial" w:cs="Arial"/>
      <w:color w:val="000000"/>
      <w:sz w:val="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2F7F0D-39C0-46C2-AA5A-15C54B07A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2335</Words>
  <Characters>13312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Бэлтгэл бүлгийн нээлттэй үйл ажиллагаа Гурван найзын гүүр</dc:title>
  <dc:subject>ХЯ4.1а зохиол сонсож тайлбарлах ба шинжлэн судлах тоглоом</dc:subject>
  <dc:creator/>
  <cp:keywords>СӨБ, Бэлтгэл бүлэг, ХЯ4.1а, зохиол, шинжлэн судлах, хамтын тоглоом</cp:keywords>
  <dc:description>generated by python-docx</dc:description>
  <cp:lastModifiedBy>Dell</cp:lastModifiedBy>
  <cp:revision>3</cp:revision>
  <dcterms:created xsi:type="dcterms:W3CDTF">2013-12-23T23:15:00Z</dcterms:created>
  <dcterms:modified xsi:type="dcterms:W3CDTF">2026-10-16T04:31:00Z</dcterms:modified>
  <cp:category/>
</cp:coreProperties>
</file>