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1.4. ЭРҮҮЛ МЭНДИЙН ТАНДАЛТ СУДАЛГАА (ӨГЛӨӨНИЙ ҮЗЛЭГ)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11 дүгээр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 / эмч: ______________________   Багш: 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</w:tblGrid>
      <w:tr>
        <w:trPr>
          <w:trHeight w:val="283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25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26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27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30</w:t>
            </w:r>
          </w:p>
        </w:tc>
      </w:tr>
      <w:tr>
        <w:trPr>
          <w:trHeight w:val="283" w:hRule="atLeast"/>
          <w:tblHeader w:val="true"/>
        </w:trPr>
        <w:tc>
          <w:tcPr>
            <w:tcW w:type="dxa" w:w="468"/>
            <w:vMerge/>
          </w:tcPr>
          <w:p/>
        </w:tc>
        <w:tc>
          <w:tcPr>
            <w:tcW w:type="dxa" w:w="468"/>
            <w:vMerge/>
          </w:tcPr>
          <w:p/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83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8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  <w:tc>
          <w:tcPr>
            <w:tcW w:type="dxa" w:w="383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  <w:tc>
          <w:tcPr>
            <w:tcW w:type="dxa" w:w="383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Ирсэн</w:t>
            </w:r>
          </w:p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Шинж тэмдэгтэй</w:t>
            </w:r>
          </w:p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Ирээгүй</w:t>
            </w:r>
          </w:p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  <w:tc>
          <w:tcPr>
            <w:tcW w:type="dxa" w:w="383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эрүүл  Х халуурсан  Ха ханиад, нус  Г гэдэс өвдөх, суулгах  Т тууралт  Ө өвчтэй (ирээгүй)  Ч чөлөөтэй</w:t>
      </w:r>
    </w:p>
    <w:p>
      <w:pPr>
        <w:spacing w:after="40" w:before="0"/>
        <w:jc w:val="left"/>
      </w:pPr>
      <w:r>
        <w:rPr>
          <w:b w:val="0"/>
          <w:sz w:val="16"/>
        </w:rPr>
        <w:t>Өглөө хүүхдийг хүлээн авахдаа арьс, хоолой, биеийн байдлыг харж тэмдэглэнэ. Шинж тэмдэгтэй хүүхдийг эмчид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өдөр / өдрийн дундаж ирц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Өвчний улмаас тасалсан хүүхэд-өдөр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Тохиолдол: халуурсан / ханиад / гэдэс / тууралт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Эмчид шилжүүлсэн, эцэг эхэд мэдэгдсэн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