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2.1. ДАДАЛ ХЭВШЛИЙН ТАНДАЛТ: ГАР УГААХ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Ханцуйгаа шамлана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Гараа норгож савандана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Сайтар зайлж угаана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Өөрийн алчуураар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өмнө, бие засах, гадуур тоглосны дараа ажиглана. Өдөр бүр биш,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Ханцуйгаа шамлана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Гараа норгож савандана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Сайтар зайлж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Өөрийн алчуураар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