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544B7">
      <w:pPr>
        <w:pStyle w:val="2"/>
      </w:pPr>
      <w:bookmarkStart w:id="0" w:name="毫米波数据分析答疑问题清单"/>
      <w:r>
        <w:rPr>
          <w:rFonts w:hint="eastAsia"/>
        </w:rPr>
        <w:t>毫米波数据分析答疑问题清单</w:t>
      </w:r>
      <w:bookmarkStart w:id="6" w:name="_GoBack"/>
      <w:bookmarkEnd w:id="6"/>
    </w:p>
    <w:p w14:paraId="42F4ECD0">
      <w:pPr>
        <w:pStyle w:val="4"/>
      </w:pPr>
      <w:bookmarkStart w:id="1" w:name="一数据概况与采集参数"/>
      <w:r>
        <w:rPr>
          <w:rFonts w:hint="eastAsia"/>
        </w:rPr>
        <w:t>一、数据概况与采集参数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4920"/>
      </w:tblGrid>
      <w:tr w14:paraId="5B118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4A72B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5A540EF8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2666D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0BD1E">
            <w:pPr>
              <w:pStyle w:val="24"/>
            </w:pPr>
            <w:r>
              <w:rPr>
                <w:rFonts w:hint="eastAsia"/>
              </w:rPr>
              <w:t>雷达</w:t>
            </w:r>
          </w:p>
        </w:tc>
        <w:tc>
          <w:p w14:paraId="21AA744A">
            <w:pPr>
              <w:pStyle w:val="24"/>
            </w:pPr>
            <w:r>
              <w:t xml:space="preserve">RS6240 </w:t>
            </w:r>
            <w:r>
              <w:rPr>
                <w:rFonts w:hint="eastAsia"/>
              </w:rPr>
              <w:t>毫米波雷达（FMCW）</w:t>
            </w:r>
          </w:p>
        </w:tc>
      </w:tr>
      <w:tr w14:paraId="62B0D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698F3">
            <w:pPr>
              <w:pStyle w:val="24"/>
            </w:pPr>
            <w:r>
              <w:rPr>
                <w:rFonts w:hint="eastAsia"/>
              </w:rPr>
              <w:t>传输</w:t>
            </w:r>
          </w:p>
        </w:tc>
        <w:tc>
          <w:p w14:paraId="39CB11EC">
            <w:pPr>
              <w:pStyle w:val="24"/>
            </w:pPr>
            <w:r>
              <w:rPr>
                <w:rFonts w:hint="eastAsia"/>
              </w:rPr>
              <w:t>SPI，约</w:t>
            </w:r>
            <w:r>
              <w:t xml:space="preserve"> 99 fps</w:t>
            </w:r>
          </w:p>
        </w:tc>
      </w:tr>
      <w:tr w14:paraId="3A248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5EDAF">
            <w:pPr>
              <w:pStyle w:val="24"/>
            </w:pPr>
            <w:r>
              <w:rPr>
                <w:rFonts w:hint="eastAsia"/>
              </w:rPr>
              <w:t>距离</w:t>
            </w:r>
            <w:r>
              <w:t xml:space="preserve"> FFT</w:t>
            </w:r>
          </w:p>
        </w:tc>
        <w:tc>
          <w:p w14:paraId="34103706">
            <w:pPr>
              <w:pStyle w:val="24"/>
            </w:pPr>
            <w:r>
              <w:t xml:space="preserve">256 </w:t>
            </w:r>
            <w:r>
              <w:rPr>
                <w:rFonts w:hint="eastAsia"/>
              </w:rPr>
              <w:t>点</w:t>
            </w:r>
            <w:r>
              <w:t xml:space="preserve"> → </w:t>
            </w:r>
            <w:r>
              <w:rPr>
                <w:rFonts w:hint="eastAsia"/>
              </w:rPr>
              <w:t>距离分辨率</w:t>
            </w:r>
            <w:r>
              <w:t xml:space="preserve"> 3.75 cm/bin</w:t>
            </w:r>
          </w:p>
        </w:tc>
      </w:tr>
      <w:tr w14:paraId="44380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6185C">
            <w:pPr>
              <w:pStyle w:val="24"/>
            </w:pPr>
            <w:r>
              <w:rPr>
                <w:rFonts w:hint="eastAsia"/>
              </w:rPr>
              <w:t>多普勒</w:t>
            </w:r>
            <w:r>
              <w:t xml:space="preserve"> FFT</w:t>
            </w:r>
          </w:p>
        </w:tc>
        <w:tc>
          <w:p w14:paraId="201F26BF">
            <w:pPr>
              <w:pStyle w:val="24"/>
            </w:pPr>
            <w:r>
              <w:t xml:space="preserve">32 </w:t>
            </w:r>
            <w:r>
              <w:rPr>
                <w:rFonts w:hint="eastAsia"/>
              </w:rPr>
              <w:t>点（未用于体征分析）</w:t>
            </w:r>
          </w:p>
        </w:tc>
      </w:tr>
      <w:tr w14:paraId="1DE8A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E51E6">
            <w:pPr>
              <w:pStyle w:val="24"/>
            </w:pPr>
            <w:r>
              <w:rPr>
                <w:rFonts w:hint="eastAsia"/>
              </w:rPr>
              <w:t>天线</w:t>
            </w:r>
          </w:p>
        </w:tc>
        <w:tc>
          <w:p w14:paraId="1A161C59">
            <w:pPr>
              <w:pStyle w:val="24"/>
            </w:pPr>
            <w:r>
              <w:t xml:space="preserve">2TX × </w:t>
            </w:r>
            <w:r>
              <w:rPr>
                <w:rFonts w:hint="eastAsia"/>
              </w:rPr>
              <w:t>4RX，8</w:t>
            </w:r>
            <w:r>
              <w:t xml:space="preserve"> </w:t>
            </w:r>
            <w:r>
              <w:rPr>
                <w:rFonts w:hint="eastAsia"/>
              </w:rPr>
              <w:t>通道</w:t>
            </w:r>
          </w:p>
        </w:tc>
      </w:tr>
      <w:tr w14:paraId="3AB9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EC239">
            <w:pPr>
              <w:pStyle w:val="24"/>
            </w:pPr>
            <w:r>
              <w:rPr>
                <w:rFonts w:hint="eastAsia"/>
              </w:rPr>
              <w:t>数据域</w:t>
            </w:r>
          </w:p>
        </w:tc>
        <w:tc>
          <w:p w14:paraId="0F02190B">
            <w:pPr>
              <w:pStyle w:val="24"/>
            </w:pPr>
            <w:r>
              <w:rPr>
                <w:rFonts w:hint="eastAsia"/>
              </w:rPr>
              <w:t>已做距离</w:t>
            </w:r>
            <w:r>
              <w:t xml:space="preserve"> FFT </w:t>
            </w:r>
            <w:r>
              <w:rPr>
                <w:rFonts w:hint="eastAsia"/>
              </w:rPr>
              <w:t>的距离域复数（npz，complex128）</w:t>
            </w:r>
          </w:p>
        </w:tc>
      </w:tr>
      <w:tr w14:paraId="47768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AA955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6865406F">
            <w:pPr>
              <w:pStyle w:val="24"/>
            </w:pPr>
            <w:r>
              <w:rPr>
                <w:rFonts w:hint="eastAsia"/>
              </w:rPr>
              <w:t>会议室单人单间，静坐按键任务全程采集；雷达置于键盘前，毫米波前方仅人体</w:t>
            </w:r>
          </w:p>
        </w:tc>
      </w:tr>
      <w:tr w14:paraId="71B85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AFDD0">
            <w:pPr>
              <w:pStyle w:val="24"/>
            </w:pPr>
            <w:r>
              <w:rPr>
                <w:rFonts w:hint="eastAsia"/>
              </w:rPr>
              <w:t>目标距离</w:t>
            </w:r>
          </w:p>
        </w:tc>
        <w:tc>
          <w:p w14:paraId="24345BA7">
            <w:pPr>
              <w:pStyle w:val="24"/>
            </w:pPr>
            <w:r>
              <w:rPr>
                <w:rFonts w:hint="eastAsia"/>
              </w:rPr>
              <w:t>人体实测</w:t>
            </w:r>
            <w:r>
              <w:t xml:space="preserve"> 0.3-0.6 </w:t>
            </w:r>
            <w:r>
              <w:rPr>
                <w:rFonts w:hint="eastAsia"/>
              </w:rPr>
              <w:t>m（偏近，设计目标</w:t>
            </w:r>
            <w:r>
              <w:t xml:space="preserve"> 0.5-1.5 </w:t>
            </w:r>
            <w:r>
              <w:rPr>
                <w:rFonts w:hint="eastAsia"/>
              </w:rPr>
              <w:t>m）</w:t>
            </w:r>
          </w:p>
        </w:tc>
      </w:tr>
      <w:bookmarkEnd w:id="1"/>
    </w:tbl>
    <w:p w14:paraId="60C04F6D">
      <w:pPr>
        <w:pStyle w:val="4"/>
      </w:pPr>
      <w:bookmarkStart w:id="2" w:name="二待答疑问题"/>
      <w:r>
        <w:rPr>
          <w:rFonts w:hint="eastAsia"/>
        </w:rPr>
        <w:t>二、待答疑问题</w:t>
      </w:r>
    </w:p>
    <w:p w14:paraId="314B08BF">
      <w:pPr>
        <w:pStyle w:val="5"/>
      </w:pPr>
      <w:bookmarkStart w:id="3" w:name="问题-1近场强杂波的物理成因与可否算法抑制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1：近场强杂波的物理成因与可否算法抑制</w:t>
      </w:r>
    </w:p>
    <w:p w14:paraId="2F1AA8B4">
      <w:pPr>
        <w:pStyle w:val="23"/>
      </w:pPr>
      <w:r>
        <w:rPr>
          <w:rFonts w:hint="eastAsia"/>
        </w:rPr>
        <w:t>背景事实：</w:t>
      </w:r>
    </w:p>
    <w:p w14:paraId="37AEE8C6">
      <w:pPr>
        <w:pStyle w:val="24"/>
        <w:numPr>
          <w:ilvl w:val="0"/>
          <w:numId w:val="1"/>
        </w:numPr>
      </w:pPr>
      <w:r>
        <w:rPr>
          <w:rFonts w:hint="eastAsia"/>
        </w:rPr>
        <w:t>近场</w:t>
      </w:r>
      <w:r>
        <w:t xml:space="preserve"> 0.1-0.3 m </w:t>
      </w:r>
      <w:r>
        <w:rPr>
          <w:rFonts w:hint="eastAsia"/>
        </w:rPr>
        <w:t>存在固有峰，所有批次均有（管线代码标注近场</w:t>
      </w:r>
      <w:r>
        <w:t xml:space="preserve"> bin </w:t>
      </w:r>
      <w:r>
        <w:rPr>
          <w:rFonts w:hint="eastAsia"/>
        </w:rPr>
        <w:t>为发射泄漏/近距杂波）</w:t>
      </w:r>
    </w:p>
    <w:p w14:paraId="5935B758">
      <w:pPr>
        <w:pStyle w:val="24"/>
        <w:numPr>
          <w:ilvl w:val="0"/>
          <w:numId w:val="1"/>
        </w:numPr>
      </w:pPr>
      <w:r>
        <w:rPr>
          <w:rFonts w:hint="eastAsia"/>
        </w:rPr>
        <w:t>预实验部分批次近场</w:t>
      </w:r>
      <w:r>
        <w:t xml:space="preserve"> bin </w:t>
      </w:r>
      <w:r>
        <w:rPr>
          <w:rFonts w:hint="eastAsia"/>
        </w:rPr>
        <w:t>相位有明显调制（动态，10</w:t>
      </w:r>
      <w:r>
        <w:t xml:space="preserve"> s </w:t>
      </w:r>
      <w:r>
        <w:rPr>
          <w:rFonts w:hint="eastAsia"/>
        </w:rPr>
        <w:t>变化</w:t>
      </w:r>
      <w:r>
        <w:t xml:space="preserve"> &gt;1 </w:t>
      </w:r>
      <w:r>
        <w:rPr>
          <w:rFonts w:hint="eastAsia"/>
        </w:rPr>
        <w:t>rad），但雷达前方仅人体，动态近场峰来源不明</w:t>
      </w:r>
    </w:p>
    <w:p w14:paraId="63C320CE">
      <w:pPr>
        <w:pStyle w:val="24"/>
        <w:numPr>
          <w:ilvl w:val="0"/>
          <w:numId w:val="1"/>
        </w:numPr>
      </w:pPr>
      <w:r>
        <w:rPr>
          <w:rFonts w:hint="eastAsia"/>
        </w:rPr>
        <w:t>静态近场杂波已被</w:t>
      </w:r>
      <w:r>
        <w:t xml:space="preserve"> bin </w:t>
      </w:r>
      <w:r>
        <w:rPr>
          <w:rFonts w:hint="eastAsia"/>
        </w:rPr>
        <w:t>门控解决（静止数据质量</w:t>
      </w:r>
      <w:r>
        <w:t xml:space="preserve"> </w:t>
      </w:r>
      <w:r>
        <w:rPr>
          <w:rFonts w:hint="eastAsia"/>
        </w:rPr>
        <w:t>97%）；难点在动态</w:t>
      </w:r>
    </w:p>
    <w:p w14:paraId="49C158F9">
      <w:pPr>
        <w:pStyle w:val="24"/>
        <w:numPr>
          <w:ilvl w:val="0"/>
          <w:numId w:val="1"/>
        </w:numPr>
      </w:pPr>
      <w:r>
        <w:rPr>
          <w:rFonts w:hint="eastAsia"/>
        </w:rPr>
        <w:t>算法端已试</w:t>
      </w:r>
      <w:r>
        <w:t xml:space="preserve"> CFAR / SPC / SSA / </w:t>
      </w:r>
      <w:r>
        <w:rPr>
          <w:rFonts w:hint="eastAsia"/>
        </w:rPr>
        <w:t>CEEMDAN，对动态近场峰无效或仅边际</w:t>
      </w:r>
    </w:p>
    <w:p w14:paraId="227223A1">
      <w:pPr>
        <w:pStyle w:val="23"/>
      </w:pPr>
      <w:r>
        <w:rPr>
          <w:rFonts w:hint="eastAsia"/>
        </w:rPr>
        <w:t>问：动态近场峰最可能是什么（天线近场耦合</w:t>
      </w:r>
      <w:r>
        <w:t xml:space="preserve"> / </w:t>
      </w:r>
      <w:r>
        <w:rPr>
          <w:rFonts w:hint="eastAsia"/>
        </w:rPr>
        <w:t>桌面边缘</w:t>
      </w:r>
      <w:r>
        <w:t xml:space="preserve"> / </w:t>
      </w:r>
      <w:r>
        <w:rPr>
          <w:rFonts w:hint="eastAsia"/>
        </w:rPr>
        <w:t>手部动作掠入）？有无算法抑制思路？</w:t>
      </w:r>
    </w:p>
    <w:bookmarkEnd w:id="3"/>
    <w:p w14:paraId="11AF637C">
      <w:pPr>
        <w:pStyle w:val="5"/>
      </w:pPr>
      <w:bookmarkStart w:id="4" w:name="问题-2定位策略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2：定位策略</w:t>
      </w:r>
    </w:p>
    <w:p w14:paraId="6C2DDDFC">
      <w:pPr>
        <w:pStyle w:val="23"/>
      </w:pPr>
      <w:r>
        <w:rPr>
          <w:rFonts w:hint="eastAsia"/>
        </w:rPr>
        <w:t>背景事实：</w:t>
      </w:r>
    </w:p>
    <w:p w14:paraId="0026EB70">
      <w:pPr>
        <w:pStyle w:val="24"/>
        <w:numPr>
          <w:ilvl w:val="0"/>
          <w:numId w:val="1"/>
        </w:numPr>
      </w:pPr>
      <w:r>
        <w:rPr>
          <w:rFonts w:hint="eastAsia"/>
        </w:rPr>
        <w:t>当前用多候选</w:t>
      </w:r>
      <w:r>
        <w:t xml:space="preserve"> bin </w:t>
      </w:r>
      <w:r>
        <w:rPr>
          <w:rFonts w:hint="eastAsia"/>
        </w:rPr>
        <w:t>排序；A/B</w:t>
      </w:r>
      <w:r>
        <w:t xml:space="preserve"> </w:t>
      </w:r>
      <w:r>
        <w:rPr>
          <w:rFonts w:hint="eastAsia"/>
        </w:rPr>
        <w:t>实测：SPC</w:t>
      </w:r>
      <w:r>
        <w:t xml:space="preserve"> </w:t>
      </w:r>
      <w:r>
        <w:rPr>
          <w:rFonts w:hint="eastAsia"/>
        </w:rPr>
        <w:t>相位相干性排序</w:t>
      </w:r>
      <w:r>
        <w:t xml:space="preserve"> </w:t>
      </w:r>
      <w:r>
        <w:rPr>
          <w:rFonts w:hint="eastAsia"/>
        </w:rPr>
        <w:t>+1.8%（边际）、CFAR</w:t>
      </w:r>
      <w:r>
        <w:t xml:space="preserve"> </w:t>
      </w:r>
      <w:r>
        <w:rPr>
          <w:rFonts w:hint="eastAsia"/>
        </w:rPr>
        <w:t>自适应阈值</w:t>
      </w:r>
      <w:r>
        <w:t xml:space="preserve"> </w:t>
      </w:r>
      <w:r>
        <w:rPr>
          <w:rFonts w:hint="eastAsia"/>
        </w:rPr>
        <w:t>-9%（漏检）</w:t>
      </w:r>
    </w:p>
    <w:p w14:paraId="71A21933">
      <w:pPr>
        <w:pStyle w:val="24"/>
        <w:numPr>
          <w:ilvl w:val="0"/>
          <w:numId w:val="1"/>
        </w:numPr>
      </w:pPr>
      <w:r>
        <w:rPr>
          <w:rFonts w:hint="eastAsia"/>
        </w:rPr>
        <w:t>目前只用距离域；多普勒</w:t>
      </w:r>
      <w:r>
        <w:t xml:space="preserve"> </w:t>
      </w:r>
      <w:r>
        <w:rPr>
          <w:rFonts w:hint="eastAsia"/>
        </w:rPr>
        <w:t>FFT（32</w:t>
      </w:r>
      <w:r>
        <w:t xml:space="preserve"> </w:t>
      </w:r>
      <w:r>
        <w:rPr>
          <w:rFonts w:hint="eastAsia"/>
        </w:rPr>
        <w:t>点）已算但未用于体征分析</w:t>
      </w:r>
    </w:p>
    <w:p w14:paraId="6C6DECD3">
      <w:pPr>
        <w:pStyle w:val="23"/>
      </w:pPr>
      <w:r>
        <w:rPr>
          <w:rFonts w:hint="eastAsia"/>
        </w:rPr>
        <w:t>问：定位策略怎么选？CFAR</w:t>
      </w:r>
      <w:r>
        <w:t xml:space="preserve"> </w:t>
      </w:r>
      <w:r>
        <w:rPr>
          <w:rFonts w:hint="eastAsia"/>
        </w:rPr>
        <w:t>失效是否印证经典扩展目标问题（人体目标宽、参考单元被目标污染）？距离-多普勒联合定位（区分运动胸壁与静止杂波）在</w:t>
      </w:r>
      <w:r>
        <w:t xml:space="preserve"> 99 fps / 32 </w:t>
      </w:r>
      <w:r>
        <w:rPr>
          <w:rFonts w:hint="eastAsia"/>
        </w:rPr>
        <w:t>点</w:t>
      </w:r>
      <w:r>
        <w:t xml:space="preserve"> FFT </w:t>
      </w:r>
      <w:r>
        <w:rPr>
          <w:rFonts w:hint="eastAsia"/>
        </w:rPr>
        <w:t>下收益多大、是否值得引入？</w:t>
      </w:r>
    </w:p>
    <w:bookmarkEnd w:id="4"/>
    <w:p w14:paraId="479D1FE9">
      <w:pPr>
        <w:pStyle w:val="5"/>
      </w:pPr>
      <w:bookmarkStart w:id="5" w:name="问题-3摆位调整的缓解空间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3：摆位调整的缓解空间</w:t>
      </w:r>
    </w:p>
    <w:p w14:paraId="02EB4C9B">
      <w:pPr>
        <w:pStyle w:val="23"/>
      </w:pPr>
      <w:r>
        <w:rPr>
          <w:rFonts w:hint="eastAsia"/>
        </w:rPr>
        <w:t>背景事实：人体实测</w:t>
      </w:r>
      <w:r>
        <w:t xml:space="preserve"> 0.3-0.6 </w:t>
      </w:r>
      <w:r>
        <w:rPr>
          <w:rFonts w:hint="eastAsia"/>
        </w:rPr>
        <w:t>m（偏近，设计目标</w:t>
      </w:r>
      <w:r>
        <w:t xml:space="preserve"> 0.5-1.5 </w:t>
      </w:r>
      <w:r>
        <w:rPr>
          <w:rFonts w:hint="eastAsia"/>
        </w:rPr>
        <w:t>m）；会议室单人单间，雷达在键盘前、前方仅人体。</w:t>
      </w:r>
    </w:p>
    <w:p w14:paraId="784DA73A">
      <w:pPr>
        <w:pStyle w:val="3"/>
      </w:pPr>
      <w:r>
        <w:rPr>
          <w:rFonts w:hint="eastAsia"/>
        </w:rPr>
        <w:t>问：摆位调整（雷达高度</w:t>
      </w:r>
      <w:r>
        <w:t xml:space="preserve"> / </w:t>
      </w:r>
      <w:r>
        <w:rPr>
          <w:rFonts w:hint="eastAsia"/>
        </w:rPr>
        <w:t>与被试水平距离</w:t>
      </w:r>
      <w:r>
        <w:t xml:space="preserve"> / </w:t>
      </w:r>
      <w:r>
        <w:rPr>
          <w:rFonts w:hint="eastAsia"/>
        </w:rPr>
        <w:t>波束主轴对准部位）对近场杂波和定位竞争有多大缓解空间？哪些调整方向值得优先试？</w:t>
      </w:r>
    </w:p>
    <w:bookmarkEnd w:id="0"/>
    <w:bookmarkEnd w:id="2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1AF7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828</Characters>
  <Lines>12</Lines>
  <Paragraphs>8</Paragraphs>
  <TotalTime>10</TotalTime>
  <ScaleCrop>false</ScaleCrop>
  <LinksUpToDate>false</LinksUpToDate>
  <CharactersWithSpaces>901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2026-08-11T09:30:00Z</dcterms:created>
  <dc:creator>黄小轩</dc:creator>
  <cp:lastModifiedBy>黄小轩</cp:lastModifiedBy>
  <dcterms:modified xsi:type="dcterms:W3CDTF">2026-08-11T09:35:11Z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eyJoZGlkIjoiMzgzM2E0ZTAxMzdkNTk3OGQ1OTdhMGU1MjRlMDk1ZWQiLCJ1c2VySWQiOiIxNzg3NjQ0MDk0In0=</vt:lpwstr>
  </property>
  <property fmtid="{D5CDD505-2E9C-101B-9397-08002B2CF9AE}" pid="3" name="KSOProductBuildVer">
    <vt:lpwstr>2052-12.1.0.26895</vt:lpwstr>
  </property>
  <property fmtid="{D5CDD505-2E9C-101B-9397-08002B2CF9AE}" pid="4" name="ICV">
    <vt:lpwstr>7AEB8AED46CF4CEABF83C5C28516EB74_12</vt:lpwstr>
  </property>
</Properties>
</file>