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35EDE" w14:textId="77777777" w:rsidR="00450B16" w:rsidRDefault="00450B16"/>
    <w:p w14:paraId="074D39F5" w14:textId="664FA844" w:rsidR="00450B16" w:rsidRDefault="00450B16" w:rsidP="00450B16">
      <w:pPr>
        <w:spacing w:before="240" w:after="240" w:line="240" w:lineRule="auto"/>
        <w:rPr>
          <w:rFonts w:ascii="Arial" w:eastAsia="Times New Roman" w:hAnsi="Arial" w:cs="Arial"/>
          <w:color w:val="434343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434343"/>
          <w:kern w:val="0"/>
          <w:sz w:val="20"/>
          <w:szCs w:val="20"/>
          <w:lang w:eastAsia="en-GB"/>
          <w14:ligatures w14:val="none"/>
        </w:rPr>
        <w:t>Hindsight</w:t>
      </w:r>
    </w:p>
    <w:p w14:paraId="3FCF52D6" w14:textId="77777777" w:rsidR="00450B16" w:rsidRDefault="00450B16" w:rsidP="00450B16">
      <w:pPr>
        <w:spacing w:before="240" w:after="240" w:line="240" w:lineRule="auto"/>
        <w:rPr>
          <w:rFonts w:ascii="Arial" w:eastAsia="Times New Roman" w:hAnsi="Arial" w:cs="Arial"/>
          <w:color w:val="434343"/>
          <w:kern w:val="0"/>
          <w:sz w:val="20"/>
          <w:szCs w:val="20"/>
          <w:lang w:eastAsia="en-GB"/>
          <w14:ligatures w14:val="none"/>
        </w:rPr>
      </w:pPr>
      <w:r w:rsidRPr="00450B16">
        <w:rPr>
          <w:rFonts w:ascii="Arial" w:eastAsia="Times New Roman" w:hAnsi="Arial" w:cs="Arial"/>
          <w:color w:val="434343"/>
          <w:kern w:val="0"/>
          <w:sz w:val="20"/>
          <w:szCs w:val="20"/>
          <w:lang w:eastAsia="en-GB"/>
          <w14:ligatures w14:val="none"/>
        </w:rPr>
        <w:t>The dataset shows how Australians have previously responded to UV exposure through behaviours such as using sunscreen, wearing hats and protective clothing, seeking shade, experiencing sunburn.</w:t>
      </w:r>
      <w:r>
        <w:rPr>
          <w:rFonts w:ascii="Arial" w:eastAsia="Times New Roman" w:hAnsi="Arial" w:cs="Arial"/>
          <w:color w:val="434343"/>
          <w:kern w:val="0"/>
          <w:sz w:val="20"/>
          <w:szCs w:val="20"/>
          <w:lang w:eastAsia="en-GB"/>
          <w14:ligatures w14:val="none"/>
        </w:rPr>
        <w:t xml:space="preserve"> </w:t>
      </w:r>
    </w:p>
    <w:p w14:paraId="290353D7" w14:textId="23B3B263" w:rsidR="00450B16" w:rsidRDefault="00450B16" w:rsidP="00450B16">
      <w:pPr>
        <w:spacing w:before="240" w:after="240" w:line="240" w:lineRule="auto"/>
        <w:rPr>
          <w:rFonts w:ascii="Arial" w:eastAsia="Times New Roman" w:hAnsi="Arial" w:cs="Arial"/>
          <w:color w:val="434343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434343"/>
          <w:kern w:val="0"/>
          <w:sz w:val="20"/>
          <w:szCs w:val="20"/>
          <w:lang w:eastAsia="en-GB"/>
          <w14:ligatures w14:val="none"/>
        </w:rPr>
        <w:t xml:space="preserve">The Australian </w:t>
      </w:r>
      <w:proofErr w:type="spellStart"/>
      <w:r>
        <w:rPr>
          <w:rFonts w:ascii="Arial" w:eastAsia="Times New Roman" w:hAnsi="Arial" w:cs="Arial"/>
          <w:color w:val="434343"/>
          <w:kern w:val="0"/>
          <w:sz w:val="20"/>
          <w:szCs w:val="20"/>
          <w:lang w:eastAsia="en-GB"/>
          <w14:ligatures w14:val="none"/>
        </w:rPr>
        <w:t>Buraeu</w:t>
      </w:r>
      <w:proofErr w:type="spellEnd"/>
      <w:r>
        <w:rPr>
          <w:rFonts w:ascii="Arial" w:eastAsia="Times New Roman" w:hAnsi="Arial" w:cs="Arial"/>
          <w:color w:val="434343"/>
          <w:kern w:val="0"/>
          <w:sz w:val="20"/>
          <w:szCs w:val="20"/>
          <w:lang w:eastAsia="en-GB"/>
          <w14:ligatures w14:val="none"/>
        </w:rPr>
        <w:t xml:space="preserve"> of Statistics found 60.8% of Australians spent &gt;15 </w:t>
      </w:r>
      <w:proofErr w:type="spellStart"/>
      <w:r>
        <w:rPr>
          <w:rFonts w:ascii="Arial" w:eastAsia="Times New Roman" w:hAnsi="Arial" w:cs="Arial"/>
          <w:color w:val="434343"/>
          <w:kern w:val="0"/>
          <w:sz w:val="20"/>
          <w:szCs w:val="20"/>
          <w:lang w:eastAsia="en-GB"/>
          <w14:ligatures w14:val="none"/>
        </w:rPr>
        <w:t>minuies</w:t>
      </w:r>
      <w:proofErr w:type="spellEnd"/>
      <w:r>
        <w:rPr>
          <w:rFonts w:ascii="Arial" w:eastAsia="Times New Roman" w:hAnsi="Arial" w:cs="Arial"/>
          <w:color w:val="434343"/>
          <w:kern w:val="0"/>
          <w:sz w:val="20"/>
          <w:szCs w:val="20"/>
          <w:lang w:eastAsia="en-GB"/>
          <w14:ligatures w14:val="none"/>
        </w:rPr>
        <w:t xml:space="preserve"> outdoors during peak UV times during 2023/2024.</w:t>
      </w:r>
    </w:p>
    <w:p w14:paraId="7C0CADC8" w14:textId="63FC4B91" w:rsidR="00450B16" w:rsidRDefault="00450B16" w:rsidP="00450B16">
      <w:pPr>
        <w:spacing w:before="240" w:after="240" w:line="240" w:lineRule="auto"/>
        <w:rPr>
          <w:rFonts w:ascii="Arial" w:eastAsia="Times New Roman" w:hAnsi="Arial" w:cs="Arial"/>
          <w:color w:val="434343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434343"/>
          <w:kern w:val="0"/>
          <w:sz w:val="20"/>
          <w:szCs w:val="20"/>
          <w:lang w:eastAsia="en-GB"/>
          <w14:ligatures w14:val="none"/>
        </w:rPr>
        <w:t>People aged 15-24 years old are much more likely (15.2%) to get sunburnt compared to those aged 65+ (2%)</w:t>
      </w:r>
    </w:p>
    <w:p w14:paraId="566B2F18" w14:textId="17506E65" w:rsidR="00450B16" w:rsidRPr="00450B16" w:rsidRDefault="00450B16" w:rsidP="00450B16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color w:val="434343"/>
          <w:kern w:val="0"/>
          <w:sz w:val="20"/>
          <w:szCs w:val="20"/>
          <w:lang w:eastAsia="en-GB"/>
          <w14:ligatures w14:val="none"/>
        </w:rPr>
        <w:t>Young females are the most likely demographic to suntan (26% from 2023-2024)</w:t>
      </w:r>
    </w:p>
    <w:p w14:paraId="7FB4393E" w14:textId="77777777" w:rsidR="00450B16" w:rsidRDefault="00450B16" w:rsidP="00450B16">
      <w:pPr>
        <w:spacing w:before="240" w:after="240" w:line="240" w:lineRule="auto"/>
        <w:rPr>
          <w:rFonts w:ascii="Arial" w:eastAsia="Times New Roman" w:hAnsi="Arial" w:cs="Arial"/>
          <w:color w:val="434343"/>
          <w:kern w:val="0"/>
          <w:sz w:val="20"/>
          <w:szCs w:val="20"/>
          <w:lang w:eastAsia="en-GB"/>
          <w14:ligatures w14:val="none"/>
        </w:rPr>
      </w:pPr>
      <w:r w:rsidRPr="00450B16">
        <w:rPr>
          <w:rFonts w:ascii="Arial" w:eastAsia="Times New Roman" w:hAnsi="Arial" w:cs="Arial"/>
          <w:color w:val="434343"/>
          <w:kern w:val="0"/>
          <w:sz w:val="20"/>
          <w:szCs w:val="20"/>
          <w:lang w:eastAsia="en-GB"/>
          <w14:ligatures w14:val="none"/>
        </w:rPr>
        <w:t xml:space="preserve">These insights allow users to understand how sun protection behaviours vary across age groups and </w:t>
      </w:r>
      <w:proofErr w:type="spellStart"/>
      <w:proofErr w:type="gramStart"/>
      <w:r w:rsidRPr="00450B16">
        <w:rPr>
          <w:rFonts w:ascii="Arial" w:eastAsia="Times New Roman" w:hAnsi="Arial" w:cs="Arial"/>
          <w:color w:val="434343"/>
          <w:kern w:val="0"/>
          <w:sz w:val="20"/>
          <w:szCs w:val="20"/>
          <w:lang w:eastAsia="en-GB"/>
          <w14:ligatures w14:val="none"/>
        </w:rPr>
        <w:t>genders.Understanding</w:t>
      </w:r>
      <w:proofErr w:type="spellEnd"/>
      <w:proofErr w:type="gramEnd"/>
      <w:r w:rsidRPr="00450B16">
        <w:rPr>
          <w:rFonts w:ascii="Arial" w:eastAsia="Times New Roman" w:hAnsi="Arial" w:cs="Arial"/>
          <w:color w:val="434343"/>
          <w:kern w:val="0"/>
          <w:sz w:val="20"/>
          <w:szCs w:val="20"/>
          <w:lang w:eastAsia="en-GB"/>
          <w14:ligatures w14:val="none"/>
        </w:rPr>
        <w:t xml:space="preserve"> these past trends helps users recognise the consequences of insufficient sun protection and raises awareness about the long-term risks associated with repeated sunburn, including skin cancer.</w:t>
      </w:r>
    </w:p>
    <w:p w14:paraId="18AFCDC6" w14:textId="77777777" w:rsidR="00FF006E" w:rsidRDefault="00FF006E" w:rsidP="00450B16">
      <w:pPr>
        <w:spacing w:before="240" w:after="240" w:line="240" w:lineRule="auto"/>
        <w:rPr>
          <w:rFonts w:ascii="Arial" w:eastAsia="Times New Roman" w:hAnsi="Arial" w:cs="Arial"/>
          <w:color w:val="434343"/>
          <w:kern w:val="0"/>
          <w:sz w:val="20"/>
          <w:szCs w:val="20"/>
          <w:lang w:eastAsia="en-GB"/>
          <w14:ligatures w14:val="none"/>
        </w:rPr>
      </w:pPr>
    </w:p>
    <w:p w14:paraId="65DE9E37" w14:textId="214705A4" w:rsidR="00FF006E" w:rsidRDefault="00FF006E" w:rsidP="00450B16">
      <w:pPr>
        <w:spacing w:before="240" w:after="240" w:line="240" w:lineRule="auto"/>
        <w:rPr>
          <w:rFonts w:ascii="Arial" w:eastAsia="Times New Roman" w:hAnsi="Arial" w:cs="Arial"/>
          <w:color w:val="434343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434343"/>
          <w:kern w:val="0"/>
          <w:sz w:val="20"/>
          <w:szCs w:val="20"/>
          <w:lang w:eastAsia="en-GB"/>
          <w14:ligatures w14:val="none"/>
        </w:rPr>
        <w:t>Insight:</w:t>
      </w:r>
    </w:p>
    <w:p w14:paraId="4C102035" w14:textId="77777777" w:rsidR="00FF006E" w:rsidRDefault="00FF006E" w:rsidP="00FF006E">
      <w:pPr>
        <w:spacing w:before="240" w:after="240" w:line="240" w:lineRule="auto"/>
        <w:rPr>
          <w:rFonts w:ascii="Arial" w:eastAsia="Times New Roman" w:hAnsi="Arial" w:cs="Arial"/>
          <w:color w:val="434343"/>
          <w:kern w:val="0"/>
          <w:sz w:val="20"/>
          <w:szCs w:val="20"/>
          <w:lang w:eastAsia="en-GB"/>
          <w14:ligatures w14:val="none"/>
        </w:rPr>
      </w:pPr>
      <w:r w:rsidRPr="00FF006E">
        <w:rPr>
          <w:rFonts w:ascii="Arial" w:eastAsia="Times New Roman" w:hAnsi="Arial" w:cs="Arial"/>
          <w:color w:val="434343"/>
          <w:kern w:val="0"/>
          <w:sz w:val="20"/>
          <w:szCs w:val="20"/>
          <w:lang w:eastAsia="en-GB"/>
          <w14:ligatures w14:val="none"/>
        </w:rPr>
        <w:t xml:space="preserve">This dataset </w:t>
      </w:r>
      <w:proofErr w:type="gramStart"/>
      <w:r w:rsidRPr="00FF006E">
        <w:rPr>
          <w:rFonts w:ascii="Arial" w:eastAsia="Times New Roman" w:hAnsi="Arial" w:cs="Arial"/>
          <w:color w:val="434343"/>
          <w:kern w:val="0"/>
          <w:sz w:val="20"/>
          <w:szCs w:val="20"/>
          <w:lang w:eastAsia="en-GB"/>
          <w14:ligatures w14:val="none"/>
        </w:rPr>
        <w:t>allow</w:t>
      </w:r>
      <w:proofErr w:type="gramEnd"/>
      <w:r w:rsidRPr="00FF006E">
        <w:rPr>
          <w:rFonts w:ascii="Arial" w:eastAsia="Times New Roman" w:hAnsi="Arial" w:cs="Arial"/>
          <w:color w:val="434343"/>
          <w:kern w:val="0"/>
          <w:sz w:val="20"/>
          <w:szCs w:val="20"/>
          <w:lang w:eastAsia="en-GB"/>
          <w14:ligatures w14:val="none"/>
        </w:rPr>
        <w:t xml:space="preserve"> us to know how often people use sun protection methods, which demographic groups are most at risk and differences in behaviour between younger and older Australians.</w:t>
      </w:r>
    </w:p>
    <w:p w14:paraId="0C0EBB43" w14:textId="639889C9" w:rsidR="00FF006E" w:rsidRDefault="00FF006E" w:rsidP="00FF006E">
      <w:pPr>
        <w:spacing w:before="240" w:after="240" w:line="240" w:lineRule="auto"/>
        <w:rPr>
          <w:rFonts w:ascii="Arial" w:eastAsia="Times New Roman" w:hAnsi="Arial" w:cs="Arial"/>
          <w:color w:val="434343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434343"/>
          <w:kern w:val="0"/>
          <w:sz w:val="20"/>
          <w:szCs w:val="20"/>
          <w:lang w:eastAsia="en-GB"/>
          <w14:ligatures w14:val="none"/>
        </w:rPr>
        <w:t>Males are less likely to wear sunscreen on majority of days (27%) compared to females (48.8%) both numbers still relatively low.</w:t>
      </w:r>
    </w:p>
    <w:p w14:paraId="65176956" w14:textId="31E849E6" w:rsidR="00FF006E" w:rsidRPr="00FF006E" w:rsidRDefault="00FF006E" w:rsidP="00FF006E">
      <w:pPr>
        <w:spacing w:before="240" w:after="24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434343"/>
          <w:kern w:val="0"/>
          <w:sz w:val="20"/>
          <w:szCs w:val="20"/>
          <w:lang w:eastAsia="en-GB"/>
          <w14:ligatures w14:val="none"/>
        </w:rPr>
        <w:t>Young females are the most likely demographic to suntan (26% from 2023-2024</w:t>
      </w:r>
      <w:r w:rsidRPr="00FF006E">
        <w:rPr>
          <w:rFonts w:ascii="Arial" w:eastAsia="Times New Roman" w:hAnsi="Arial" w:cs="Arial"/>
          <w:color w:val="434343"/>
          <w:kern w:val="0"/>
          <w:sz w:val="16"/>
          <w:szCs w:val="16"/>
          <w:lang w:eastAsia="en-GB"/>
          <w14:ligatures w14:val="none"/>
        </w:rPr>
        <w:t>)</w:t>
      </w:r>
      <w:r w:rsidRPr="00FF006E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 </w:t>
      </w:r>
      <w:r w:rsidRPr="00FF006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putting them at higher risk</w:t>
      </w:r>
    </w:p>
    <w:p w14:paraId="21B0603B" w14:textId="77777777" w:rsidR="00FF006E" w:rsidRDefault="00FF006E" w:rsidP="00FF006E">
      <w:pPr>
        <w:spacing w:before="240" w:after="240" w:line="240" w:lineRule="auto"/>
        <w:rPr>
          <w:rFonts w:ascii="Arial" w:eastAsia="Times New Roman" w:hAnsi="Arial" w:cs="Arial"/>
          <w:color w:val="434343"/>
          <w:kern w:val="0"/>
          <w:sz w:val="20"/>
          <w:szCs w:val="20"/>
          <w:lang w:eastAsia="en-GB"/>
          <w14:ligatures w14:val="none"/>
        </w:rPr>
      </w:pPr>
      <w:r w:rsidRPr="00FF006E">
        <w:rPr>
          <w:rFonts w:ascii="Arial" w:eastAsia="Times New Roman" w:hAnsi="Arial" w:cs="Arial"/>
          <w:color w:val="434343"/>
          <w:kern w:val="0"/>
          <w:sz w:val="20"/>
          <w:szCs w:val="20"/>
          <w:lang w:eastAsia="en-GB"/>
          <w14:ligatures w14:val="none"/>
        </w:rPr>
        <w:t xml:space="preserve">These insights help users better understand their own behaviour in comparison to </w:t>
      </w:r>
      <w:proofErr w:type="spellStart"/>
      <w:proofErr w:type="gramStart"/>
      <w:r w:rsidRPr="00FF006E">
        <w:rPr>
          <w:rFonts w:ascii="Arial" w:eastAsia="Times New Roman" w:hAnsi="Arial" w:cs="Arial"/>
          <w:color w:val="434343"/>
          <w:kern w:val="0"/>
          <w:sz w:val="20"/>
          <w:szCs w:val="20"/>
          <w:lang w:eastAsia="en-GB"/>
          <w14:ligatures w14:val="none"/>
        </w:rPr>
        <w:t>others.By</w:t>
      </w:r>
      <w:proofErr w:type="spellEnd"/>
      <w:proofErr w:type="gramEnd"/>
      <w:r w:rsidRPr="00FF006E">
        <w:rPr>
          <w:rFonts w:ascii="Arial" w:eastAsia="Times New Roman" w:hAnsi="Arial" w:cs="Arial"/>
          <w:color w:val="434343"/>
          <w:kern w:val="0"/>
          <w:sz w:val="20"/>
          <w:szCs w:val="20"/>
          <w:lang w:eastAsia="en-GB"/>
          <w14:ligatures w14:val="none"/>
        </w:rPr>
        <w:t xml:space="preserve"> presenting these insights through visualisations such as charts or graphs, the system helps users easily understand the risks of UV exposure and the importance of protective behaviours.</w:t>
      </w:r>
    </w:p>
    <w:p w14:paraId="5B539DDC" w14:textId="77777777" w:rsidR="00FF006E" w:rsidRDefault="00FF006E" w:rsidP="00FF006E">
      <w:pPr>
        <w:spacing w:before="240" w:after="240" w:line="240" w:lineRule="auto"/>
        <w:rPr>
          <w:rFonts w:ascii="Arial" w:eastAsia="Times New Roman" w:hAnsi="Arial" w:cs="Arial"/>
          <w:color w:val="434343"/>
          <w:kern w:val="0"/>
          <w:sz w:val="20"/>
          <w:szCs w:val="20"/>
          <w:lang w:eastAsia="en-GB"/>
          <w14:ligatures w14:val="none"/>
        </w:rPr>
      </w:pPr>
    </w:p>
    <w:p w14:paraId="05FE907A" w14:textId="23ACC4FB" w:rsidR="00FF006E" w:rsidRDefault="00FF006E" w:rsidP="00FF006E">
      <w:pPr>
        <w:spacing w:before="240" w:after="240" w:line="240" w:lineRule="auto"/>
        <w:rPr>
          <w:rFonts w:ascii="Arial" w:eastAsia="Times New Roman" w:hAnsi="Arial" w:cs="Arial"/>
          <w:color w:val="434343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434343"/>
          <w:kern w:val="0"/>
          <w:sz w:val="20"/>
          <w:szCs w:val="20"/>
          <w:lang w:eastAsia="en-GB"/>
          <w14:ligatures w14:val="none"/>
        </w:rPr>
        <w:t>Foresight:</w:t>
      </w:r>
    </w:p>
    <w:p w14:paraId="4455C323" w14:textId="510C4231" w:rsidR="00FF006E" w:rsidRDefault="00FF006E" w:rsidP="00FF006E">
      <w:pPr>
        <w:spacing w:before="240" w:after="240" w:line="240" w:lineRule="auto"/>
        <w:rPr>
          <w:rFonts w:ascii="Arial" w:eastAsia="Times New Roman" w:hAnsi="Arial" w:cs="Arial"/>
          <w:color w:val="434343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434343"/>
          <w:kern w:val="0"/>
          <w:sz w:val="20"/>
          <w:szCs w:val="20"/>
          <w:lang w:eastAsia="en-GB"/>
          <w14:ligatures w14:val="none"/>
        </w:rPr>
        <w:t>By analysing patterns in Australian sunburn rates, UV exposure and protection levels, the system can anticipate when users are most at risk of UV harm.</w:t>
      </w:r>
    </w:p>
    <w:p w14:paraId="60E6C40C" w14:textId="37940C4B" w:rsidR="00FF006E" w:rsidRDefault="00FF006E" w:rsidP="00FF006E">
      <w:pPr>
        <w:spacing w:before="240" w:after="240" w:line="240" w:lineRule="auto"/>
        <w:rPr>
          <w:rFonts w:ascii="Arial" w:eastAsia="Times New Roman" w:hAnsi="Arial" w:cs="Arial"/>
          <w:color w:val="434343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434343"/>
          <w:kern w:val="0"/>
          <w:sz w:val="20"/>
          <w:szCs w:val="20"/>
          <w:lang w:eastAsia="en-GB"/>
          <w14:ligatures w14:val="none"/>
        </w:rPr>
        <w:t>These foresight insights allow for proactive guidance such as alerting when UV radiation is at dangerous levels, timely recommendations of sunscreen dosage and suggestions of protective clothing.</w:t>
      </w:r>
    </w:p>
    <w:p w14:paraId="69CFAA9C" w14:textId="7F75B58E" w:rsidR="00FF006E" w:rsidRPr="00FF006E" w:rsidRDefault="00FF006E" w:rsidP="00FF006E">
      <w:pPr>
        <w:spacing w:before="240" w:after="240" w:line="240" w:lineRule="auto"/>
        <w:rPr>
          <w:rFonts w:ascii="Arial" w:eastAsia="Times New Roman" w:hAnsi="Arial" w:cs="Arial"/>
          <w:color w:val="434343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434343"/>
          <w:kern w:val="0"/>
          <w:sz w:val="20"/>
          <w:szCs w:val="20"/>
          <w:lang w:eastAsia="en-GB"/>
          <w14:ligatures w14:val="none"/>
        </w:rPr>
        <w:t xml:space="preserve">Translating predictive UV data into understandable, clear advice can assist youth in Sun protection awareness and overall improve their habits in proactive methods that can prevent </w:t>
      </w:r>
      <w:proofErr w:type="spellStart"/>
      <w:r>
        <w:rPr>
          <w:rFonts w:ascii="Arial" w:eastAsia="Times New Roman" w:hAnsi="Arial" w:cs="Arial"/>
          <w:color w:val="434343"/>
          <w:kern w:val="0"/>
          <w:sz w:val="20"/>
          <w:szCs w:val="20"/>
          <w:lang w:eastAsia="en-GB"/>
          <w14:ligatures w14:val="none"/>
        </w:rPr>
        <w:t>longterm</w:t>
      </w:r>
      <w:proofErr w:type="spellEnd"/>
      <w:r>
        <w:rPr>
          <w:rFonts w:ascii="Arial" w:eastAsia="Times New Roman" w:hAnsi="Arial" w:cs="Arial"/>
          <w:color w:val="434343"/>
          <w:kern w:val="0"/>
          <w:sz w:val="20"/>
          <w:szCs w:val="20"/>
          <w:lang w:eastAsia="en-GB"/>
          <w14:ligatures w14:val="none"/>
        </w:rPr>
        <w:t xml:space="preserve"> effects like premature ageing and skin cancer.</w:t>
      </w:r>
    </w:p>
    <w:p w14:paraId="06687C26" w14:textId="77777777" w:rsidR="00FF006E" w:rsidRPr="00FF006E" w:rsidRDefault="00FF006E" w:rsidP="00FF00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CE14CA" w14:textId="77777777" w:rsidR="00FF006E" w:rsidRPr="00450B16" w:rsidRDefault="00FF006E" w:rsidP="00450B16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04ED12" w14:textId="77777777" w:rsidR="00450B16" w:rsidRPr="00450B16" w:rsidRDefault="00450B16" w:rsidP="00450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E734A2" w14:textId="77777777" w:rsidR="00450B16" w:rsidRDefault="00450B16"/>
    <w:sectPr w:rsidR="00450B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B16"/>
    <w:rsid w:val="00273A7B"/>
    <w:rsid w:val="00450B16"/>
    <w:rsid w:val="005F65DF"/>
    <w:rsid w:val="00FF0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F45CD4"/>
  <w15:chartTrackingRefBased/>
  <w15:docId w15:val="{C7436D45-12C5-DB4C-A38F-573465036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B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B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B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B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B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B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B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B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B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B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B1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0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177</Words>
  <Characters>1959</Characters>
  <Application>Microsoft Office Word</Application>
  <DocSecurity>0</DocSecurity>
  <Lines>45</Lines>
  <Paragraphs>28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Vorley</dc:creator>
  <cp:keywords/>
  <dc:description/>
  <cp:lastModifiedBy>Christopher Vorley</cp:lastModifiedBy>
  <cp:revision>2</cp:revision>
  <dcterms:created xsi:type="dcterms:W3CDTF">2026-03-07T12:47:00Z</dcterms:created>
  <dcterms:modified xsi:type="dcterms:W3CDTF">2026-03-07T12:47:00Z</dcterms:modified>
</cp:coreProperties>
</file>