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GuideTitle"/>
        <w:jc w:val="center"/>
      </w:pPr>
      <w:r>
        <w:t>Funding Your Business</w:t>
      </w:r>
    </w:p>
    <w:p>
      <w:pPr>
        <w:jc w:val="center"/>
      </w:pPr>
      <w:r>
        <w:t>Small Business Financial Literacy Guide</w:t>
      </w:r>
    </w:p>
    <w:p>
      <w:r>
        <w:t>Provided by Clarity Impact Finance</w:t>
      </w:r>
    </w:p>
    <w:p>
      <w:r>
        <w:t>Created: March 2025</w:t>
      </w:r>
    </w:p>
    <w:p>
      <w:r>
        <w:br w:type="page"/>
      </w:r>
    </w:p>
    <w:p>
      <w:pPr>
        <w:pStyle w:val="GuideHeading1"/>
      </w:pPr>
      <w:r>
        <w:t>Funding Your Business</w:t>
      </w:r>
    </w:p>
    <w:p>
      <w:pPr/>
      <w:r>
        <w:t>Understanding the full range of financing options helps you select the right funding solution for your business needs.</w:t>
      </w:r>
    </w:p>
    <w:p>
      <w:pPr>
        <w:pStyle w:val="GuideHeading2"/>
      </w:pPr>
      <w:r>
        <w:t>Understanding Different Financing Options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Financing Type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Best Used For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Typical Requirements</w:t>
            </w:r>
          </w:p>
        </w:tc>
      </w:tr>
      <w:tr>
        <w:tc>
          <w:tcPr>
            <w:tcW w:type="dxa" w:w="2880"/>
          </w:tcPr>
          <w:p>
            <w:r>
              <w:t>Term Loans</w:t>
            </w:r>
          </w:p>
        </w:tc>
        <w:tc>
          <w:tcPr>
            <w:tcW w:type="dxa" w:w="2880"/>
          </w:tcPr>
          <w:p>
            <w:r>
              <w:t>Equipment, expansion, refinancing</w:t>
            </w:r>
          </w:p>
        </w:tc>
        <w:tc>
          <w:tcPr>
            <w:tcW w:type="dxa" w:w="2880"/>
          </w:tcPr>
          <w:p>
            <w:r>
              <w:t>2+ years in business, good credit, profitability</w:t>
            </w:r>
          </w:p>
        </w:tc>
      </w:tr>
      <w:tr>
        <w:tc>
          <w:tcPr>
            <w:tcW w:type="dxa" w:w="2880"/>
          </w:tcPr>
          <w:p>
            <w:r>
              <w:t>Lines of Credit</w:t>
            </w:r>
          </w:p>
        </w:tc>
        <w:tc>
          <w:tcPr>
            <w:tcW w:type="dxa" w:w="2880"/>
          </w:tcPr>
          <w:p>
            <w:r>
              <w:t>Working capital, seasonal needs</w:t>
            </w:r>
          </w:p>
        </w:tc>
        <w:tc>
          <w:tcPr>
            <w:tcW w:type="dxa" w:w="2880"/>
          </w:tcPr>
          <w:p>
            <w:r>
              <w:t>1+ year in business, stable revenues</w:t>
            </w:r>
          </w:p>
        </w:tc>
      </w:tr>
      <w:tr>
        <w:tc>
          <w:tcPr>
            <w:tcW w:type="dxa" w:w="2880"/>
          </w:tcPr>
          <w:p>
            <w:r>
              <w:t>SBA Loans</w:t>
            </w:r>
          </w:p>
        </w:tc>
        <w:tc>
          <w:tcPr>
            <w:tcW w:type="dxa" w:w="2880"/>
          </w:tcPr>
          <w:p>
            <w:r>
              <w:t>Major investments, acquisitions</w:t>
            </w:r>
          </w:p>
        </w:tc>
        <w:tc>
          <w:tcPr>
            <w:tcW w:type="dxa" w:w="2880"/>
          </w:tcPr>
          <w:p>
            <w:r>
              <w:t>2+ years in business, good credit, collateral</w:t>
            </w:r>
          </w:p>
        </w:tc>
      </w:tr>
      <w:tr>
        <w:tc>
          <w:tcPr>
            <w:tcW w:type="dxa" w:w="2880"/>
          </w:tcPr>
          <w:p>
            <w:r>
              <w:t>CDFI Loans</w:t>
            </w:r>
          </w:p>
        </w:tc>
        <w:tc>
          <w:tcPr>
            <w:tcW w:type="dxa" w:w="2880"/>
          </w:tcPr>
          <w:p>
            <w:r>
              <w:t>Underserved businesses, startups</w:t>
            </w:r>
          </w:p>
        </w:tc>
        <w:tc>
          <w:tcPr>
            <w:tcW w:type="dxa" w:w="2880"/>
          </w:tcPr>
          <w:p>
            <w:r>
              <w:t>Varies by program, often more flexible</w:t>
            </w:r>
          </w:p>
        </w:tc>
      </w:tr>
      <w:tr>
        <w:tc>
          <w:tcPr>
            <w:tcW w:type="dxa" w:w="2880"/>
          </w:tcPr>
          <w:p>
            <w:r>
              <w:t>Equipment Financing</w:t>
            </w:r>
          </w:p>
        </w:tc>
        <w:tc>
          <w:tcPr>
            <w:tcW w:type="dxa" w:w="2880"/>
          </w:tcPr>
          <w:p>
            <w:r>
              <w:t>Specific equipment purchases</w:t>
            </w:r>
          </w:p>
        </w:tc>
        <w:tc>
          <w:tcPr>
            <w:tcW w:type="dxa" w:w="2880"/>
          </w:tcPr>
          <w:p>
            <w:r>
              <w:t>Down payment, equipment as collateral</w:t>
            </w:r>
          </w:p>
        </w:tc>
      </w:tr>
      <w:tr>
        <w:tc>
          <w:tcPr>
            <w:tcW w:type="dxa" w:w="2880"/>
          </w:tcPr>
          <w:p>
            <w:r>
              <w:t>Invoice Factoring</w:t>
            </w:r>
          </w:p>
        </w:tc>
        <w:tc>
          <w:tcPr>
            <w:tcW w:type="dxa" w:w="2880"/>
          </w:tcPr>
          <w:p>
            <w:r>
              <w:t>Immediate cash flow needs</w:t>
            </w:r>
          </w:p>
        </w:tc>
        <w:tc>
          <w:tcPr>
            <w:tcW w:type="dxa" w:w="2880"/>
          </w:tcPr>
          <w:p>
            <w:r>
              <w:t>Creditworthy customers, B2B business model</w:t>
            </w:r>
          </w:p>
        </w:tc>
      </w:tr>
    </w:tbl>
    <w:p/>
    <w:p>
      <w:pPr>
        <w:pStyle w:val="GuideHeading2"/>
      </w:pPr>
      <w:r>
        <w:t>Action Steps</w:t>
      </w:r>
    </w:p>
    <w:p>
      <w:pPr>
        <w:pStyle w:val="ListBullet"/>
      </w:pPr>
      <w:r>
        <w:t>Determine your funding needs with specific amounts and timing</w:t>
      </w:r>
    </w:p>
    <w:p>
      <w:pPr>
        <w:pStyle w:val="ListBullet"/>
      </w:pPr>
      <w:r>
        <w:t>Research CDFI loan products available in your area</w:t>
      </w:r>
    </w:p>
    <w:p>
      <w:pPr>
        <w:pStyle w:val="ListBullet"/>
      </w:pPr>
      <w:r>
        <w:t>Prepare a loan readiness checklist based on typical requirements</w:t>
      </w:r>
    </w:p>
    <w:p>
      <w:pPr>
        <w:pStyle w:val="ListBullet"/>
      </w:pPr>
      <w:r>
        <w:t>Create a funding roadmap that aligns with business growth stages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GuideTitle">
    <w:name w:val="Guide Title"/>
    <w:rPr>
      <w:rFonts w:ascii="Calibri" w:hAnsi="Calibri"/>
      <w:b/>
      <w:color w:val="008060"/>
      <w:sz w:val="48"/>
    </w:rPr>
  </w:style>
  <w:style w:type="paragraph" w:customStyle="1" w:styleId="GuideHeading1">
    <w:name w:val="Guide Heading 1"/>
    <w:rPr>
      <w:rFonts w:ascii="Calibri" w:hAnsi="Calibri"/>
      <w:b/>
      <w:color w:val="008060"/>
      <w:sz w:val="36"/>
    </w:rPr>
  </w:style>
  <w:style w:type="paragraph" w:customStyle="1" w:styleId="GuideHeading2">
    <w:name w:val="Guide Heading 2"/>
    <w:rPr>
      <w:rFonts w:ascii="Calibri" w:hAnsi="Calibri"/>
      <w:b/>
      <w:color w:val="F26522"/>
      <w:sz w:val="28"/>
    </w:rPr>
  </w:style>
  <w:style w:type="paragraph" w:customStyle="1" w:styleId="GuideCallout">
    <w:name w:val="Guide Callout"/>
    <w:rPr>
      <w:rFonts w:ascii="Calibri" w:hAnsi="Calibri"/>
      <w:i/>
      <w:sz w:val="22"/>
    </w:rPr>
  </w:style>
  <w:style w:type="paragraph" w:customStyle="1" w:styleId="GuideSuccessStory">
    <w:name w:val="Guide Success Story"/>
    <w:rPr>
      <w:rFonts w:ascii="Calibri" w:hAnsi="Calibri"/>
      <w:color w:val="008060"/>
      <w:sz w:val="22"/>
    </w:rPr>
  </w:style>
  <w:style w:type="paragraph" w:customStyle="1" w:styleId="GuideWarning">
    <w:name w:val="Guide Warning"/>
    <w:rPr>
      <w:rFonts w:ascii="Calibri" w:hAnsi="Calibri"/>
      <w:color w:val="C000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Business Financial Literacy Guide</dc:title>
  <dc:subject/>
  <dc:creator>Clarity Impact Finance</dc:creator>
  <cp:keywords/>
  <dc:description>generated by python-docx</dc:description>
  <cp:lastModifiedBy/>
  <cp:revision>1</cp:revision>
  <dcterms:created xsi:type="dcterms:W3CDTF">2025-03-17T20:50:30Z</dcterms:created>
  <dcterms:modified xsi:type="dcterms:W3CDTF">2013-12-23T23:15:00Z</dcterms:modified>
  <cp:category/>
</cp:coreProperties>
</file>