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C170E" w14:textId="77777777" w:rsidR="002B7443" w:rsidRPr="006E6FB5" w:rsidRDefault="002B7443" w:rsidP="006E6FB5">
      <w:pPr>
        <w:pStyle w:val="Title"/>
      </w:pPr>
      <w:bookmarkStart w:id="0" w:name="_GoBack"/>
      <w:bookmarkEnd w:id="0"/>
      <w:r w:rsidRPr="006E6FB5">
        <w:t>BIOGRAPHICAL SKETCH</w:t>
      </w:r>
    </w:p>
    <w:p w14:paraId="59AD4010" w14:textId="77777777"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667F86B1" w14:textId="77777777" w:rsidR="002B7443" w:rsidRPr="00510EBC" w:rsidRDefault="002B7443" w:rsidP="0086203D">
      <w:pPr>
        <w:pStyle w:val="FormFieldCaption1"/>
        <w:pBdr>
          <w:between w:val="single" w:sz="4" w:space="1" w:color="auto"/>
        </w:pBdr>
        <w:spacing w:after="0"/>
        <w:rPr>
          <w:sz w:val="22"/>
          <w:szCs w:val="22"/>
        </w:rPr>
      </w:pPr>
      <w:r w:rsidRPr="00510EBC">
        <w:rPr>
          <w:sz w:val="22"/>
          <w:szCs w:val="22"/>
        </w:rPr>
        <w:t>NAME:</w:t>
      </w:r>
      <w:r w:rsidR="006249D5" w:rsidRPr="00510EBC">
        <w:rPr>
          <w:sz w:val="22"/>
          <w:szCs w:val="22"/>
        </w:rPr>
        <w:t xml:space="preserve"> </w:t>
      </w:r>
      <w:r w:rsidR="00064452" w:rsidRPr="00510EBC">
        <w:rPr>
          <w:sz w:val="22"/>
          <w:szCs w:val="22"/>
        </w:rPr>
        <w:t xml:space="preserve"> Thomas H. Hampton</w:t>
      </w:r>
    </w:p>
    <w:p w14:paraId="455F2F2F" w14:textId="77777777" w:rsidR="002B7443" w:rsidRPr="00510EBC" w:rsidRDefault="00E047AD" w:rsidP="0086203D">
      <w:pPr>
        <w:pStyle w:val="FormFieldCaption1"/>
        <w:pBdr>
          <w:between w:val="single" w:sz="4" w:space="1" w:color="auto"/>
        </w:pBdr>
        <w:spacing w:after="0"/>
        <w:rPr>
          <w:sz w:val="22"/>
          <w:szCs w:val="22"/>
        </w:rPr>
      </w:pPr>
      <w:r w:rsidRPr="00510EBC">
        <w:rPr>
          <w:sz w:val="22"/>
          <w:szCs w:val="22"/>
        </w:rPr>
        <w:t>eRA COMMONS USER NAME (credential, e.g., agency login)</w:t>
      </w:r>
      <w:r w:rsidR="002B7443" w:rsidRPr="00510EBC">
        <w:rPr>
          <w:sz w:val="22"/>
          <w:szCs w:val="22"/>
        </w:rPr>
        <w:t>:</w:t>
      </w:r>
      <w:r w:rsidR="006249D5" w:rsidRPr="00510EBC">
        <w:rPr>
          <w:sz w:val="22"/>
          <w:szCs w:val="22"/>
        </w:rPr>
        <w:t xml:space="preserve">  </w:t>
      </w:r>
      <w:r w:rsidR="00064452" w:rsidRPr="00510EBC">
        <w:rPr>
          <w:sz w:val="22"/>
          <w:szCs w:val="22"/>
        </w:rPr>
        <w:t>THHAMPTON</w:t>
      </w:r>
    </w:p>
    <w:p w14:paraId="6FA1F3B7" w14:textId="1EEE3423" w:rsidR="002B7443" w:rsidRPr="00510EBC" w:rsidRDefault="00E047AD" w:rsidP="0086203D">
      <w:pPr>
        <w:pStyle w:val="FormFieldCaption1"/>
        <w:pBdr>
          <w:between w:val="single" w:sz="4" w:space="1" w:color="auto"/>
        </w:pBdr>
        <w:spacing w:after="0"/>
        <w:rPr>
          <w:sz w:val="22"/>
          <w:szCs w:val="22"/>
        </w:rPr>
      </w:pPr>
      <w:r w:rsidRPr="00510EBC">
        <w:rPr>
          <w:sz w:val="22"/>
          <w:szCs w:val="22"/>
        </w:rPr>
        <w:t>POSITION TITLE</w:t>
      </w:r>
      <w:r w:rsidR="002B7443" w:rsidRPr="00510EBC">
        <w:rPr>
          <w:sz w:val="22"/>
          <w:szCs w:val="22"/>
        </w:rPr>
        <w:t>:</w:t>
      </w:r>
      <w:r w:rsidR="006249D5" w:rsidRPr="00510EBC">
        <w:rPr>
          <w:sz w:val="22"/>
          <w:szCs w:val="22"/>
        </w:rPr>
        <w:t xml:space="preserve">  </w:t>
      </w:r>
      <w:r w:rsidR="001D6E99">
        <w:rPr>
          <w:sz w:val="22"/>
          <w:szCs w:val="22"/>
        </w:rPr>
        <w:t>Research Scient</w:t>
      </w:r>
      <w:r w:rsidR="002E5BE8">
        <w:rPr>
          <w:sz w:val="22"/>
          <w:szCs w:val="22"/>
        </w:rPr>
        <w:t>i</w:t>
      </w:r>
      <w:r w:rsidR="001D6E99">
        <w:rPr>
          <w:sz w:val="22"/>
          <w:szCs w:val="22"/>
        </w:rPr>
        <w:t>st</w:t>
      </w:r>
      <w:r w:rsidR="006249D5" w:rsidRPr="00510EBC">
        <w:rPr>
          <w:sz w:val="22"/>
          <w:szCs w:val="22"/>
        </w:rPr>
        <w:t xml:space="preserve"> </w:t>
      </w:r>
    </w:p>
    <w:p w14:paraId="330FA4EC" w14:textId="77777777" w:rsidR="002B7443" w:rsidRPr="00510EBC" w:rsidRDefault="002B7443" w:rsidP="0086203D">
      <w:pPr>
        <w:pStyle w:val="FormFieldCaption1"/>
        <w:pBdr>
          <w:between w:val="single" w:sz="4" w:space="1" w:color="auto"/>
        </w:pBdr>
        <w:spacing w:after="0"/>
        <w:rPr>
          <w:sz w:val="22"/>
          <w:szCs w:val="22"/>
        </w:rPr>
      </w:pPr>
      <w:r w:rsidRPr="00510EBC">
        <w:rPr>
          <w:sz w:val="22"/>
          <w:szCs w:val="22"/>
        </w:rPr>
        <w:t xml:space="preserve">EDUCATION/TRAINING </w:t>
      </w:r>
      <w:r w:rsidRPr="00510EBC">
        <w:rPr>
          <w:rStyle w:val="Emphasis"/>
          <w:sz w:val="22"/>
          <w:szCs w:val="22"/>
        </w:rPr>
        <w:t>(Begin with baccalaureate or other initial professional education, such as nursing, include postdoctoral training and residency training if applicable.</w:t>
      </w:r>
      <w:r w:rsidR="00C1247F" w:rsidRPr="00510EBC">
        <w:rPr>
          <w:rStyle w:val="Emphasis"/>
          <w:sz w:val="22"/>
          <w:szCs w:val="22"/>
        </w:rPr>
        <w:t xml:space="preserve"> Add/delete rows as necessary.</w:t>
      </w:r>
      <w:r w:rsidRPr="00510EBC">
        <w:rPr>
          <w:rStyle w:val="Emphasis"/>
          <w:sz w:val="22"/>
          <w:szCs w:val="22"/>
        </w:rPr>
        <w:t>)</w:t>
      </w:r>
    </w:p>
    <w:tbl>
      <w:tblPr>
        <w:tblStyle w:val="TableGrid"/>
        <w:tblW w:w="10929"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411"/>
        <w:gridCol w:w="1452"/>
        <w:gridCol w:w="1452"/>
        <w:gridCol w:w="2614"/>
      </w:tblGrid>
      <w:tr w:rsidR="00933173" w:rsidRPr="00510EBC" w14:paraId="31DE9AAB" w14:textId="77777777" w:rsidTr="00E10722">
        <w:trPr>
          <w:cantSplit/>
          <w:trHeight w:val="650"/>
          <w:tblHeader/>
        </w:trPr>
        <w:tc>
          <w:tcPr>
            <w:tcW w:w="5411" w:type="dxa"/>
            <w:tcBorders>
              <w:top w:val="single" w:sz="4" w:space="0" w:color="auto"/>
              <w:bottom w:val="single" w:sz="4" w:space="0" w:color="auto"/>
            </w:tcBorders>
            <w:vAlign w:val="center"/>
          </w:tcPr>
          <w:p w14:paraId="7A36CBDF" w14:textId="77777777" w:rsidR="00933173" w:rsidRPr="00510EBC" w:rsidRDefault="00933173" w:rsidP="0086203D">
            <w:pPr>
              <w:pStyle w:val="FormFieldCaption"/>
              <w:jc w:val="center"/>
              <w:rPr>
                <w:sz w:val="22"/>
                <w:szCs w:val="22"/>
              </w:rPr>
            </w:pPr>
            <w:r w:rsidRPr="00510EBC">
              <w:rPr>
                <w:sz w:val="22"/>
                <w:szCs w:val="22"/>
              </w:rPr>
              <w:t>INSTITUTION AND LOCATION</w:t>
            </w:r>
          </w:p>
        </w:tc>
        <w:tc>
          <w:tcPr>
            <w:tcW w:w="1452" w:type="dxa"/>
            <w:tcBorders>
              <w:top w:val="single" w:sz="4" w:space="0" w:color="auto"/>
              <w:bottom w:val="single" w:sz="4" w:space="0" w:color="auto"/>
            </w:tcBorders>
            <w:vAlign w:val="center"/>
          </w:tcPr>
          <w:p w14:paraId="2338178F" w14:textId="77777777" w:rsidR="00933173" w:rsidRPr="00510EBC" w:rsidRDefault="00933173" w:rsidP="0086203D">
            <w:pPr>
              <w:pStyle w:val="FormFieldCaption"/>
              <w:jc w:val="center"/>
              <w:rPr>
                <w:sz w:val="22"/>
                <w:szCs w:val="22"/>
              </w:rPr>
            </w:pPr>
            <w:r w:rsidRPr="00510EBC">
              <w:rPr>
                <w:sz w:val="22"/>
                <w:szCs w:val="22"/>
              </w:rPr>
              <w:t>DEGREE</w:t>
            </w:r>
          </w:p>
          <w:p w14:paraId="39EC9201" w14:textId="77777777" w:rsidR="00933173" w:rsidRPr="00510EBC" w:rsidRDefault="00933173" w:rsidP="0086203D">
            <w:pPr>
              <w:pStyle w:val="FormFieldCaption"/>
              <w:jc w:val="center"/>
              <w:rPr>
                <w:rStyle w:val="Emphasis"/>
                <w:sz w:val="22"/>
                <w:szCs w:val="22"/>
              </w:rPr>
            </w:pPr>
            <w:r w:rsidRPr="00510EBC">
              <w:rPr>
                <w:rStyle w:val="Emphasis"/>
                <w:sz w:val="22"/>
                <w:szCs w:val="22"/>
              </w:rPr>
              <w:t>(if applicable)</w:t>
            </w:r>
          </w:p>
          <w:p w14:paraId="43AA0E06" w14:textId="77777777" w:rsidR="00933173" w:rsidRPr="00510EBC" w:rsidRDefault="00933173" w:rsidP="0086203D">
            <w:pPr>
              <w:pStyle w:val="FormFieldCaption"/>
              <w:rPr>
                <w:sz w:val="22"/>
                <w:szCs w:val="22"/>
              </w:rPr>
            </w:pPr>
          </w:p>
        </w:tc>
        <w:tc>
          <w:tcPr>
            <w:tcW w:w="1452" w:type="dxa"/>
            <w:tcBorders>
              <w:top w:val="single" w:sz="4" w:space="0" w:color="auto"/>
              <w:bottom w:val="single" w:sz="4" w:space="0" w:color="auto"/>
            </w:tcBorders>
            <w:vAlign w:val="center"/>
          </w:tcPr>
          <w:p w14:paraId="6DE8D7F7" w14:textId="77777777" w:rsidR="00C1247F" w:rsidRPr="00510EBC" w:rsidRDefault="00C1247F" w:rsidP="0086203D">
            <w:pPr>
              <w:pStyle w:val="FormFieldCaption"/>
              <w:jc w:val="center"/>
              <w:rPr>
                <w:sz w:val="22"/>
                <w:szCs w:val="22"/>
              </w:rPr>
            </w:pPr>
            <w:r w:rsidRPr="00510EBC">
              <w:rPr>
                <w:sz w:val="22"/>
                <w:szCs w:val="22"/>
              </w:rPr>
              <w:t>Completion Date</w:t>
            </w:r>
          </w:p>
          <w:p w14:paraId="18B20C21" w14:textId="77777777" w:rsidR="00933173" w:rsidRPr="00510EBC" w:rsidRDefault="00933173" w:rsidP="0086203D">
            <w:pPr>
              <w:pStyle w:val="FormFieldCaption"/>
              <w:jc w:val="center"/>
              <w:rPr>
                <w:sz w:val="22"/>
                <w:szCs w:val="22"/>
              </w:rPr>
            </w:pPr>
            <w:r w:rsidRPr="00510EBC">
              <w:rPr>
                <w:sz w:val="22"/>
                <w:szCs w:val="22"/>
              </w:rPr>
              <w:t>MM/YYYY</w:t>
            </w:r>
          </w:p>
          <w:p w14:paraId="018808F6" w14:textId="77777777" w:rsidR="00933173" w:rsidRPr="00510EBC" w:rsidRDefault="00933173" w:rsidP="0086203D">
            <w:pPr>
              <w:pStyle w:val="FormFieldCaption"/>
              <w:rPr>
                <w:sz w:val="22"/>
                <w:szCs w:val="22"/>
              </w:rPr>
            </w:pPr>
          </w:p>
        </w:tc>
        <w:tc>
          <w:tcPr>
            <w:tcW w:w="2614" w:type="dxa"/>
            <w:tcBorders>
              <w:top w:val="single" w:sz="4" w:space="0" w:color="auto"/>
              <w:bottom w:val="single" w:sz="4" w:space="0" w:color="auto"/>
            </w:tcBorders>
            <w:vAlign w:val="center"/>
          </w:tcPr>
          <w:p w14:paraId="5ACC76F8" w14:textId="77777777" w:rsidR="00933173" w:rsidRPr="00510EBC" w:rsidRDefault="00933173" w:rsidP="0086203D">
            <w:pPr>
              <w:pStyle w:val="FormFieldCaption"/>
              <w:jc w:val="center"/>
              <w:rPr>
                <w:sz w:val="22"/>
                <w:szCs w:val="22"/>
              </w:rPr>
            </w:pPr>
            <w:r w:rsidRPr="00510EBC">
              <w:rPr>
                <w:sz w:val="22"/>
                <w:szCs w:val="22"/>
              </w:rPr>
              <w:t>FIELD OF STUDY</w:t>
            </w:r>
          </w:p>
          <w:p w14:paraId="70FCEB5F" w14:textId="77777777" w:rsidR="00933173" w:rsidRPr="00510EBC" w:rsidRDefault="00933173" w:rsidP="0086203D">
            <w:pPr>
              <w:pStyle w:val="FormFieldCaption"/>
              <w:rPr>
                <w:sz w:val="22"/>
                <w:szCs w:val="22"/>
              </w:rPr>
            </w:pPr>
          </w:p>
        </w:tc>
      </w:tr>
      <w:tr w:rsidR="00544E26" w:rsidRPr="00510EBC" w14:paraId="536C2721" w14:textId="77777777" w:rsidTr="00E10722">
        <w:trPr>
          <w:cantSplit/>
          <w:trHeight w:val="195"/>
        </w:trPr>
        <w:tc>
          <w:tcPr>
            <w:tcW w:w="5411" w:type="dxa"/>
            <w:tcBorders>
              <w:top w:val="single" w:sz="4" w:space="0" w:color="auto"/>
            </w:tcBorders>
          </w:tcPr>
          <w:p w14:paraId="43E04F0A" w14:textId="77777777" w:rsidR="00544E26" w:rsidRPr="00510EBC" w:rsidRDefault="00544E26" w:rsidP="004A7EB5">
            <w:pPr>
              <w:pStyle w:val="DataField11pt"/>
              <w:spacing w:line="260" w:lineRule="exact"/>
              <w:rPr>
                <w:szCs w:val="22"/>
              </w:rPr>
            </w:pPr>
            <w:r w:rsidRPr="00510EBC">
              <w:rPr>
                <w:szCs w:val="22"/>
              </w:rPr>
              <w:t>University of Pennsylvania, Philadelphia, PA</w:t>
            </w:r>
          </w:p>
          <w:p w14:paraId="0F44FFF6" w14:textId="77777777" w:rsidR="00544E26" w:rsidRPr="00510EBC" w:rsidRDefault="00544E26" w:rsidP="004A7EB5">
            <w:pPr>
              <w:pStyle w:val="DataField11pt"/>
              <w:spacing w:line="260" w:lineRule="exact"/>
              <w:rPr>
                <w:szCs w:val="22"/>
              </w:rPr>
            </w:pPr>
          </w:p>
          <w:p w14:paraId="651C4539" w14:textId="77777777" w:rsidR="00544E26" w:rsidRPr="00510EBC" w:rsidRDefault="00544E26" w:rsidP="004A7EB5">
            <w:pPr>
              <w:pStyle w:val="DataField11pt"/>
              <w:spacing w:line="260" w:lineRule="exact"/>
              <w:rPr>
                <w:szCs w:val="22"/>
              </w:rPr>
            </w:pPr>
            <w:r w:rsidRPr="00510EBC">
              <w:rPr>
                <w:szCs w:val="22"/>
              </w:rPr>
              <w:t>Dartmouth College, Hanover, NH</w:t>
            </w:r>
          </w:p>
          <w:p w14:paraId="08989924" w14:textId="77777777" w:rsidR="00544E26" w:rsidRPr="00510EBC" w:rsidRDefault="00544E26" w:rsidP="004A7EB5">
            <w:pPr>
              <w:pStyle w:val="FormFieldCaption"/>
              <w:spacing w:line="260" w:lineRule="exact"/>
              <w:rPr>
                <w:sz w:val="22"/>
                <w:szCs w:val="22"/>
              </w:rPr>
            </w:pPr>
          </w:p>
          <w:p w14:paraId="2DF9B7A6" w14:textId="5DF1D102" w:rsidR="00544E26" w:rsidRPr="00510EBC" w:rsidRDefault="00544E26" w:rsidP="004A7EB5">
            <w:pPr>
              <w:pStyle w:val="FormFieldCaption"/>
              <w:spacing w:line="260" w:lineRule="exact"/>
              <w:rPr>
                <w:sz w:val="22"/>
                <w:szCs w:val="22"/>
              </w:rPr>
            </w:pPr>
            <w:r w:rsidRPr="00510EBC">
              <w:rPr>
                <w:sz w:val="22"/>
                <w:szCs w:val="22"/>
              </w:rPr>
              <w:t>Birmingham University, Birmingham, UK</w:t>
            </w:r>
          </w:p>
        </w:tc>
        <w:tc>
          <w:tcPr>
            <w:tcW w:w="1452" w:type="dxa"/>
            <w:tcBorders>
              <w:top w:val="single" w:sz="4" w:space="0" w:color="auto"/>
            </w:tcBorders>
          </w:tcPr>
          <w:p w14:paraId="60073644" w14:textId="77777777" w:rsidR="00544E26" w:rsidRPr="00510EBC" w:rsidRDefault="00544E26" w:rsidP="004A7EB5">
            <w:pPr>
              <w:pStyle w:val="FormFieldCaption"/>
              <w:spacing w:line="260" w:lineRule="exact"/>
              <w:jc w:val="center"/>
              <w:rPr>
                <w:sz w:val="22"/>
                <w:szCs w:val="22"/>
              </w:rPr>
            </w:pPr>
            <w:r w:rsidRPr="00510EBC">
              <w:rPr>
                <w:sz w:val="22"/>
                <w:szCs w:val="22"/>
              </w:rPr>
              <w:t>B.S.</w:t>
            </w:r>
          </w:p>
          <w:p w14:paraId="0FB9BC2D" w14:textId="77777777" w:rsidR="00544E26" w:rsidRPr="00510EBC" w:rsidRDefault="00544E26" w:rsidP="004A7EB5">
            <w:pPr>
              <w:pStyle w:val="FormFieldCaption"/>
              <w:spacing w:line="260" w:lineRule="exact"/>
              <w:jc w:val="center"/>
              <w:rPr>
                <w:sz w:val="22"/>
                <w:szCs w:val="22"/>
              </w:rPr>
            </w:pPr>
          </w:p>
          <w:p w14:paraId="6374CC48" w14:textId="77777777" w:rsidR="00544E26" w:rsidRPr="00510EBC" w:rsidRDefault="00544E26" w:rsidP="004A7EB5">
            <w:pPr>
              <w:pStyle w:val="FormFieldCaption"/>
              <w:spacing w:line="260" w:lineRule="exact"/>
              <w:jc w:val="center"/>
              <w:rPr>
                <w:sz w:val="22"/>
                <w:szCs w:val="22"/>
              </w:rPr>
            </w:pPr>
            <w:r w:rsidRPr="00510EBC">
              <w:rPr>
                <w:sz w:val="22"/>
                <w:szCs w:val="22"/>
              </w:rPr>
              <w:t>M.S.</w:t>
            </w:r>
          </w:p>
          <w:p w14:paraId="12CDE05E" w14:textId="77777777" w:rsidR="00544E26" w:rsidRPr="00510EBC" w:rsidRDefault="00544E26" w:rsidP="004A7EB5">
            <w:pPr>
              <w:pStyle w:val="FormFieldCaption"/>
              <w:spacing w:line="260" w:lineRule="exact"/>
              <w:jc w:val="center"/>
              <w:rPr>
                <w:sz w:val="22"/>
                <w:szCs w:val="22"/>
              </w:rPr>
            </w:pPr>
          </w:p>
          <w:p w14:paraId="36258B40" w14:textId="1C9D6901" w:rsidR="00544E26" w:rsidRPr="00510EBC" w:rsidRDefault="00544E26" w:rsidP="004A7EB5">
            <w:pPr>
              <w:pStyle w:val="FormFieldCaption"/>
              <w:spacing w:line="260" w:lineRule="exact"/>
              <w:jc w:val="center"/>
              <w:rPr>
                <w:sz w:val="22"/>
                <w:szCs w:val="22"/>
              </w:rPr>
            </w:pPr>
            <w:r w:rsidRPr="00510EBC">
              <w:rPr>
                <w:sz w:val="22"/>
                <w:szCs w:val="22"/>
              </w:rPr>
              <w:t>Ph.D.</w:t>
            </w:r>
          </w:p>
        </w:tc>
        <w:tc>
          <w:tcPr>
            <w:tcW w:w="1452" w:type="dxa"/>
            <w:tcBorders>
              <w:top w:val="single" w:sz="4" w:space="0" w:color="auto"/>
            </w:tcBorders>
          </w:tcPr>
          <w:p w14:paraId="595BF628" w14:textId="77777777" w:rsidR="00544E26" w:rsidRPr="00510EBC" w:rsidRDefault="00544E26" w:rsidP="004A7EB5">
            <w:pPr>
              <w:pStyle w:val="FormFieldCaption"/>
              <w:spacing w:line="260" w:lineRule="exact"/>
              <w:jc w:val="center"/>
              <w:rPr>
                <w:sz w:val="22"/>
                <w:szCs w:val="22"/>
              </w:rPr>
            </w:pPr>
            <w:r w:rsidRPr="00510EBC">
              <w:rPr>
                <w:sz w:val="22"/>
                <w:szCs w:val="22"/>
              </w:rPr>
              <w:t>05/1978</w:t>
            </w:r>
          </w:p>
          <w:p w14:paraId="37FF498D" w14:textId="77777777" w:rsidR="00544E26" w:rsidRPr="00510EBC" w:rsidRDefault="00544E26" w:rsidP="004A7EB5">
            <w:pPr>
              <w:pStyle w:val="FormFieldCaption"/>
              <w:spacing w:line="260" w:lineRule="exact"/>
              <w:jc w:val="center"/>
              <w:rPr>
                <w:sz w:val="22"/>
                <w:szCs w:val="22"/>
              </w:rPr>
            </w:pPr>
          </w:p>
          <w:p w14:paraId="57B58B13" w14:textId="77777777" w:rsidR="00544E26" w:rsidRPr="00510EBC" w:rsidRDefault="00544E26" w:rsidP="004A7EB5">
            <w:pPr>
              <w:pStyle w:val="FormFieldCaption"/>
              <w:spacing w:line="260" w:lineRule="exact"/>
              <w:jc w:val="center"/>
              <w:rPr>
                <w:sz w:val="22"/>
                <w:szCs w:val="22"/>
              </w:rPr>
            </w:pPr>
            <w:r w:rsidRPr="00510EBC">
              <w:rPr>
                <w:sz w:val="22"/>
                <w:szCs w:val="22"/>
              </w:rPr>
              <w:t>05/1986</w:t>
            </w:r>
          </w:p>
          <w:p w14:paraId="6AA54479" w14:textId="77777777" w:rsidR="00544E26" w:rsidRPr="00510EBC" w:rsidRDefault="00544E26" w:rsidP="004A7EB5">
            <w:pPr>
              <w:pStyle w:val="FormFieldCaption"/>
              <w:spacing w:line="260" w:lineRule="exact"/>
              <w:jc w:val="center"/>
              <w:rPr>
                <w:sz w:val="22"/>
                <w:szCs w:val="22"/>
              </w:rPr>
            </w:pPr>
          </w:p>
          <w:p w14:paraId="1A63F701" w14:textId="36F5A09D" w:rsidR="00544E26" w:rsidRPr="00510EBC" w:rsidRDefault="00187295" w:rsidP="004A7EB5">
            <w:pPr>
              <w:pStyle w:val="FormFieldCaption"/>
              <w:spacing w:line="260" w:lineRule="exact"/>
              <w:jc w:val="center"/>
              <w:rPr>
                <w:sz w:val="22"/>
                <w:szCs w:val="22"/>
              </w:rPr>
            </w:pPr>
            <w:r>
              <w:rPr>
                <w:sz w:val="22"/>
                <w:szCs w:val="22"/>
              </w:rPr>
              <w:t>0</w:t>
            </w:r>
            <w:r w:rsidR="00856331">
              <w:rPr>
                <w:sz w:val="22"/>
                <w:szCs w:val="22"/>
              </w:rPr>
              <w:t>8</w:t>
            </w:r>
            <w:r w:rsidR="006D52C3">
              <w:rPr>
                <w:sz w:val="22"/>
                <w:szCs w:val="22"/>
              </w:rPr>
              <w:t>/2017</w:t>
            </w:r>
            <w:r w:rsidR="00544E26" w:rsidRPr="00510EBC">
              <w:rPr>
                <w:sz w:val="22"/>
                <w:szCs w:val="22"/>
              </w:rPr>
              <w:t xml:space="preserve"> </w:t>
            </w:r>
          </w:p>
        </w:tc>
        <w:tc>
          <w:tcPr>
            <w:tcW w:w="2614" w:type="dxa"/>
            <w:tcBorders>
              <w:top w:val="single" w:sz="4" w:space="0" w:color="auto"/>
            </w:tcBorders>
            <w:vAlign w:val="center"/>
          </w:tcPr>
          <w:p w14:paraId="0807AF11" w14:textId="77777777" w:rsidR="00544E26" w:rsidRPr="00510EBC" w:rsidRDefault="00544E26" w:rsidP="004A7EB5">
            <w:pPr>
              <w:spacing w:line="260" w:lineRule="exact"/>
              <w:jc w:val="center"/>
              <w:rPr>
                <w:rFonts w:ascii="Arial" w:hAnsi="Arial" w:cs="Arial"/>
                <w:sz w:val="22"/>
                <w:szCs w:val="22"/>
              </w:rPr>
            </w:pPr>
            <w:r w:rsidRPr="00510EBC">
              <w:rPr>
                <w:rFonts w:ascii="Arial" w:hAnsi="Arial" w:cs="Arial"/>
                <w:sz w:val="22"/>
                <w:szCs w:val="22"/>
              </w:rPr>
              <w:t>Russian</w:t>
            </w:r>
          </w:p>
          <w:p w14:paraId="29D3E084" w14:textId="77777777" w:rsidR="00510EBC" w:rsidRPr="00510EBC" w:rsidRDefault="00510EBC" w:rsidP="004A7EB5">
            <w:pPr>
              <w:spacing w:line="260" w:lineRule="exact"/>
              <w:jc w:val="center"/>
              <w:rPr>
                <w:rFonts w:ascii="Arial" w:hAnsi="Arial" w:cs="Arial"/>
                <w:sz w:val="22"/>
                <w:szCs w:val="22"/>
              </w:rPr>
            </w:pPr>
          </w:p>
          <w:p w14:paraId="4058EA6A" w14:textId="3CD04D89" w:rsidR="00544E26" w:rsidRPr="00510EBC" w:rsidRDefault="00187295" w:rsidP="004A7EB5">
            <w:pPr>
              <w:spacing w:line="260" w:lineRule="exact"/>
              <w:jc w:val="center"/>
              <w:rPr>
                <w:rFonts w:ascii="Arial" w:hAnsi="Arial" w:cs="Arial"/>
                <w:sz w:val="22"/>
                <w:szCs w:val="22"/>
              </w:rPr>
            </w:pPr>
            <w:r>
              <w:rPr>
                <w:rFonts w:ascii="Arial" w:hAnsi="Arial" w:cs="Arial"/>
                <w:sz w:val="22"/>
                <w:szCs w:val="22"/>
              </w:rPr>
              <w:t xml:space="preserve">Computer Inf. </w:t>
            </w:r>
            <w:r w:rsidR="00544E26" w:rsidRPr="00510EBC">
              <w:rPr>
                <w:rFonts w:ascii="Arial" w:hAnsi="Arial" w:cs="Arial"/>
                <w:sz w:val="22"/>
                <w:szCs w:val="22"/>
              </w:rPr>
              <w:t>Science</w:t>
            </w:r>
          </w:p>
          <w:p w14:paraId="2E25C2C5" w14:textId="77777777" w:rsidR="00544E26" w:rsidRPr="00510EBC" w:rsidRDefault="00544E26" w:rsidP="004A7EB5">
            <w:pPr>
              <w:spacing w:line="260" w:lineRule="exact"/>
              <w:jc w:val="center"/>
              <w:rPr>
                <w:rFonts w:ascii="Arial" w:hAnsi="Arial" w:cs="Arial"/>
                <w:color w:val="FF0000"/>
                <w:sz w:val="22"/>
                <w:szCs w:val="22"/>
              </w:rPr>
            </w:pPr>
          </w:p>
          <w:p w14:paraId="0B90F74E" w14:textId="5E6EF5A7" w:rsidR="00544E26" w:rsidRPr="00E10722" w:rsidRDefault="008D06D7" w:rsidP="004A7EB5">
            <w:pPr>
              <w:spacing w:line="260" w:lineRule="exact"/>
              <w:jc w:val="center"/>
              <w:rPr>
                <w:rFonts w:ascii="Arial" w:hAnsi="Arial" w:cs="Arial"/>
                <w:sz w:val="22"/>
                <w:szCs w:val="22"/>
              </w:rPr>
            </w:pPr>
            <w:r>
              <w:rPr>
                <w:rFonts w:ascii="Arial" w:hAnsi="Arial" w:cs="Arial"/>
                <w:sz w:val="22"/>
                <w:szCs w:val="22"/>
              </w:rPr>
              <w:t>Systems</w:t>
            </w:r>
            <w:r w:rsidR="00AB5BF6" w:rsidRPr="00510EBC">
              <w:rPr>
                <w:rFonts w:ascii="Arial" w:hAnsi="Arial" w:cs="Arial"/>
                <w:sz w:val="22"/>
                <w:szCs w:val="22"/>
              </w:rPr>
              <w:t xml:space="preserve"> Biology</w:t>
            </w:r>
          </w:p>
        </w:tc>
      </w:tr>
      <w:tr w:rsidR="0086203D" w:rsidRPr="00510EBC" w14:paraId="22E13C1D" w14:textId="77777777" w:rsidTr="00E10722">
        <w:trPr>
          <w:cantSplit/>
          <w:trHeight w:val="252"/>
        </w:trPr>
        <w:tc>
          <w:tcPr>
            <w:tcW w:w="5411" w:type="dxa"/>
            <w:tcBorders>
              <w:bottom w:val="single" w:sz="4" w:space="0" w:color="auto"/>
            </w:tcBorders>
          </w:tcPr>
          <w:p w14:paraId="4A7A72B5" w14:textId="77777777" w:rsidR="0086203D" w:rsidRPr="00510EBC" w:rsidRDefault="0086203D" w:rsidP="004A7EB5">
            <w:pPr>
              <w:pStyle w:val="FormFieldCaption"/>
              <w:spacing w:line="260" w:lineRule="exact"/>
              <w:rPr>
                <w:sz w:val="22"/>
                <w:szCs w:val="22"/>
              </w:rPr>
            </w:pPr>
          </w:p>
        </w:tc>
        <w:tc>
          <w:tcPr>
            <w:tcW w:w="1452" w:type="dxa"/>
            <w:tcBorders>
              <w:bottom w:val="single" w:sz="4" w:space="0" w:color="auto"/>
            </w:tcBorders>
          </w:tcPr>
          <w:p w14:paraId="568F573B" w14:textId="77777777" w:rsidR="0086203D" w:rsidRPr="00510EBC" w:rsidRDefault="0086203D" w:rsidP="004A7EB5">
            <w:pPr>
              <w:pStyle w:val="FormFieldCaption"/>
              <w:spacing w:line="260" w:lineRule="exact"/>
              <w:rPr>
                <w:sz w:val="22"/>
                <w:szCs w:val="22"/>
              </w:rPr>
            </w:pPr>
          </w:p>
        </w:tc>
        <w:tc>
          <w:tcPr>
            <w:tcW w:w="1452" w:type="dxa"/>
            <w:tcBorders>
              <w:bottom w:val="single" w:sz="4" w:space="0" w:color="auto"/>
            </w:tcBorders>
          </w:tcPr>
          <w:p w14:paraId="5412453A" w14:textId="77777777" w:rsidR="0086203D" w:rsidRPr="00510EBC" w:rsidRDefault="0086203D" w:rsidP="004A7EB5">
            <w:pPr>
              <w:pStyle w:val="FormFieldCaption"/>
              <w:spacing w:line="260" w:lineRule="exact"/>
              <w:rPr>
                <w:sz w:val="22"/>
                <w:szCs w:val="22"/>
              </w:rPr>
            </w:pPr>
          </w:p>
        </w:tc>
        <w:tc>
          <w:tcPr>
            <w:tcW w:w="2614" w:type="dxa"/>
            <w:tcBorders>
              <w:bottom w:val="single" w:sz="4" w:space="0" w:color="auto"/>
            </w:tcBorders>
          </w:tcPr>
          <w:p w14:paraId="5BF6B742" w14:textId="77777777" w:rsidR="0086203D" w:rsidRPr="00510EBC" w:rsidRDefault="0086203D" w:rsidP="004A7EB5">
            <w:pPr>
              <w:pStyle w:val="FormFieldCaption"/>
              <w:spacing w:line="260" w:lineRule="exact"/>
              <w:rPr>
                <w:i/>
                <w:sz w:val="22"/>
                <w:szCs w:val="22"/>
              </w:rPr>
            </w:pPr>
          </w:p>
        </w:tc>
      </w:tr>
    </w:tbl>
    <w:p w14:paraId="35CBF5E9" w14:textId="77777777" w:rsidR="006249D5" w:rsidRPr="00510EBC" w:rsidRDefault="009D3D44" w:rsidP="00E10722">
      <w:pPr>
        <w:pStyle w:val="DataField11pt-Single"/>
        <w:numPr>
          <w:ilvl w:val="0"/>
          <w:numId w:val="33"/>
        </w:numPr>
        <w:spacing w:before="480"/>
        <w:rPr>
          <w:rStyle w:val="Strong"/>
          <w:szCs w:val="22"/>
        </w:rPr>
      </w:pPr>
      <w:r w:rsidRPr="00510EBC">
        <w:rPr>
          <w:rStyle w:val="Strong"/>
          <w:szCs w:val="22"/>
        </w:rPr>
        <w:t>Personal Statement</w:t>
      </w:r>
    </w:p>
    <w:p w14:paraId="6CA5A929" w14:textId="77777777" w:rsidR="00544E26" w:rsidRPr="00510EBC" w:rsidRDefault="00544E26" w:rsidP="00544E26">
      <w:pPr>
        <w:jc w:val="both"/>
        <w:rPr>
          <w:rFonts w:ascii="Arial" w:hAnsi="Arial" w:cs="Arial"/>
          <w:color w:val="575757"/>
          <w:sz w:val="22"/>
          <w:szCs w:val="22"/>
          <w:shd w:val="clear" w:color="auto" w:fill="FFFFFF"/>
        </w:rPr>
      </w:pPr>
    </w:p>
    <w:p w14:paraId="196675EC" w14:textId="2F7A9B0B" w:rsidR="00977CF8" w:rsidRDefault="005B69F9" w:rsidP="008A63CC">
      <w:pPr>
        <w:jc w:val="both"/>
        <w:rPr>
          <w:rFonts w:ascii="Arial" w:hAnsi="Arial" w:cs="Arial"/>
          <w:color w:val="575757"/>
          <w:sz w:val="22"/>
          <w:szCs w:val="22"/>
          <w:shd w:val="clear" w:color="auto" w:fill="FFFFFF"/>
        </w:rPr>
      </w:pPr>
      <w:r w:rsidRPr="005B69F9">
        <w:rPr>
          <w:rFonts w:ascii="Arial" w:hAnsi="Arial" w:cs="Arial"/>
          <w:color w:val="575757"/>
          <w:sz w:val="22"/>
          <w:szCs w:val="22"/>
          <w:shd w:val="clear" w:color="auto" w:fill="FFFFFF"/>
        </w:rPr>
        <w:t xml:space="preserve">I am a </w:t>
      </w:r>
      <w:r w:rsidR="00122158">
        <w:rPr>
          <w:rFonts w:ascii="Arial" w:hAnsi="Arial" w:cs="Arial"/>
          <w:color w:val="575757"/>
          <w:sz w:val="22"/>
          <w:szCs w:val="22"/>
          <w:shd w:val="clear" w:color="auto" w:fill="FFFFFF"/>
        </w:rPr>
        <w:t>R</w:t>
      </w:r>
      <w:r w:rsidR="00A66309">
        <w:rPr>
          <w:rFonts w:ascii="Arial" w:hAnsi="Arial" w:cs="Arial"/>
          <w:color w:val="575757"/>
          <w:sz w:val="22"/>
          <w:szCs w:val="22"/>
          <w:shd w:val="clear" w:color="auto" w:fill="FFFFFF"/>
        </w:rPr>
        <w:t xml:space="preserve">esearch </w:t>
      </w:r>
      <w:r w:rsidR="00122158">
        <w:rPr>
          <w:rFonts w:ascii="Arial" w:hAnsi="Arial" w:cs="Arial"/>
          <w:color w:val="575757"/>
          <w:sz w:val="22"/>
          <w:szCs w:val="22"/>
          <w:shd w:val="clear" w:color="auto" w:fill="FFFFFF"/>
        </w:rPr>
        <w:t>S</w:t>
      </w:r>
      <w:r w:rsidR="00331882">
        <w:rPr>
          <w:rFonts w:ascii="Arial" w:hAnsi="Arial" w:cs="Arial"/>
          <w:color w:val="575757"/>
          <w:sz w:val="22"/>
          <w:szCs w:val="22"/>
          <w:shd w:val="clear" w:color="auto" w:fill="FFFFFF"/>
        </w:rPr>
        <w:t xml:space="preserve">cientist </w:t>
      </w:r>
      <w:r w:rsidR="00C852CF">
        <w:rPr>
          <w:rFonts w:ascii="Arial" w:hAnsi="Arial" w:cs="Arial"/>
          <w:color w:val="575757"/>
          <w:sz w:val="22"/>
          <w:szCs w:val="22"/>
          <w:shd w:val="clear" w:color="auto" w:fill="FFFFFF"/>
        </w:rPr>
        <w:t>with ten year</w:t>
      </w:r>
      <w:r w:rsidR="00F0134E">
        <w:rPr>
          <w:rFonts w:ascii="Arial" w:hAnsi="Arial" w:cs="Arial"/>
          <w:color w:val="575757"/>
          <w:sz w:val="22"/>
          <w:szCs w:val="22"/>
          <w:shd w:val="clear" w:color="auto" w:fill="FFFFFF"/>
        </w:rPr>
        <w:t>s’ experience</w:t>
      </w:r>
      <w:r w:rsidR="00CC5E48">
        <w:rPr>
          <w:rFonts w:ascii="Arial" w:hAnsi="Arial" w:cs="Arial"/>
          <w:color w:val="575757"/>
          <w:sz w:val="22"/>
          <w:szCs w:val="22"/>
          <w:shd w:val="clear" w:color="auto" w:fill="FFFFFF"/>
        </w:rPr>
        <w:t xml:space="preserve"> </w:t>
      </w:r>
      <w:r w:rsidR="00FC1B11">
        <w:rPr>
          <w:rFonts w:ascii="Arial" w:hAnsi="Arial" w:cs="Arial"/>
          <w:color w:val="575757"/>
          <w:sz w:val="22"/>
          <w:szCs w:val="22"/>
          <w:shd w:val="clear" w:color="auto" w:fill="FFFFFF"/>
        </w:rPr>
        <w:t>analy</w:t>
      </w:r>
      <w:r w:rsidR="00CC5E48">
        <w:rPr>
          <w:rFonts w:ascii="Arial" w:hAnsi="Arial" w:cs="Arial"/>
          <w:color w:val="575757"/>
          <w:sz w:val="22"/>
          <w:szCs w:val="22"/>
          <w:shd w:val="clear" w:color="auto" w:fill="FFFFFF"/>
        </w:rPr>
        <w:t>zing</w:t>
      </w:r>
      <w:r w:rsidR="00FC1B11">
        <w:rPr>
          <w:rFonts w:ascii="Arial" w:hAnsi="Arial" w:cs="Arial"/>
          <w:color w:val="575757"/>
          <w:sz w:val="22"/>
          <w:szCs w:val="22"/>
          <w:shd w:val="clear" w:color="auto" w:fill="FFFFFF"/>
        </w:rPr>
        <w:t xml:space="preserve"> biomedical gene expression data</w:t>
      </w:r>
      <w:r w:rsidR="000D1CB2">
        <w:rPr>
          <w:rFonts w:ascii="Arial" w:hAnsi="Arial" w:cs="Arial"/>
          <w:color w:val="575757"/>
          <w:sz w:val="22"/>
          <w:szCs w:val="22"/>
          <w:shd w:val="clear" w:color="auto" w:fill="FFFFFF"/>
        </w:rPr>
        <w:t xml:space="preserve"> and</w:t>
      </w:r>
      <w:r w:rsidR="00CC5E48">
        <w:rPr>
          <w:rFonts w:ascii="Arial" w:hAnsi="Arial" w:cs="Arial"/>
          <w:color w:val="575757"/>
          <w:sz w:val="22"/>
          <w:szCs w:val="22"/>
          <w:shd w:val="clear" w:color="auto" w:fill="FFFFFF"/>
        </w:rPr>
        <w:t xml:space="preserve"> </w:t>
      </w:r>
      <w:r w:rsidR="005A4131">
        <w:rPr>
          <w:rFonts w:ascii="Arial" w:hAnsi="Arial" w:cs="Arial"/>
          <w:color w:val="575757"/>
          <w:sz w:val="22"/>
          <w:szCs w:val="22"/>
          <w:shd w:val="clear" w:color="auto" w:fill="FFFFFF"/>
        </w:rPr>
        <w:t xml:space="preserve">teaching </w:t>
      </w:r>
      <w:r w:rsidR="00CC43D3">
        <w:rPr>
          <w:rFonts w:ascii="Arial" w:hAnsi="Arial" w:cs="Arial"/>
          <w:color w:val="575757"/>
          <w:sz w:val="22"/>
          <w:szCs w:val="22"/>
          <w:shd w:val="clear" w:color="auto" w:fill="FFFFFF"/>
        </w:rPr>
        <w:t>bioinformatics</w:t>
      </w:r>
      <w:r w:rsidR="00FC1B11">
        <w:rPr>
          <w:rFonts w:ascii="Arial" w:hAnsi="Arial" w:cs="Arial"/>
          <w:color w:val="575757"/>
          <w:sz w:val="22"/>
          <w:szCs w:val="22"/>
          <w:shd w:val="clear" w:color="auto" w:fill="FFFFFF"/>
        </w:rPr>
        <w:t xml:space="preserve">. </w:t>
      </w:r>
      <w:r w:rsidR="00CF4300">
        <w:rPr>
          <w:rFonts w:ascii="Arial" w:hAnsi="Arial" w:cs="Arial"/>
          <w:color w:val="575757"/>
          <w:sz w:val="22"/>
          <w:szCs w:val="22"/>
          <w:shd w:val="clear" w:color="auto" w:fill="FFFFFF"/>
        </w:rPr>
        <w:t xml:space="preserve">I </w:t>
      </w:r>
      <w:r w:rsidR="000F64C6">
        <w:rPr>
          <w:rFonts w:ascii="Arial" w:hAnsi="Arial" w:cs="Arial"/>
          <w:color w:val="575757"/>
          <w:sz w:val="22"/>
          <w:szCs w:val="22"/>
          <w:shd w:val="clear" w:color="auto" w:fill="FFFFFF"/>
        </w:rPr>
        <w:t xml:space="preserve">currently </w:t>
      </w:r>
      <w:r w:rsidR="00CF4300">
        <w:rPr>
          <w:rFonts w:ascii="Arial" w:hAnsi="Arial" w:cs="Arial"/>
          <w:color w:val="575757"/>
          <w:sz w:val="22"/>
          <w:szCs w:val="22"/>
          <w:shd w:val="clear" w:color="auto" w:fill="FFFFFF"/>
        </w:rPr>
        <w:t xml:space="preserve">serve as Bioinformatics Training Director for </w:t>
      </w:r>
      <w:r w:rsidR="00122158">
        <w:rPr>
          <w:rFonts w:ascii="Arial" w:hAnsi="Arial" w:cs="Arial"/>
          <w:color w:val="575757"/>
          <w:sz w:val="22"/>
          <w:szCs w:val="22"/>
          <w:shd w:val="clear" w:color="auto" w:fill="FFFFFF"/>
        </w:rPr>
        <w:t>two program projects at Dartmouth</w:t>
      </w:r>
      <w:r w:rsidR="000F64C6">
        <w:rPr>
          <w:rFonts w:ascii="Arial" w:hAnsi="Arial" w:cs="Arial"/>
          <w:color w:val="575757"/>
          <w:sz w:val="22"/>
          <w:szCs w:val="22"/>
          <w:shd w:val="clear" w:color="auto" w:fill="FFFFFF"/>
        </w:rPr>
        <w:t>.</w:t>
      </w:r>
      <w:r w:rsidR="00EE62C5">
        <w:rPr>
          <w:rFonts w:ascii="Arial" w:hAnsi="Arial" w:cs="Arial"/>
          <w:color w:val="575757"/>
          <w:sz w:val="22"/>
          <w:szCs w:val="22"/>
          <w:shd w:val="clear" w:color="auto" w:fill="FFFFFF"/>
        </w:rPr>
        <w:t xml:space="preserve"> </w:t>
      </w:r>
      <w:r w:rsidR="007E2F9A">
        <w:rPr>
          <w:rFonts w:ascii="Arial" w:hAnsi="Arial" w:cs="Arial"/>
          <w:color w:val="575757"/>
          <w:sz w:val="22"/>
          <w:szCs w:val="22"/>
          <w:shd w:val="clear" w:color="auto" w:fill="FFFFFF"/>
        </w:rPr>
        <w:t xml:space="preserve">I </w:t>
      </w:r>
      <w:r w:rsidR="00A52145">
        <w:rPr>
          <w:rFonts w:ascii="Arial" w:hAnsi="Arial" w:cs="Arial"/>
          <w:color w:val="575757"/>
          <w:sz w:val="22"/>
          <w:szCs w:val="22"/>
          <w:shd w:val="clear" w:color="auto" w:fill="FFFFFF"/>
        </w:rPr>
        <w:t xml:space="preserve">have taught bioinformatics on the Dartmouth campus through R Club, a weekly bioinformatics seminar that I founded, at Mount Desert Island Biological Laboratory in Maine, and at the University of Birmingham, UK. In many cases, courses have been designed in collaboration with students and former students, and I have had the good fortune to stay in contact with many former class participants for almost a decade. Some of those people are now helping me design and promote new versions </w:t>
      </w:r>
      <w:r w:rsidR="00022DAD">
        <w:rPr>
          <w:rFonts w:ascii="Arial" w:hAnsi="Arial" w:cs="Arial"/>
          <w:color w:val="575757"/>
          <w:sz w:val="22"/>
          <w:szCs w:val="22"/>
          <w:shd w:val="clear" w:color="auto" w:fill="FFFFFF"/>
        </w:rPr>
        <w:t>these</w:t>
      </w:r>
      <w:r w:rsidR="00A52145">
        <w:rPr>
          <w:rFonts w:ascii="Arial" w:hAnsi="Arial" w:cs="Arial"/>
          <w:color w:val="575757"/>
          <w:sz w:val="22"/>
          <w:szCs w:val="22"/>
          <w:shd w:val="clear" w:color="auto" w:fill="FFFFFF"/>
        </w:rPr>
        <w:t xml:space="preserve"> course</w:t>
      </w:r>
      <w:r w:rsidR="00FE0B07">
        <w:rPr>
          <w:rFonts w:ascii="Arial" w:hAnsi="Arial" w:cs="Arial"/>
          <w:color w:val="575757"/>
          <w:sz w:val="22"/>
          <w:szCs w:val="22"/>
          <w:shd w:val="clear" w:color="auto" w:fill="FFFFFF"/>
        </w:rPr>
        <w:t xml:space="preserve">s and </w:t>
      </w:r>
      <w:r w:rsidR="00B3662A">
        <w:rPr>
          <w:rFonts w:ascii="Arial" w:hAnsi="Arial" w:cs="Arial"/>
          <w:color w:val="575757"/>
          <w:sz w:val="22"/>
          <w:szCs w:val="22"/>
          <w:shd w:val="clear" w:color="auto" w:fill="FFFFFF"/>
        </w:rPr>
        <w:t xml:space="preserve">related </w:t>
      </w:r>
      <w:r w:rsidR="00FE0B07">
        <w:rPr>
          <w:rFonts w:ascii="Arial" w:hAnsi="Arial" w:cs="Arial"/>
          <w:color w:val="575757"/>
          <w:sz w:val="22"/>
          <w:szCs w:val="22"/>
          <w:shd w:val="clear" w:color="auto" w:fill="FFFFFF"/>
        </w:rPr>
        <w:t>seminar series</w:t>
      </w:r>
      <w:r w:rsidR="00A52145">
        <w:rPr>
          <w:rFonts w:ascii="Arial" w:hAnsi="Arial" w:cs="Arial"/>
          <w:color w:val="575757"/>
          <w:sz w:val="22"/>
          <w:szCs w:val="22"/>
          <w:shd w:val="clear" w:color="auto" w:fill="FFFFFF"/>
        </w:rPr>
        <w:t>. Last year, in our discussions regarding a third generation</w:t>
      </w:r>
      <w:r w:rsidR="00B3662A">
        <w:rPr>
          <w:rFonts w:ascii="Arial" w:hAnsi="Arial" w:cs="Arial"/>
          <w:color w:val="575757"/>
          <w:sz w:val="22"/>
          <w:szCs w:val="22"/>
          <w:shd w:val="clear" w:color="auto" w:fill="FFFFFF"/>
        </w:rPr>
        <w:t xml:space="preserve"> </w:t>
      </w:r>
      <w:r w:rsidR="00A52145">
        <w:rPr>
          <w:rFonts w:ascii="Arial" w:hAnsi="Arial" w:cs="Arial"/>
          <w:color w:val="575757"/>
          <w:sz w:val="22"/>
          <w:szCs w:val="22"/>
          <w:shd w:val="clear" w:color="auto" w:fill="FFFFFF"/>
        </w:rPr>
        <w:t>of Applied Bioinformatics and Environmental Genomics courses</w:t>
      </w:r>
      <w:r w:rsidR="00FE0B07">
        <w:rPr>
          <w:rFonts w:ascii="Arial" w:hAnsi="Arial" w:cs="Arial"/>
          <w:color w:val="575757"/>
          <w:sz w:val="22"/>
          <w:szCs w:val="22"/>
          <w:shd w:val="clear" w:color="auto" w:fill="FFFFFF"/>
        </w:rPr>
        <w:t xml:space="preserve">, </w:t>
      </w:r>
      <w:r w:rsidR="00791789">
        <w:rPr>
          <w:rFonts w:ascii="Arial" w:hAnsi="Arial" w:cs="Arial"/>
          <w:color w:val="575757"/>
          <w:sz w:val="22"/>
          <w:szCs w:val="22"/>
          <w:shd w:val="clear" w:color="auto" w:fill="FFFFFF"/>
        </w:rPr>
        <w:t>we agree</w:t>
      </w:r>
      <w:r w:rsidR="002170D1">
        <w:rPr>
          <w:rFonts w:ascii="Arial" w:hAnsi="Arial" w:cs="Arial"/>
          <w:color w:val="575757"/>
          <w:sz w:val="22"/>
          <w:szCs w:val="22"/>
          <w:shd w:val="clear" w:color="auto" w:fill="FFFFFF"/>
        </w:rPr>
        <w:t xml:space="preserve">d that that single cell RNA-seq presented an excellent opportunity for future course offerings. I am therefore excited to begin work developing </w:t>
      </w:r>
      <w:r w:rsidR="00F947F2">
        <w:rPr>
          <w:rFonts w:ascii="Arial" w:hAnsi="Arial" w:cs="Arial"/>
          <w:color w:val="575757"/>
          <w:sz w:val="22"/>
          <w:szCs w:val="22"/>
          <w:shd w:val="clear" w:color="auto" w:fill="FFFFFF"/>
        </w:rPr>
        <w:t>a</w:t>
      </w:r>
      <w:r w:rsidR="002170D1">
        <w:rPr>
          <w:rFonts w:ascii="Arial" w:hAnsi="Arial" w:cs="Arial"/>
          <w:color w:val="575757"/>
          <w:sz w:val="22"/>
          <w:szCs w:val="22"/>
          <w:shd w:val="clear" w:color="auto" w:fill="FFFFFF"/>
        </w:rPr>
        <w:t xml:space="preserve"> course for the Chan Zuckerberg Initiative</w:t>
      </w:r>
      <w:r w:rsidR="00F947F2">
        <w:rPr>
          <w:rFonts w:ascii="Arial" w:hAnsi="Arial" w:cs="Arial"/>
          <w:color w:val="575757"/>
          <w:sz w:val="22"/>
          <w:szCs w:val="22"/>
          <w:shd w:val="clear" w:color="auto" w:fill="FFFFFF"/>
        </w:rPr>
        <w:t xml:space="preserve"> that will </w:t>
      </w:r>
      <w:r w:rsidR="00F947F2" w:rsidRPr="00F947F2">
        <w:rPr>
          <w:rFonts w:ascii="Arial" w:hAnsi="Arial" w:cs="Arial"/>
          <w:color w:val="575757"/>
          <w:sz w:val="22"/>
          <w:szCs w:val="22"/>
          <w:shd w:val="clear" w:color="auto" w:fill="FFFFFF"/>
        </w:rPr>
        <w:t xml:space="preserve">develop and </w:t>
      </w:r>
      <w:r w:rsidR="00F947F2">
        <w:rPr>
          <w:rFonts w:ascii="Arial" w:hAnsi="Arial" w:cs="Arial"/>
          <w:color w:val="575757"/>
          <w:sz w:val="22"/>
          <w:szCs w:val="22"/>
          <w:shd w:val="clear" w:color="auto" w:fill="FFFFFF"/>
        </w:rPr>
        <w:t>promote</w:t>
      </w:r>
      <w:r w:rsidR="00F947F2" w:rsidRPr="00F947F2">
        <w:rPr>
          <w:rFonts w:ascii="Arial" w:hAnsi="Arial" w:cs="Arial"/>
          <w:color w:val="575757"/>
          <w:sz w:val="22"/>
          <w:szCs w:val="22"/>
          <w:shd w:val="clear" w:color="auto" w:fill="FFFFFF"/>
        </w:rPr>
        <w:t xml:space="preserve"> a </w:t>
      </w:r>
      <w:r w:rsidR="00F947F2">
        <w:rPr>
          <w:rFonts w:ascii="Arial" w:hAnsi="Arial" w:cs="Arial"/>
          <w:color w:val="575757"/>
          <w:sz w:val="22"/>
          <w:szCs w:val="22"/>
          <w:shd w:val="clear" w:color="auto" w:fill="FFFFFF"/>
        </w:rPr>
        <w:t xml:space="preserve">one-week </w:t>
      </w:r>
      <w:r w:rsidR="00F947F2" w:rsidRPr="00F947F2">
        <w:rPr>
          <w:rFonts w:ascii="Arial" w:hAnsi="Arial" w:cs="Arial"/>
          <w:color w:val="575757"/>
          <w:sz w:val="22"/>
          <w:szCs w:val="22"/>
          <w:shd w:val="clear" w:color="auto" w:fill="FFFFFF"/>
        </w:rPr>
        <w:t>bioinformatic</w:t>
      </w:r>
      <w:r w:rsidR="00F947F2">
        <w:rPr>
          <w:rFonts w:ascii="Arial" w:hAnsi="Arial" w:cs="Arial"/>
          <w:color w:val="575757"/>
          <w:sz w:val="22"/>
          <w:szCs w:val="22"/>
          <w:shd w:val="clear" w:color="auto" w:fill="FFFFFF"/>
        </w:rPr>
        <w:t xml:space="preserve"> training</w:t>
      </w:r>
      <w:r w:rsidR="00F947F2" w:rsidRPr="00F947F2">
        <w:rPr>
          <w:rFonts w:ascii="Arial" w:hAnsi="Arial" w:cs="Arial"/>
          <w:color w:val="575757"/>
          <w:sz w:val="22"/>
          <w:szCs w:val="22"/>
          <w:shd w:val="clear" w:color="auto" w:fill="FFFFFF"/>
        </w:rPr>
        <w:t xml:space="preserve"> </w:t>
      </w:r>
      <w:r w:rsidR="00F947F2">
        <w:rPr>
          <w:rFonts w:ascii="Arial" w:hAnsi="Arial" w:cs="Arial"/>
          <w:color w:val="575757"/>
          <w:sz w:val="22"/>
          <w:szCs w:val="22"/>
          <w:shd w:val="clear" w:color="auto" w:fill="FFFFFF"/>
        </w:rPr>
        <w:t>in scRNA-seq</w:t>
      </w:r>
      <w:r w:rsidR="00F947F2" w:rsidRPr="00F947F2">
        <w:rPr>
          <w:rFonts w:ascii="Arial" w:hAnsi="Arial" w:cs="Arial"/>
          <w:color w:val="575757"/>
          <w:sz w:val="22"/>
          <w:szCs w:val="22"/>
          <w:shd w:val="clear" w:color="auto" w:fill="FFFFFF"/>
        </w:rPr>
        <w:t xml:space="preserve"> for biologist at all levels</w:t>
      </w:r>
      <w:r w:rsidR="00B3662A">
        <w:rPr>
          <w:rFonts w:ascii="Arial" w:hAnsi="Arial" w:cs="Arial"/>
          <w:color w:val="575757"/>
          <w:sz w:val="22"/>
          <w:szCs w:val="22"/>
          <w:shd w:val="clear" w:color="auto" w:fill="FFFFFF"/>
        </w:rPr>
        <w:t>,</w:t>
      </w:r>
      <w:r w:rsidR="00F947F2">
        <w:rPr>
          <w:rFonts w:ascii="Arial" w:hAnsi="Arial" w:cs="Arial"/>
          <w:color w:val="575757"/>
          <w:sz w:val="22"/>
          <w:szCs w:val="22"/>
          <w:shd w:val="clear" w:color="auto" w:fill="FFFFFF"/>
        </w:rPr>
        <w:t xml:space="preserve"> allow</w:t>
      </w:r>
      <w:r w:rsidR="00B3662A">
        <w:rPr>
          <w:rFonts w:ascii="Arial" w:hAnsi="Arial" w:cs="Arial"/>
          <w:color w:val="575757"/>
          <w:sz w:val="22"/>
          <w:szCs w:val="22"/>
          <w:shd w:val="clear" w:color="auto" w:fill="FFFFFF"/>
        </w:rPr>
        <w:t>ing</w:t>
      </w:r>
      <w:r w:rsidR="00F947F2">
        <w:rPr>
          <w:rFonts w:ascii="Arial" w:hAnsi="Arial" w:cs="Arial"/>
          <w:color w:val="575757"/>
          <w:sz w:val="22"/>
          <w:szCs w:val="22"/>
          <w:shd w:val="clear" w:color="auto" w:fill="FFFFFF"/>
        </w:rPr>
        <w:t xml:space="preserve"> them to engage effectively with data from the Human Cell Atlas. </w:t>
      </w:r>
      <w:r w:rsidR="002C59CA">
        <w:rPr>
          <w:rFonts w:ascii="Arial" w:hAnsi="Arial" w:cs="Arial"/>
          <w:color w:val="575757"/>
          <w:sz w:val="22"/>
          <w:szCs w:val="22"/>
          <w:shd w:val="clear" w:color="auto" w:fill="FFFFFF"/>
        </w:rPr>
        <w:t xml:space="preserve">I feel well </w:t>
      </w:r>
      <w:r w:rsidR="008A63CC">
        <w:rPr>
          <w:rFonts w:ascii="Arial" w:hAnsi="Arial" w:cs="Arial"/>
          <w:color w:val="575757"/>
          <w:sz w:val="22"/>
          <w:szCs w:val="22"/>
          <w:shd w:val="clear" w:color="auto" w:fill="FFFFFF"/>
        </w:rPr>
        <w:t xml:space="preserve">positioned to lead this effort, not only because of my experience developing bioinformatics training programs, but also because of my experience </w:t>
      </w:r>
      <w:r w:rsidR="00981BDB">
        <w:rPr>
          <w:rFonts w:ascii="Arial" w:hAnsi="Arial" w:cs="Arial"/>
          <w:color w:val="575757"/>
          <w:sz w:val="22"/>
          <w:szCs w:val="22"/>
          <w:shd w:val="clear" w:color="auto" w:fill="FFFFFF"/>
        </w:rPr>
        <w:t xml:space="preserve">managing and directing complex </w:t>
      </w:r>
      <w:r w:rsidR="00B3662A">
        <w:rPr>
          <w:rFonts w:ascii="Arial" w:hAnsi="Arial" w:cs="Arial"/>
          <w:color w:val="575757"/>
          <w:sz w:val="22"/>
          <w:szCs w:val="22"/>
          <w:shd w:val="clear" w:color="auto" w:fill="FFFFFF"/>
        </w:rPr>
        <w:t xml:space="preserve">technology </w:t>
      </w:r>
      <w:r w:rsidR="00981BDB">
        <w:rPr>
          <w:rFonts w:ascii="Arial" w:hAnsi="Arial" w:cs="Arial"/>
          <w:color w:val="575757"/>
          <w:sz w:val="22"/>
          <w:szCs w:val="22"/>
          <w:shd w:val="clear" w:color="auto" w:fill="FFFFFF"/>
        </w:rPr>
        <w:t>projects</w:t>
      </w:r>
      <w:r w:rsidR="00B3662A">
        <w:rPr>
          <w:rFonts w:ascii="Arial" w:hAnsi="Arial" w:cs="Arial"/>
          <w:color w:val="575757"/>
          <w:sz w:val="22"/>
          <w:szCs w:val="22"/>
          <w:shd w:val="clear" w:color="auto" w:fill="FFFFFF"/>
        </w:rPr>
        <w:t>.</w:t>
      </w:r>
      <w:r w:rsidR="008A63CC">
        <w:rPr>
          <w:rFonts w:ascii="Arial" w:hAnsi="Arial" w:cs="Arial"/>
          <w:color w:val="575757"/>
          <w:sz w:val="22"/>
          <w:szCs w:val="22"/>
          <w:shd w:val="clear" w:color="auto" w:fill="FFFFFF"/>
        </w:rPr>
        <w:t xml:space="preserve"> </w:t>
      </w:r>
    </w:p>
    <w:p w14:paraId="7654CC8F" w14:textId="77777777" w:rsidR="00CB5AFF" w:rsidRPr="00510EBC" w:rsidRDefault="00CB5AFF" w:rsidP="00CB5AFF">
      <w:pPr>
        <w:rPr>
          <w:rFonts w:ascii="Arial" w:hAnsi="Arial" w:cs="Arial"/>
          <w:color w:val="000000"/>
          <w:sz w:val="22"/>
          <w:szCs w:val="22"/>
          <w:shd w:val="clear" w:color="auto" w:fill="FFFFFF"/>
        </w:rPr>
      </w:pPr>
    </w:p>
    <w:p w14:paraId="36EDF020" w14:textId="77777777" w:rsidR="000D3EE6" w:rsidRPr="00510EBC" w:rsidRDefault="000D3EE6" w:rsidP="000D3EE6">
      <w:pPr>
        <w:rPr>
          <w:rFonts w:ascii="Arial" w:hAnsi="Arial" w:cs="Arial"/>
          <w:sz w:val="22"/>
          <w:szCs w:val="22"/>
        </w:rPr>
      </w:pPr>
    </w:p>
    <w:p w14:paraId="6121D670" w14:textId="77777777" w:rsidR="001C79B9" w:rsidRPr="0086203D" w:rsidRDefault="001C79B9" w:rsidP="00050719">
      <w:pPr>
        <w:pStyle w:val="ListParagraph"/>
        <w:numPr>
          <w:ilvl w:val="0"/>
          <w:numId w:val="33"/>
        </w:numPr>
        <w:jc w:val="both"/>
        <w:rPr>
          <w:rFonts w:cs="Arial"/>
          <w:bCs/>
          <w:szCs w:val="22"/>
        </w:rPr>
      </w:pPr>
      <w:r w:rsidRPr="0086203D">
        <w:rPr>
          <w:rFonts w:cs="Arial"/>
          <w:b/>
          <w:szCs w:val="22"/>
        </w:rPr>
        <w:t>Positions and Honors</w:t>
      </w:r>
    </w:p>
    <w:p w14:paraId="6A2C7D39" w14:textId="77777777" w:rsidR="001C79B9" w:rsidRPr="00510EBC" w:rsidRDefault="001C79B9" w:rsidP="00510EBC">
      <w:pPr>
        <w:pStyle w:val="DataField11pt-Single"/>
        <w:tabs>
          <w:tab w:val="left" w:pos="810"/>
        </w:tabs>
        <w:spacing w:before="120"/>
        <w:ind w:left="360" w:hanging="360"/>
        <w:rPr>
          <w:b/>
          <w:szCs w:val="22"/>
          <w:u w:val="single"/>
        </w:rPr>
      </w:pPr>
      <w:r w:rsidRPr="00510EBC">
        <w:rPr>
          <w:b/>
          <w:szCs w:val="22"/>
          <w:u w:val="single"/>
        </w:rPr>
        <w:t>Positions and Employment</w:t>
      </w:r>
    </w:p>
    <w:p w14:paraId="47CCDB2F" w14:textId="77777777" w:rsidR="0079468A" w:rsidRPr="00510EBC" w:rsidRDefault="0079468A" w:rsidP="001C79B9">
      <w:pPr>
        <w:pStyle w:val="DataField11pt-Single"/>
        <w:tabs>
          <w:tab w:val="left" w:pos="810"/>
        </w:tabs>
        <w:spacing w:before="120"/>
        <w:ind w:left="360"/>
        <w:rPr>
          <w:szCs w:val="22"/>
        </w:rPr>
      </w:pPr>
    </w:p>
    <w:p w14:paraId="19016DFF" w14:textId="77777777" w:rsidR="0079468A" w:rsidRPr="00510EBC" w:rsidRDefault="0079468A" w:rsidP="0079468A">
      <w:pPr>
        <w:rPr>
          <w:rFonts w:ascii="Arial" w:hAnsi="Arial" w:cs="Arial"/>
          <w:sz w:val="22"/>
          <w:szCs w:val="22"/>
        </w:rPr>
      </w:pPr>
      <w:r w:rsidRPr="00510EBC">
        <w:rPr>
          <w:rFonts w:ascii="Arial" w:hAnsi="Arial" w:cs="Arial"/>
          <w:sz w:val="22"/>
          <w:szCs w:val="22"/>
        </w:rPr>
        <w:t>1979-1986</w:t>
      </w:r>
      <w:r w:rsidRPr="00510EBC">
        <w:rPr>
          <w:rFonts w:ascii="Arial" w:hAnsi="Arial" w:cs="Arial"/>
          <w:sz w:val="22"/>
          <w:szCs w:val="22"/>
        </w:rPr>
        <w:tab/>
      </w:r>
      <w:r w:rsidRPr="00510EBC">
        <w:rPr>
          <w:rFonts w:ascii="Arial" w:hAnsi="Arial" w:cs="Arial"/>
          <w:sz w:val="22"/>
          <w:szCs w:val="22"/>
        </w:rPr>
        <w:tab/>
        <w:t>Laboratory Technician, Dartmouth College, Hanover NH</w:t>
      </w:r>
    </w:p>
    <w:p w14:paraId="66E593E5" w14:textId="71579EC6" w:rsidR="0079468A" w:rsidRDefault="002943DB" w:rsidP="0079468A">
      <w:pPr>
        <w:rPr>
          <w:rFonts w:ascii="Arial" w:hAnsi="Arial" w:cs="Arial"/>
          <w:sz w:val="22"/>
          <w:szCs w:val="22"/>
        </w:rPr>
      </w:pPr>
      <w:r>
        <w:rPr>
          <w:rFonts w:ascii="Arial" w:hAnsi="Arial" w:cs="Arial"/>
          <w:sz w:val="22"/>
          <w:szCs w:val="22"/>
        </w:rPr>
        <w:t>1986-1990</w:t>
      </w:r>
      <w:r w:rsidR="0079468A" w:rsidRPr="00510EBC">
        <w:rPr>
          <w:rFonts w:ascii="Arial" w:hAnsi="Arial" w:cs="Arial"/>
          <w:sz w:val="22"/>
          <w:szCs w:val="22"/>
        </w:rPr>
        <w:tab/>
      </w:r>
      <w:r w:rsidR="0079468A" w:rsidRPr="00510EBC">
        <w:rPr>
          <w:rFonts w:ascii="Arial" w:hAnsi="Arial" w:cs="Arial"/>
          <w:sz w:val="22"/>
          <w:szCs w:val="22"/>
        </w:rPr>
        <w:tab/>
        <w:t>Systems Analyst, Litle &amp; Company, Salem NH</w:t>
      </w:r>
    </w:p>
    <w:p w14:paraId="49730458" w14:textId="7527133D" w:rsidR="002943DB" w:rsidRDefault="002943DB" w:rsidP="0079468A">
      <w:pPr>
        <w:rPr>
          <w:rFonts w:ascii="Arial" w:hAnsi="Arial" w:cs="Arial"/>
          <w:sz w:val="22"/>
          <w:szCs w:val="22"/>
        </w:rPr>
      </w:pPr>
      <w:r>
        <w:rPr>
          <w:rFonts w:ascii="Arial" w:hAnsi="Arial" w:cs="Arial"/>
          <w:sz w:val="22"/>
          <w:szCs w:val="22"/>
        </w:rPr>
        <w:t>1986-1987</w:t>
      </w:r>
      <w:r w:rsidRPr="00510EBC">
        <w:rPr>
          <w:rFonts w:ascii="Arial" w:hAnsi="Arial" w:cs="Arial"/>
          <w:sz w:val="22"/>
          <w:szCs w:val="22"/>
        </w:rPr>
        <w:tab/>
      </w:r>
      <w:r w:rsidRPr="00510EBC">
        <w:rPr>
          <w:rFonts w:ascii="Arial" w:hAnsi="Arial" w:cs="Arial"/>
          <w:sz w:val="22"/>
          <w:szCs w:val="22"/>
        </w:rPr>
        <w:tab/>
      </w:r>
      <w:r>
        <w:rPr>
          <w:rFonts w:ascii="Arial" w:hAnsi="Arial" w:cs="Arial"/>
          <w:sz w:val="22"/>
          <w:szCs w:val="22"/>
        </w:rPr>
        <w:t>Manager of Operations</w:t>
      </w:r>
      <w:r w:rsidRPr="00510EBC">
        <w:rPr>
          <w:rFonts w:ascii="Arial" w:hAnsi="Arial" w:cs="Arial"/>
          <w:sz w:val="22"/>
          <w:szCs w:val="22"/>
        </w:rPr>
        <w:t>, Litle &amp; Company, Salem NH</w:t>
      </w:r>
    </w:p>
    <w:p w14:paraId="7719F448" w14:textId="3BC4D75D" w:rsidR="002943DB" w:rsidRPr="00510EBC" w:rsidRDefault="002943DB" w:rsidP="0079468A">
      <w:pPr>
        <w:rPr>
          <w:rFonts w:ascii="Arial" w:hAnsi="Arial" w:cs="Arial"/>
          <w:sz w:val="22"/>
          <w:szCs w:val="22"/>
        </w:rPr>
      </w:pPr>
      <w:r>
        <w:rPr>
          <w:rFonts w:ascii="Arial" w:hAnsi="Arial" w:cs="Arial"/>
          <w:sz w:val="22"/>
          <w:szCs w:val="22"/>
        </w:rPr>
        <w:t>1987-1995</w:t>
      </w:r>
      <w:r w:rsidRPr="00510EBC">
        <w:rPr>
          <w:rFonts w:ascii="Arial" w:hAnsi="Arial" w:cs="Arial"/>
          <w:sz w:val="22"/>
          <w:szCs w:val="22"/>
        </w:rPr>
        <w:tab/>
      </w:r>
      <w:r w:rsidRPr="00510EBC">
        <w:rPr>
          <w:rFonts w:ascii="Arial" w:hAnsi="Arial" w:cs="Arial"/>
          <w:sz w:val="22"/>
          <w:szCs w:val="22"/>
        </w:rPr>
        <w:tab/>
      </w:r>
      <w:r>
        <w:rPr>
          <w:rFonts w:ascii="Arial" w:hAnsi="Arial" w:cs="Arial"/>
          <w:sz w:val="22"/>
          <w:szCs w:val="22"/>
        </w:rPr>
        <w:t>Director of New Technology</w:t>
      </w:r>
      <w:r w:rsidRPr="00510EBC">
        <w:rPr>
          <w:rFonts w:ascii="Arial" w:hAnsi="Arial" w:cs="Arial"/>
          <w:sz w:val="22"/>
          <w:szCs w:val="22"/>
        </w:rPr>
        <w:t>, Litle &amp; Company, Salem NH</w:t>
      </w:r>
    </w:p>
    <w:p w14:paraId="1067A43E" w14:textId="77777777" w:rsidR="0079468A" w:rsidRPr="00510EBC" w:rsidRDefault="0079468A" w:rsidP="0079468A">
      <w:pPr>
        <w:rPr>
          <w:rFonts w:ascii="Arial" w:hAnsi="Arial" w:cs="Arial"/>
          <w:sz w:val="22"/>
          <w:szCs w:val="22"/>
        </w:rPr>
      </w:pPr>
      <w:r w:rsidRPr="00510EBC">
        <w:rPr>
          <w:rFonts w:ascii="Arial" w:hAnsi="Arial" w:cs="Arial"/>
          <w:sz w:val="22"/>
          <w:szCs w:val="22"/>
        </w:rPr>
        <w:t>1995-1997</w:t>
      </w:r>
      <w:r w:rsidRPr="00510EBC">
        <w:rPr>
          <w:rFonts w:ascii="Arial" w:hAnsi="Arial" w:cs="Arial"/>
          <w:sz w:val="22"/>
          <w:szCs w:val="22"/>
        </w:rPr>
        <w:tab/>
      </w:r>
      <w:r w:rsidRPr="00510EBC">
        <w:rPr>
          <w:rFonts w:ascii="Arial" w:hAnsi="Arial" w:cs="Arial"/>
          <w:sz w:val="22"/>
          <w:szCs w:val="22"/>
        </w:rPr>
        <w:tab/>
        <w:t>President, The Writer’s Resource, Hanover NH</w:t>
      </w:r>
    </w:p>
    <w:p w14:paraId="73148F26" w14:textId="18374924" w:rsidR="0079468A" w:rsidRPr="00510EBC" w:rsidRDefault="0079468A" w:rsidP="0079468A">
      <w:pPr>
        <w:rPr>
          <w:rFonts w:ascii="Arial" w:hAnsi="Arial" w:cs="Arial"/>
          <w:sz w:val="22"/>
          <w:szCs w:val="22"/>
        </w:rPr>
      </w:pPr>
      <w:r w:rsidRPr="00510EBC">
        <w:rPr>
          <w:rFonts w:ascii="Arial" w:hAnsi="Arial" w:cs="Arial"/>
          <w:sz w:val="22"/>
          <w:szCs w:val="22"/>
        </w:rPr>
        <w:t>1997-2003</w:t>
      </w:r>
      <w:r w:rsidRPr="00510EBC">
        <w:rPr>
          <w:rFonts w:ascii="Arial" w:hAnsi="Arial" w:cs="Arial"/>
          <w:sz w:val="22"/>
          <w:szCs w:val="22"/>
        </w:rPr>
        <w:tab/>
      </w:r>
      <w:r w:rsidRPr="00510EBC">
        <w:rPr>
          <w:rFonts w:ascii="Arial" w:hAnsi="Arial" w:cs="Arial"/>
          <w:sz w:val="22"/>
          <w:szCs w:val="22"/>
        </w:rPr>
        <w:tab/>
        <w:t>Senior Software Engineer, Vicinity Corporation</w:t>
      </w:r>
      <w:r w:rsidR="00F831AB">
        <w:rPr>
          <w:rFonts w:ascii="Arial" w:hAnsi="Arial" w:cs="Arial"/>
          <w:sz w:val="22"/>
          <w:szCs w:val="22"/>
        </w:rPr>
        <w:t>/Microsoft</w:t>
      </w:r>
      <w:r w:rsidRPr="00510EBC">
        <w:rPr>
          <w:rFonts w:ascii="Arial" w:hAnsi="Arial" w:cs="Arial"/>
          <w:sz w:val="22"/>
          <w:szCs w:val="22"/>
        </w:rPr>
        <w:t>, Sunnyvale, CA</w:t>
      </w:r>
    </w:p>
    <w:p w14:paraId="76C4A095" w14:textId="77777777" w:rsidR="0079468A" w:rsidRPr="00510EBC" w:rsidRDefault="0079468A" w:rsidP="0079468A">
      <w:pPr>
        <w:rPr>
          <w:rFonts w:ascii="Arial" w:hAnsi="Arial" w:cs="Arial"/>
          <w:sz w:val="22"/>
          <w:szCs w:val="22"/>
        </w:rPr>
      </w:pPr>
      <w:r w:rsidRPr="00510EBC">
        <w:rPr>
          <w:rFonts w:ascii="Arial" w:hAnsi="Arial" w:cs="Arial"/>
          <w:sz w:val="22"/>
          <w:szCs w:val="22"/>
        </w:rPr>
        <w:t>2004-2012</w:t>
      </w:r>
      <w:r w:rsidRPr="00510EBC">
        <w:rPr>
          <w:rFonts w:ascii="Arial" w:hAnsi="Arial" w:cs="Arial"/>
          <w:sz w:val="22"/>
          <w:szCs w:val="22"/>
        </w:rPr>
        <w:tab/>
      </w:r>
      <w:r w:rsidRPr="00510EBC">
        <w:rPr>
          <w:rFonts w:ascii="Arial" w:hAnsi="Arial" w:cs="Arial"/>
          <w:sz w:val="22"/>
          <w:szCs w:val="22"/>
        </w:rPr>
        <w:tab/>
        <w:t xml:space="preserve">Bioinformatics Specialist, Pharm/Tox Department, Dartmouth Medical School </w:t>
      </w:r>
    </w:p>
    <w:p w14:paraId="70517707" w14:textId="6C460313" w:rsidR="001C79B9" w:rsidRDefault="00187295" w:rsidP="00EF3BDE">
      <w:pPr>
        <w:rPr>
          <w:rFonts w:ascii="Arial" w:hAnsi="Arial" w:cs="Arial"/>
          <w:sz w:val="22"/>
          <w:szCs w:val="22"/>
        </w:rPr>
      </w:pPr>
      <w:r>
        <w:rPr>
          <w:rFonts w:ascii="Arial" w:hAnsi="Arial" w:cs="Arial"/>
          <w:sz w:val="22"/>
          <w:szCs w:val="22"/>
        </w:rPr>
        <w:t>2013-2017</w:t>
      </w:r>
      <w:r w:rsidR="0079468A" w:rsidRPr="00510EBC">
        <w:rPr>
          <w:rFonts w:ascii="Arial" w:hAnsi="Arial" w:cs="Arial"/>
          <w:sz w:val="22"/>
          <w:szCs w:val="22"/>
        </w:rPr>
        <w:tab/>
      </w:r>
      <w:r w:rsidR="0079468A" w:rsidRPr="00510EBC">
        <w:rPr>
          <w:rFonts w:ascii="Arial" w:hAnsi="Arial" w:cs="Arial"/>
          <w:sz w:val="22"/>
          <w:szCs w:val="22"/>
        </w:rPr>
        <w:tab/>
        <w:t>Senior Bioinformatics Analyst, Microbiology and Immunology, Geisel School of Medicine</w:t>
      </w:r>
    </w:p>
    <w:p w14:paraId="54F0EA1C" w14:textId="738C346C" w:rsidR="00187295" w:rsidRDefault="00187295" w:rsidP="00EF3BDE">
      <w:pPr>
        <w:rPr>
          <w:rFonts w:ascii="Arial" w:hAnsi="Arial" w:cs="Arial"/>
          <w:sz w:val="22"/>
          <w:szCs w:val="22"/>
        </w:rPr>
      </w:pPr>
      <w:r>
        <w:rPr>
          <w:rFonts w:ascii="Arial" w:hAnsi="Arial" w:cs="Arial"/>
          <w:sz w:val="22"/>
          <w:szCs w:val="22"/>
        </w:rPr>
        <w:t>2017-</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Research Scientist, </w:t>
      </w:r>
      <w:r w:rsidRPr="00510EBC">
        <w:rPr>
          <w:rFonts w:ascii="Arial" w:hAnsi="Arial" w:cs="Arial"/>
          <w:sz w:val="22"/>
          <w:szCs w:val="22"/>
        </w:rPr>
        <w:t>Microbiology and Immunology, Geisel School of Medicin</w:t>
      </w:r>
      <w:r>
        <w:rPr>
          <w:rFonts w:ascii="Arial" w:hAnsi="Arial" w:cs="Arial"/>
          <w:sz w:val="22"/>
          <w:szCs w:val="22"/>
        </w:rPr>
        <w:t>e</w:t>
      </w:r>
    </w:p>
    <w:p w14:paraId="4F32FF85" w14:textId="77777777" w:rsidR="00187295" w:rsidRPr="00510EBC" w:rsidRDefault="00187295" w:rsidP="00EF3BDE">
      <w:pPr>
        <w:rPr>
          <w:rFonts w:ascii="Arial" w:hAnsi="Arial" w:cs="Arial"/>
          <w:sz w:val="22"/>
          <w:szCs w:val="22"/>
        </w:rPr>
      </w:pPr>
    </w:p>
    <w:p w14:paraId="00502DF9" w14:textId="77777777" w:rsidR="00AB5BF6" w:rsidRPr="00510EBC" w:rsidRDefault="00AB5BF6" w:rsidP="00AB5BF6">
      <w:pPr>
        <w:rPr>
          <w:rFonts w:ascii="Arial" w:hAnsi="Arial" w:cs="Arial"/>
          <w:b/>
          <w:sz w:val="22"/>
          <w:szCs w:val="22"/>
        </w:rPr>
      </w:pPr>
    </w:p>
    <w:p w14:paraId="1F0068A0" w14:textId="77777777" w:rsidR="00AB5BF6" w:rsidRPr="00510EBC" w:rsidRDefault="00AB5BF6" w:rsidP="007842C4">
      <w:pPr>
        <w:keepNext/>
        <w:keepLines/>
        <w:rPr>
          <w:rFonts w:ascii="Arial" w:hAnsi="Arial" w:cs="Arial"/>
          <w:b/>
          <w:sz w:val="22"/>
          <w:szCs w:val="22"/>
          <w:u w:val="single"/>
        </w:rPr>
      </w:pPr>
      <w:r w:rsidRPr="00510EBC">
        <w:rPr>
          <w:rFonts w:ascii="Arial" w:hAnsi="Arial" w:cs="Arial"/>
          <w:b/>
          <w:sz w:val="22"/>
          <w:szCs w:val="22"/>
          <w:u w:val="single"/>
        </w:rPr>
        <w:lastRenderedPageBreak/>
        <w:t>Patents</w:t>
      </w:r>
    </w:p>
    <w:p w14:paraId="6DBA7A52" w14:textId="77777777" w:rsidR="00AB5BF6" w:rsidRPr="00510EBC" w:rsidRDefault="00AB5BF6" w:rsidP="00B3662A">
      <w:pPr>
        <w:keepLines/>
        <w:rPr>
          <w:rFonts w:ascii="Arial" w:hAnsi="Arial" w:cs="Arial"/>
          <w:sz w:val="22"/>
          <w:szCs w:val="22"/>
        </w:rPr>
      </w:pPr>
      <w:r w:rsidRPr="00510EBC">
        <w:rPr>
          <w:rFonts w:ascii="Arial" w:hAnsi="Arial" w:cs="Arial"/>
          <w:sz w:val="22"/>
          <w:szCs w:val="22"/>
        </w:rPr>
        <w:t>Hampton et al, “</w:t>
      </w:r>
      <w:hyperlink r:id="rId11" w:history="1">
        <w:r w:rsidRPr="00510EBC">
          <w:rPr>
            <w:rStyle w:val="Hyperlink"/>
            <w:rFonts w:ascii="Arial" w:hAnsi="Arial" w:cs="Arial"/>
            <w:sz w:val="22"/>
            <w:szCs w:val="22"/>
          </w:rPr>
          <w:t>Confirming identity of telephone caller</w:t>
        </w:r>
      </w:hyperlink>
      <w:r w:rsidRPr="00510EBC">
        <w:rPr>
          <w:rFonts w:ascii="Arial" w:hAnsi="Arial" w:cs="Arial"/>
          <w:sz w:val="22"/>
          <w:szCs w:val="22"/>
        </w:rPr>
        <w:t xml:space="preserve">” </w:t>
      </w:r>
    </w:p>
    <w:p w14:paraId="25F38CDC" w14:textId="77777777" w:rsidR="00AB5BF6" w:rsidRPr="00510EBC" w:rsidRDefault="00AB5BF6" w:rsidP="00AB5BF6">
      <w:pPr>
        <w:rPr>
          <w:rFonts w:ascii="Arial" w:hAnsi="Arial" w:cs="Arial"/>
          <w:sz w:val="22"/>
          <w:szCs w:val="22"/>
        </w:rPr>
      </w:pPr>
      <w:r w:rsidRPr="00510EBC">
        <w:rPr>
          <w:rFonts w:ascii="Arial" w:hAnsi="Arial" w:cs="Arial"/>
          <w:sz w:val="22"/>
          <w:szCs w:val="22"/>
        </w:rPr>
        <w:t xml:space="preserve">United States Patent 5,465,290 </w:t>
      </w:r>
    </w:p>
    <w:p w14:paraId="0B6F8B26" w14:textId="77777777" w:rsidR="00AB5BF6" w:rsidRDefault="00AB5BF6" w:rsidP="00AB5BF6">
      <w:pPr>
        <w:rPr>
          <w:rFonts w:ascii="Arial" w:hAnsi="Arial" w:cs="Arial"/>
          <w:sz w:val="22"/>
          <w:szCs w:val="22"/>
        </w:rPr>
      </w:pPr>
      <w:r w:rsidRPr="00510EBC">
        <w:rPr>
          <w:rFonts w:ascii="Arial" w:hAnsi="Arial" w:cs="Arial"/>
          <w:sz w:val="22"/>
          <w:szCs w:val="22"/>
        </w:rPr>
        <w:t>November 7, 1995</w:t>
      </w:r>
    </w:p>
    <w:p w14:paraId="5139DF42" w14:textId="77777777" w:rsidR="005B1BAE" w:rsidRPr="005B1BAE" w:rsidRDefault="005B1BAE" w:rsidP="00AB5BF6">
      <w:pPr>
        <w:rPr>
          <w:rFonts w:ascii="Arial" w:hAnsi="Arial" w:cs="Arial"/>
          <w:sz w:val="22"/>
          <w:szCs w:val="22"/>
        </w:rPr>
      </w:pPr>
      <w:r w:rsidRPr="005B1BAE">
        <w:rPr>
          <w:rFonts w:ascii="Arial" w:hAnsi="Arial" w:cs="Arial"/>
          <w:sz w:val="22"/>
          <w:szCs w:val="22"/>
        </w:rPr>
        <w:t>Assignee: Litle &amp; Co.  (Salem, NH)</w:t>
      </w:r>
    </w:p>
    <w:p w14:paraId="3436D87E" w14:textId="77777777" w:rsidR="00AB5BF6" w:rsidRPr="00510EBC" w:rsidRDefault="00AB5BF6" w:rsidP="00AB5BF6">
      <w:pPr>
        <w:rPr>
          <w:rFonts w:ascii="Arial" w:hAnsi="Arial" w:cs="Arial"/>
          <w:sz w:val="22"/>
          <w:szCs w:val="22"/>
        </w:rPr>
      </w:pPr>
    </w:p>
    <w:p w14:paraId="371C3ABB" w14:textId="77777777" w:rsidR="00AB5BF6" w:rsidRPr="00510EBC" w:rsidRDefault="00AB5BF6" w:rsidP="00AB5BF6">
      <w:pPr>
        <w:rPr>
          <w:rFonts w:ascii="Arial" w:hAnsi="Arial" w:cs="Arial"/>
          <w:sz w:val="22"/>
          <w:szCs w:val="22"/>
        </w:rPr>
      </w:pPr>
      <w:r w:rsidRPr="00510EBC">
        <w:rPr>
          <w:rFonts w:ascii="Arial" w:hAnsi="Arial" w:cs="Arial"/>
          <w:sz w:val="22"/>
          <w:szCs w:val="22"/>
        </w:rPr>
        <w:t>Hampton, TH, “</w:t>
      </w:r>
      <w:hyperlink r:id="rId12" w:history="1">
        <w:r w:rsidRPr="00510EBC">
          <w:rPr>
            <w:rStyle w:val="Hyperlink"/>
            <w:rFonts w:ascii="Arial" w:hAnsi="Arial" w:cs="Arial"/>
            <w:sz w:val="22"/>
            <w:szCs w:val="22"/>
          </w:rPr>
          <w:t>Method and system to determine the geographic location of a network user</w:t>
        </w:r>
      </w:hyperlink>
      <w:r w:rsidRPr="00510EBC">
        <w:rPr>
          <w:rFonts w:ascii="Arial" w:hAnsi="Arial" w:cs="Arial"/>
          <w:sz w:val="22"/>
          <w:szCs w:val="22"/>
        </w:rPr>
        <w:t>”</w:t>
      </w:r>
    </w:p>
    <w:p w14:paraId="5105F36C" w14:textId="77777777" w:rsidR="00AB5BF6" w:rsidRPr="00510EBC" w:rsidRDefault="00AB5BF6" w:rsidP="00AB5BF6">
      <w:pPr>
        <w:rPr>
          <w:rFonts w:ascii="Arial" w:hAnsi="Arial" w:cs="Arial"/>
          <w:sz w:val="22"/>
          <w:szCs w:val="22"/>
        </w:rPr>
      </w:pPr>
      <w:r w:rsidRPr="00510EBC">
        <w:rPr>
          <w:rFonts w:ascii="Arial" w:hAnsi="Arial" w:cs="Arial"/>
          <w:sz w:val="22"/>
          <w:szCs w:val="22"/>
        </w:rPr>
        <w:t>United States Patent 7,062,572</w:t>
      </w:r>
    </w:p>
    <w:p w14:paraId="6C5847C1" w14:textId="77777777" w:rsidR="00AB5BF6" w:rsidRDefault="00AB5BF6" w:rsidP="00AB5BF6">
      <w:pPr>
        <w:rPr>
          <w:rFonts w:ascii="Arial" w:hAnsi="Arial" w:cs="Arial"/>
          <w:sz w:val="22"/>
          <w:szCs w:val="22"/>
        </w:rPr>
      </w:pPr>
      <w:r w:rsidRPr="00510EBC">
        <w:rPr>
          <w:rFonts w:ascii="Arial" w:hAnsi="Arial" w:cs="Arial"/>
          <w:sz w:val="22"/>
          <w:szCs w:val="22"/>
        </w:rPr>
        <w:t>June 13, 2006</w:t>
      </w:r>
    </w:p>
    <w:p w14:paraId="11C5A8EF" w14:textId="726D1796" w:rsidR="005B1BAE" w:rsidRDefault="005B1BAE" w:rsidP="00AB5BF6">
      <w:pPr>
        <w:rPr>
          <w:rFonts w:ascii="Arial" w:hAnsi="Arial" w:cs="Arial"/>
          <w:sz w:val="22"/>
          <w:szCs w:val="22"/>
        </w:rPr>
      </w:pPr>
      <w:proofErr w:type="gramStart"/>
      <w:r w:rsidRPr="0086203D">
        <w:rPr>
          <w:rFonts w:ascii="Arial" w:hAnsi="Arial" w:cs="Arial"/>
          <w:sz w:val="22"/>
          <w:szCs w:val="22"/>
        </w:rPr>
        <w:t>Assignee:Microsoft</w:t>
      </w:r>
      <w:proofErr w:type="gramEnd"/>
      <w:r w:rsidRPr="0086203D">
        <w:rPr>
          <w:rFonts w:ascii="Arial" w:hAnsi="Arial" w:cs="Arial"/>
          <w:sz w:val="22"/>
          <w:szCs w:val="22"/>
        </w:rPr>
        <w:t xml:space="preserve"> Corporation  (Redmond, CA)</w:t>
      </w:r>
    </w:p>
    <w:p w14:paraId="5E2EB82C" w14:textId="415C525E" w:rsidR="008A63CC" w:rsidRDefault="008A63CC" w:rsidP="00AB5BF6">
      <w:pPr>
        <w:rPr>
          <w:rFonts w:ascii="Arial" w:hAnsi="Arial" w:cs="Arial"/>
          <w:sz w:val="22"/>
          <w:szCs w:val="22"/>
        </w:rPr>
      </w:pPr>
    </w:p>
    <w:p w14:paraId="18937215" w14:textId="29E0C9F5" w:rsidR="008A63CC" w:rsidRPr="00510EBC" w:rsidRDefault="008A63CC" w:rsidP="008A63CC">
      <w:pPr>
        <w:rPr>
          <w:rFonts w:ascii="Arial" w:hAnsi="Arial" w:cs="Arial"/>
          <w:b/>
          <w:sz w:val="22"/>
          <w:szCs w:val="22"/>
          <w:u w:val="single"/>
        </w:rPr>
      </w:pPr>
      <w:r>
        <w:rPr>
          <w:rFonts w:ascii="Arial" w:hAnsi="Arial" w:cs="Arial"/>
          <w:b/>
          <w:sz w:val="22"/>
          <w:szCs w:val="22"/>
          <w:u w:val="single"/>
        </w:rPr>
        <w:t>Short Films</w:t>
      </w:r>
    </w:p>
    <w:p w14:paraId="0DD0A696" w14:textId="2FB07806" w:rsidR="008A63CC" w:rsidRDefault="008A63CC" w:rsidP="00AB5BF6">
      <w:pPr>
        <w:rPr>
          <w:rFonts w:ascii="Arial" w:hAnsi="Arial" w:cs="Arial"/>
          <w:sz w:val="22"/>
          <w:szCs w:val="22"/>
        </w:rPr>
      </w:pPr>
    </w:p>
    <w:p w14:paraId="1FF9449D" w14:textId="044D461C" w:rsidR="008A63CC" w:rsidRDefault="00790A0B" w:rsidP="00AB5BF6">
      <w:pPr>
        <w:rPr>
          <w:rFonts w:ascii="Arial" w:hAnsi="Arial" w:cs="Arial"/>
          <w:sz w:val="22"/>
          <w:szCs w:val="22"/>
        </w:rPr>
      </w:pPr>
      <w:hyperlink r:id="rId13" w:history="1">
        <w:r w:rsidR="008A63CC" w:rsidRPr="00981BDB">
          <w:rPr>
            <w:rStyle w:val="Hyperlink"/>
            <w:rFonts w:ascii="Arial" w:hAnsi="Arial" w:cs="Arial"/>
            <w:sz w:val="22"/>
            <w:szCs w:val="22"/>
          </w:rPr>
          <w:t>In small doses: Arsenic</w:t>
        </w:r>
      </w:hyperlink>
      <w:r w:rsidR="008A63CC">
        <w:rPr>
          <w:rFonts w:ascii="Arial" w:hAnsi="Arial" w:cs="Arial"/>
          <w:sz w:val="22"/>
          <w:szCs w:val="22"/>
        </w:rPr>
        <w:t xml:space="preserve"> (20</w:t>
      </w:r>
      <w:r w:rsidR="00981BDB">
        <w:rPr>
          <w:rFonts w:ascii="Arial" w:hAnsi="Arial" w:cs="Arial"/>
          <w:sz w:val="22"/>
          <w:szCs w:val="22"/>
        </w:rPr>
        <w:t>09</w:t>
      </w:r>
      <w:r w:rsidR="008A63CC">
        <w:rPr>
          <w:rFonts w:ascii="Arial" w:hAnsi="Arial" w:cs="Arial"/>
          <w:sz w:val="22"/>
          <w:szCs w:val="22"/>
        </w:rPr>
        <w:t xml:space="preserve">) Created by Thomas Hampton </w:t>
      </w:r>
    </w:p>
    <w:p w14:paraId="55D615AE" w14:textId="110A9A1E" w:rsidR="008A63CC" w:rsidRDefault="008A63CC" w:rsidP="00AB5BF6">
      <w:pPr>
        <w:rPr>
          <w:rFonts w:ascii="Arial" w:hAnsi="Arial" w:cs="Arial"/>
          <w:sz w:val="22"/>
          <w:szCs w:val="22"/>
        </w:rPr>
      </w:pPr>
    </w:p>
    <w:p w14:paraId="5EC72592" w14:textId="4EE43B1F" w:rsidR="008A63CC" w:rsidRPr="0086203D" w:rsidRDefault="00790A0B" w:rsidP="00AB5BF6">
      <w:pPr>
        <w:rPr>
          <w:rFonts w:ascii="Arial" w:hAnsi="Arial" w:cs="Arial"/>
          <w:sz w:val="22"/>
          <w:szCs w:val="22"/>
        </w:rPr>
      </w:pPr>
      <w:hyperlink r:id="rId14" w:history="1">
        <w:r w:rsidR="008A63CC" w:rsidRPr="00981BDB">
          <w:rPr>
            <w:rStyle w:val="Hyperlink"/>
            <w:rFonts w:ascii="Arial" w:hAnsi="Arial" w:cs="Arial"/>
            <w:sz w:val="22"/>
            <w:szCs w:val="22"/>
          </w:rPr>
          <w:t>Mercury: From source to seafood</w:t>
        </w:r>
      </w:hyperlink>
      <w:r w:rsidR="008A63CC">
        <w:rPr>
          <w:rFonts w:ascii="Arial" w:hAnsi="Arial" w:cs="Arial"/>
          <w:sz w:val="22"/>
          <w:szCs w:val="22"/>
        </w:rPr>
        <w:t xml:space="preserve"> (</w:t>
      </w:r>
      <w:r w:rsidR="00981BDB">
        <w:rPr>
          <w:rFonts w:ascii="Arial" w:hAnsi="Arial" w:cs="Arial"/>
          <w:sz w:val="22"/>
          <w:szCs w:val="22"/>
        </w:rPr>
        <w:t>2012</w:t>
      </w:r>
      <w:r w:rsidR="008A63CC">
        <w:rPr>
          <w:rFonts w:ascii="Arial" w:hAnsi="Arial" w:cs="Arial"/>
          <w:sz w:val="22"/>
          <w:szCs w:val="22"/>
        </w:rPr>
        <w:t>) Conceived by Thomas Hampton and Nancy Serrel</w:t>
      </w:r>
      <w:r w:rsidR="00981BDB">
        <w:rPr>
          <w:rFonts w:ascii="Arial" w:hAnsi="Arial" w:cs="Arial"/>
          <w:sz w:val="22"/>
          <w:szCs w:val="22"/>
        </w:rPr>
        <w:t>l</w:t>
      </w:r>
    </w:p>
    <w:p w14:paraId="66EE8900" w14:textId="77777777" w:rsidR="001C79B9" w:rsidRPr="00510EBC" w:rsidRDefault="001C79B9" w:rsidP="001C79B9">
      <w:pPr>
        <w:pStyle w:val="OmniPage19"/>
        <w:tabs>
          <w:tab w:val="clear" w:pos="40"/>
          <w:tab w:val="clear" w:pos="1320"/>
          <w:tab w:val="clear" w:pos="10919"/>
        </w:tabs>
        <w:spacing w:line="220" w:lineRule="exact"/>
        <w:ind w:left="360"/>
        <w:rPr>
          <w:rFonts w:ascii="Arial" w:hAnsi="Arial" w:cs="Arial"/>
          <w:sz w:val="22"/>
          <w:szCs w:val="22"/>
        </w:rPr>
      </w:pPr>
    </w:p>
    <w:p w14:paraId="680ABD55" w14:textId="77777777" w:rsidR="008742A0" w:rsidRDefault="00080508" w:rsidP="0049479C">
      <w:pPr>
        <w:pStyle w:val="ListParagraph"/>
        <w:numPr>
          <w:ilvl w:val="0"/>
          <w:numId w:val="33"/>
        </w:numPr>
        <w:rPr>
          <w:rFonts w:cs="Arial"/>
          <w:b/>
          <w:szCs w:val="22"/>
        </w:rPr>
      </w:pPr>
      <w:r w:rsidRPr="0049479C">
        <w:rPr>
          <w:rFonts w:cs="Arial"/>
          <w:b/>
          <w:szCs w:val="22"/>
        </w:rPr>
        <w:t>Contribution to Science</w:t>
      </w:r>
    </w:p>
    <w:p w14:paraId="7F0E5B23" w14:textId="77777777" w:rsidR="0049479C" w:rsidRPr="0049479C" w:rsidRDefault="0049479C" w:rsidP="0049479C">
      <w:pPr>
        <w:pStyle w:val="ListParagraph"/>
        <w:ind w:left="360"/>
        <w:rPr>
          <w:rFonts w:cs="Arial"/>
          <w:b/>
          <w:szCs w:val="22"/>
        </w:rPr>
      </w:pPr>
    </w:p>
    <w:p w14:paraId="3F2ED48D" w14:textId="32D448AC" w:rsidR="00464343" w:rsidRDefault="009E7E95" w:rsidP="00464343">
      <w:pPr>
        <w:spacing w:after="200"/>
        <w:rPr>
          <w:rFonts w:ascii="Arial" w:hAnsi="Arial" w:cs="Arial"/>
          <w:sz w:val="22"/>
          <w:szCs w:val="22"/>
        </w:rPr>
      </w:pPr>
      <w:r>
        <w:rPr>
          <w:rFonts w:ascii="Arial" w:hAnsi="Arial" w:cs="Arial"/>
          <w:b/>
          <w:sz w:val="22"/>
          <w:szCs w:val="22"/>
        </w:rPr>
        <w:t xml:space="preserve">Molecular Basis of </w:t>
      </w:r>
      <w:r w:rsidR="00E94882">
        <w:rPr>
          <w:rFonts w:ascii="Arial" w:hAnsi="Arial" w:cs="Arial"/>
          <w:b/>
          <w:sz w:val="22"/>
          <w:szCs w:val="22"/>
        </w:rPr>
        <w:t>Metal</w:t>
      </w:r>
      <w:r w:rsidR="00BC421A">
        <w:rPr>
          <w:rFonts w:ascii="Arial" w:hAnsi="Arial" w:cs="Arial"/>
          <w:b/>
          <w:sz w:val="22"/>
          <w:szCs w:val="22"/>
        </w:rPr>
        <w:t xml:space="preserve"> </w:t>
      </w:r>
      <w:r>
        <w:rPr>
          <w:rFonts w:ascii="Arial" w:hAnsi="Arial" w:cs="Arial"/>
          <w:b/>
          <w:sz w:val="22"/>
          <w:szCs w:val="22"/>
        </w:rPr>
        <w:t>Toxicity</w:t>
      </w:r>
      <w:r w:rsidR="00464343" w:rsidRPr="005B1BAE">
        <w:rPr>
          <w:rFonts w:ascii="Arial" w:hAnsi="Arial" w:cs="Arial"/>
          <w:b/>
          <w:sz w:val="22"/>
          <w:szCs w:val="22"/>
        </w:rPr>
        <w:t>:</w:t>
      </w:r>
      <w:r w:rsidR="009C615C">
        <w:rPr>
          <w:rFonts w:ascii="Arial" w:hAnsi="Arial" w:cs="Arial"/>
          <w:sz w:val="22"/>
          <w:szCs w:val="22"/>
        </w:rPr>
        <w:t xml:space="preserve"> Exposure to </w:t>
      </w:r>
      <w:r w:rsidR="00A22A8C">
        <w:rPr>
          <w:rFonts w:ascii="Arial" w:hAnsi="Arial" w:cs="Arial"/>
          <w:sz w:val="22"/>
          <w:szCs w:val="22"/>
        </w:rPr>
        <w:t xml:space="preserve">toxic </w:t>
      </w:r>
      <w:r w:rsidR="009C615C">
        <w:rPr>
          <w:rFonts w:ascii="Arial" w:hAnsi="Arial" w:cs="Arial"/>
          <w:sz w:val="22"/>
          <w:szCs w:val="22"/>
        </w:rPr>
        <w:t xml:space="preserve">metals is associated </w:t>
      </w:r>
      <w:r w:rsidR="00D60984">
        <w:rPr>
          <w:rFonts w:ascii="Arial" w:hAnsi="Arial" w:cs="Arial"/>
          <w:sz w:val="22"/>
          <w:szCs w:val="22"/>
        </w:rPr>
        <w:t>with</w:t>
      </w:r>
      <w:r w:rsidR="009C615C">
        <w:rPr>
          <w:rFonts w:ascii="Arial" w:hAnsi="Arial" w:cs="Arial"/>
          <w:sz w:val="22"/>
          <w:szCs w:val="22"/>
        </w:rPr>
        <w:t xml:space="preserve"> cancer, developmental abnormalities</w:t>
      </w:r>
      <w:r w:rsidR="00D60984">
        <w:rPr>
          <w:rFonts w:ascii="Arial" w:hAnsi="Arial" w:cs="Arial"/>
          <w:sz w:val="22"/>
          <w:szCs w:val="22"/>
        </w:rPr>
        <w:t xml:space="preserve">, neurological problems and </w:t>
      </w:r>
      <w:r w:rsidR="009C615C">
        <w:rPr>
          <w:rFonts w:ascii="Arial" w:hAnsi="Arial" w:cs="Arial"/>
          <w:sz w:val="22"/>
          <w:szCs w:val="22"/>
        </w:rPr>
        <w:t>contribute</w:t>
      </w:r>
      <w:r w:rsidR="00D60984">
        <w:rPr>
          <w:rFonts w:ascii="Arial" w:hAnsi="Arial" w:cs="Arial"/>
          <w:sz w:val="22"/>
          <w:szCs w:val="22"/>
        </w:rPr>
        <w:t>s</w:t>
      </w:r>
      <w:r w:rsidR="009C615C">
        <w:rPr>
          <w:rFonts w:ascii="Arial" w:hAnsi="Arial" w:cs="Arial"/>
          <w:sz w:val="22"/>
          <w:szCs w:val="22"/>
        </w:rPr>
        <w:t xml:space="preserve"> to a wid</w:t>
      </w:r>
      <w:r w:rsidR="00743715">
        <w:rPr>
          <w:rFonts w:ascii="Arial" w:hAnsi="Arial" w:cs="Arial"/>
          <w:sz w:val="22"/>
          <w:szCs w:val="22"/>
        </w:rPr>
        <w:t>e range of chronic diseases</w:t>
      </w:r>
      <w:r w:rsidR="009C615C">
        <w:rPr>
          <w:rFonts w:ascii="Arial" w:hAnsi="Arial" w:cs="Arial"/>
          <w:sz w:val="22"/>
          <w:szCs w:val="22"/>
        </w:rPr>
        <w:t>. My earliest laboratory experiences</w:t>
      </w:r>
      <w:r w:rsidR="00645AB2">
        <w:rPr>
          <w:rFonts w:ascii="Arial" w:hAnsi="Arial" w:cs="Arial"/>
          <w:sz w:val="22"/>
          <w:szCs w:val="22"/>
        </w:rPr>
        <w:t xml:space="preserve"> in 1980</w:t>
      </w:r>
      <w:r w:rsidR="009C615C">
        <w:rPr>
          <w:rFonts w:ascii="Arial" w:hAnsi="Arial" w:cs="Arial"/>
          <w:sz w:val="22"/>
          <w:szCs w:val="22"/>
        </w:rPr>
        <w:t xml:space="preserve"> </w:t>
      </w:r>
      <w:r w:rsidR="00F06309">
        <w:rPr>
          <w:rFonts w:ascii="Arial" w:hAnsi="Arial" w:cs="Arial"/>
          <w:sz w:val="22"/>
          <w:szCs w:val="22"/>
        </w:rPr>
        <w:t>included</w:t>
      </w:r>
      <w:r w:rsidR="009C615C">
        <w:rPr>
          <w:rFonts w:ascii="Arial" w:hAnsi="Arial" w:cs="Arial"/>
          <w:sz w:val="22"/>
          <w:szCs w:val="22"/>
        </w:rPr>
        <w:t xml:space="preserve"> the measurement of </w:t>
      </w:r>
      <w:r w:rsidR="00F06309">
        <w:rPr>
          <w:rFonts w:ascii="Arial" w:hAnsi="Arial" w:cs="Arial"/>
          <w:sz w:val="22"/>
          <w:szCs w:val="22"/>
        </w:rPr>
        <w:t>metal-</w:t>
      </w:r>
      <w:r w:rsidR="00C43B81">
        <w:rPr>
          <w:rFonts w:ascii="Arial" w:hAnsi="Arial" w:cs="Arial"/>
          <w:sz w:val="22"/>
          <w:szCs w:val="22"/>
        </w:rPr>
        <w:t xml:space="preserve">induced </w:t>
      </w:r>
      <w:r w:rsidR="009C615C">
        <w:rPr>
          <w:rFonts w:ascii="Arial" w:hAnsi="Arial" w:cs="Arial"/>
          <w:sz w:val="22"/>
          <w:szCs w:val="22"/>
        </w:rPr>
        <w:t>DN</w:t>
      </w:r>
      <w:r w:rsidR="00F06309">
        <w:rPr>
          <w:rFonts w:ascii="Arial" w:hAnsi="Arial" w:cs="Arial"/>
          <w:sz w:val="22"/>
          <w:szCs w:val="22"/>
        </w:rPr>
        <w:t xml:space="preserve">A strand breaks and </w:t>
      </w:r>
      <w:r w:rsidR="00C43B81">
        <w:rPr>
          <w:rFonts w:ascii="Arial" w:hAnsi="Arial" w:cs="Arial"/>
          <w:sz w:val="22"/>
          <w:szCs w:val="22"/>
        </w:rPr>
        <w:t>DNA cross links as the basis of genotoxicity</w:t>
      </w:r>
      <w:r w:rsidR="00645AB2">
        <w:rPr>
          <w:rFonts w:ascii="Arial" w:hAnsi="Arial" w:cs="Arial"/>
          <w:sz w:val="22"/>
          <w:szCs w:val="22"/>
        </w:rPr>
        <w:t>. Twenty-five years later,</w:t>
      </w:r>
      <w:r w:rsidR="006663A4">
        <w:rPr>
          <w:rFonts w:ascii="Arial" w:hAnsi="Arial" w:cs="Arial"/>
          <w:sz w:val="22"/>
          <w:szCs w:val="22"/>
        </w:rPr>
        <w:t xml:space="preserve"> bioinformatic </w:t>
      </w:r>
      <w:r w:rsidR="00645AB2">
        <w:rPr>
          <w:rFonts w:ascii="Arial" w:hAnsi="Arial" w:cs="Arial"/>
          <w:sz w:val="22"/>
          <w:szCs w:val="22"/>
        </w:rPr>
        <w:t xml:space="preserve">analyses I performed </w:t>
      </w:r>
      <w:r w:rsidR="00343800">
        <w:rPr>
          <w:rFonts w:ascii="Arial" w:hAnsi="Arial" w:cs="Arial"/>
          <w:sz w:val="22"/>
          <w:szCs w:val="22"/>
        </w:rPr>
        <w:t>identified</w:t>
      </w:r>
      <w:r w:rsidR="00645AB2">
        <w:rPr>
          <w:rFonts w:ascii="Arial" w:hAnsi="Arial" w:cs="Arial"/>
          <w:sz w:val="22"/>
          <w:szCs w:val="22"/>
        </w:rPr>
        <w:t xml:space="preserve"> new metallothionein genes </w:t>
      </w:r>
      <w:r w:rsidR="00E30A19">
        <w:rPr>
          <w:rFonts w:ascii="Arial" w:hAnsi="Arial" w:cs="Arial"/>
          <w:sz w:val="22"/>
          <w:szCs w:val="22"/>
        </w:rPr>
        <w:t xml:space="preserve">in </w:t>
      </w:r>
      <w:r w:rsidR="00E30A19" w:rsidRPr="00E30A19">
        <w:rPr>
          <w:rFonts w:ascii="Arial" w:hAnsi="Arial" w:cs="Arial"/>
          <w:i/>
          <w:sz w:val="22"/>
          <w:szCs w:val="22"/>
        </w:rPr>
        <w:t>Daphnia</w:t>
      </w:r>
      <w:r w:rsidR="00645AB2">
        <w:rPr>
          <w:rFonts w:ascii="Arial" w:hAnsi="Arial" w:cs="Arial"/>
          <w:i/>
          <w:sz w:val="22"/>
          <w:szCs w:val="22"/>
        </w:rPr>
        <w:t xml:space="preserve">, </w:t>
      </w:r>
      <w:r w:rsidR="00645AB2">
        <w:rPr>
          <w:rFonts w:ascii="Arial" w:hAnsi="Arial" w:cs="Arial"/>
          <w:sz w:val="22"/>
          <w:szCs w:val="22"/>
        </w:rPr>
        <w:t>immunotox</w:t>
      </w:r>
      <w:r w:rsidR="00343800">
        <w:rPr>
          <w:rFonts w:ascii="Arial" w:hAnsi="Arial" w:cs="Arial"/>
          <w:sz w:val="22"/>
          <w:szCs w:val="22"/>
        </w:rPr>
        <w:t xml:space="preserve">ic arsenic effects in mice and </w:t>
      </w:r>
      <w:r w:rsidR="000303C2">
        <w:rPr>
          <w:rFonts w:ascii="Arial" w:hAnsi="Arial" w:cs="Arial"/>
          <w:sz w:val="22"/>
          <w:szCs w:val="22"/>
        </w:rPr>
        <w:t>t</w:t>
      </w:r>
      <w:r w:rsidR="004D0BEF">
        <w:rPr>
          <w:rFonts w:ascii="Arial" w:hAnsi="Arial" w:cs="Arial"/>
          <w:sz w:val="22"/>
          <w:szCs w:val="22"/>
        </w:rPr>
        <w:t>he ability of arsenic to interfere with phenotypic plasticity.</w:t>
      </w:r>
    </w:p>
    <w:p w14:paraId="7004B8E4" w14:textId="0AF3252B" w:rsidR="00C43B81" w:rsidRPr="00264901" w:rsidRDefault="00C43B81" w:rsidP="00BF39E2">
      <w:pPr>
        <w:pStyle w:val="ListParagraph"/>
        <w:numPr>
          <w:ilvl w:val="0"/>
          <w:numId w:val="35"/>
        </w:numPr>
        <w:spacing w:before="120"/>
        <w:rPr>
          <w:rFonts w:cs="Arial"/>
          <w:szCs w:val="22"/>
        </w:rPr>
      </w:pPr>
      <w:r w:rsidRPr="00264901">
        <w:rPr>
          <w:rFonts w:cs="Arial"/>
          <w:szCs w:val="22"/>
        </w:rPr>
        <w:t xml:space="preserve">Shaw JR, Colbourne JK, Davey JC, Glaholt SP, Hampton TH, Chen CY, et al. Gene response profiles for Daphnia pulex exposed to the environmental stressor cadmium reveals novel crustacean metallothioneins. BMC Genomics. 2007;8(1):477–20. </w:t>
      </w:r>
    </w:p>
    <w:p w14:paraId="03433BAD" w14:textId="0B8079A7" w:rsidR="00C43B81" w:rsidRPr="00264901" w:rsidRDefault="00C43B81" w:rsidP="00BF39E2">
      <w:pPr>
        <w:pStyle w:val="ListParagraph"/>
        <w:numPr>
          <w:ilvl w:val="0"/>
          <w:numId w:val="35"/>
        </w:numPr>
        <w:spacing w:before="120"/>
        <w:rPr>
          <w:rFonts w:cs="Arial"/>
          <w:szCs w:val="22"/>
        </w:rPr>
      </w:pPr>
      <w:r w:rsidRPr="00264901">
        <w:rPr>
          <w:rFonts w:cs="Arial"/>
          <w:szCs w:val="22"/>
        </w:rPr>
        <w:t xml:space="preserve">Kozul CD, Hampton TH, Davey JC, Gosse JA, Nomikos AP, Eisenhauer PL, et al. Chronic exposure to arsenic in the drinking water alters the expression of immune response genes in mouse lung. Environ Health Perspect. 2009 Jul;117(7):1108–15. </w:t>
      </w:r>
    </w:p>
    <w:p w14:paraId="243700ED" w14:textId="77777777" w:rsidR="004A7EB5" w:rsidRDefault="00C43B81" w:rsidP="004D0BEF">
      <w:pPr>
        <w:pStyle w:val="ListParagraph"/>
        <w:numPr>
          <w:ilvl w:val="0"/>
          <w:numId w:val="35"/>
        </w:numPr>
        <w:spacing w:before="120"/>
        <w:rPr>
          <w:rFonts w:cs="Arial"/>
          <w:szCs w:val="22"/>
        </w:rPr>
      </w:pPr>
      <w:r w:rsidRPr="00264901">
        <w:rPr>
          <w:rFonts w:cs="Arial"/>
          <w:szCs w:val="22"/>
        </w:rPr>
        <w:t>Shaw JR, Hampton TH, King BL, Whitehead A, Galvez F, Gro</w:t>
      </w:r>
      <w:r w:rsidR="00C247C6" w:rsidRPr="00264901">
        <w:rPr>
          <w:rFonts w:cs="Arial"/>
          <w:szCs w:val="22"/>
        </w:rPr>
        <w:t xml:space="preserve">ss RH, et al. Natural selection </w:t>
      </w:r>
      <w:r w:rsidRPr="00264901">
        <w:rPr>
          <w:rFonts w:cs="Arial"/>
          <w:szCs w:val="22"/>
        </w:rPr>
        <w:t>canalizes expression variation of environmentally induced plasticity-enabling genes. Molecular Biology and Evolution. 2014 Nov;31(11):3002–15</w:t>
      </w:r>
      <w:r w:rsidR="004A7EB5">
        <w:rPr>
          <w:rFonts w:cs="Arial"/>
          <w:szCs w:val="22"/>
        </w:rPr>
        <w:t>.</w:t>
      </w:r>
    </w:p>
    <w:p w14:paraId="7383D1CF" w14:textId="38FB0D4C" w:rsidR="009F65C7" w:rsidRDefault="004A7EB5" w:rsidP="004D0BEF">
      <w:pPr>
        <w:pStyle w:val="ListParagraph"/>
        <w:numPr>
          <w:ilvl w:val="0"/>
          <w:numId w:val="35"/>
        </w:numPr>
        <w:spacing w:before="120"/>
        <w:rPr>
          <w:rFonts w:cs="Arial"/>
          <w:szCs w:val="22"/>
        </w:rPr>
      </w:pPr>
      <w:r>
        <w:rPr>
          <w:rFonts w:ascii="Helvetica" w:hAnsi="Helvetica" w:cs="Helvetica"/>
        </w:rPr>
        <w:t>Hampton TH, Jackson C, Jung D, Chen CY, Glaholt SP, Stanton BA, et al. Arsenic Reduces Gene Expression Response to Changing Salinity in Killifish. Environ Sci Technol. 2018 Aug 7;52(15):8811–21.</w:t>
      </w:r>
      <w:r w:rsidR="00C43B81" w:rsidRPr="00264901">
        <w:rPr>
          <w:rFonts w:cs="Arial"/>
          <w:szCs w:val="22"/>
        </w:rPr>
        <w:t xml:space="preserve"> </w:t>
      </w:r>
    </w:p>
    <w:p w14:paraId="69AA5F36" w14:textId="77777777" w:rsidR="004D0BEF" w:rsidRPr="004D0BEF" w:rsidRDefault="004D0BEF" w:rsidP="004D0BEF">
      <w:pPr>
        <w:pStyle w:val="ListParagraph"/>
        <w:spacing w:before="120"/>
        <w:ind w:left="1080"/>
        <w:rPr>
          <w:rFonts w:cs="Arial"/>
          <w:szCs w:val="22"/>
        </w:rPr>
      </w:pPr>
    </w:p>
    <w:p w14:paraId="157E49F2" w14:textId="126FAD5C" w:rsidR="00BC421A" w:rsidRDefault="002E37F3" w:rsidP="005B1BAE">
      <w:pPr>
        <w:spacing w:after="200"/>
        <w:rPr>
          <w:rFonts w:ascii="Arial" w:hAnsi="Arial" w:cs="Arial"/>
          <w:sz w:val="22"/>
          <w:szCs w:val="22"/>
        </w:rPr>
      </w:pPr>
      <w:r>
        <w:rPr>
          <w:rFonts w:ascii="Arial" w:hAnsi="Arial" w:cs="Arial"/>
          <w:b/>
          <w:sz w:val="22"/>
          <w:szCs w:val="22"/>
        </w:rPr>
        <w:t>Integrative Analysis of Gene Expression Data</w:t>
      </w:r>
      <w:r w:rsidR="00464343" w:rsidRPr="005B1BAE">
        <w:rPr>
          <w:rFonts w:ascii="Arial" w:hAnsi="Arial" w:cs="Arial"/>
          <w:b/>
          <w:sz w:val="22"/>
          <w:szCs w:val="22"/>
        </w:rPr>
        <w:t>:</w:t>
      </w:r>
      <w:r w:rsidR="004D0BEF">
        <w:rPr>
          <w:rFonts w:ascii="Arial" w:hAnsi="Arial" w:cs="Arial"/>
          <w:sz w:val="22"/>
          <w:szCs w:val="22"/>
        </w:rPr>
        <w:t xml:space="preserve"> </w:t>
      </w:r>
      <w:r w:rsidR="00BB613A">
        <w:rPr>
          <w:rFonts w:ascii="Arial" w:hAnsi="Arial" w:cs="Arial"/>
          <w:sz w:val="22"/>
          <w:szCs w:val="22"/>
        </w:rPr>
        <w:t xml:space="preserve">The advent of high throughput </w:t>
      </w:r>
      <w:r w:rsidR="004D0BEF">
        <w:rPr>
          <w:rFonts w:ascii="Arial" w:hAnsi="Arial" w:cs="Arial"/>
          <w:sz w:val="22"/>
          <w:szCs w:val="22"/>
        </w:rPr>
        <w:t>transcriptional assays</w:t>
      </w:r>
      <w:r w:rsidR="00BB613A">
        <w:rPr>
          <w:rFonts w:ascii="Arial" w:hAnsi="Arial" w:cs="Arial"/>
          <w:sz w:val="22"/>
          <w:szCs w:val="22"/>
        </w:rPr>
        <w:t xml:space="preserve"> created both opportunities and challenges. </w:t>
      </w:r>
      <w:r w:rsidR="00971977">
        <w:rPr>
          <w:rFonts w:ascii="Arial" w:hAnsi="Arial" w:cs="Arial"/>
          <w:sz w:val="22"/>
          <w:szCs w:val="22"/>
        </w:rPr>
        <w:t>I have contributed several novel approaches that allow gene expression data from multiple sources t</w:t>
      </w:r>
      <w:r w:rsidR="005F6F93">
        <w:rPr>
          <w:rFonts w:ascii="Arial" w:hAnsi="Arial" w:cs="Arial"/>
          <w:sz w:val="22"/>
          <w:szCs w:val="22"/>
        </w:rPr>
        <w:t>o be interpreted simultaneously</w:t>
      </w:r>
      <w:r w:rsidR="00971977">
        <w:rPr>
          <w:rFonts w:ascii="Arial" w:hAnsi="Arial" w:cs="Arial"/>
          <w:sz w:val="22"/>
          <w:szCs w:val="22"/>
        </w:rPr>
        <w:t xml:space="preserve"> and automate the process of analyzing gene expression patterns in a larger scientific context. </w:t>
      </w:r>
    </w:p>
    <w:p w14:paraId="1C3DEE95" w14:textId="077DFA25" w:rsidR="0066509E" w:rsidRPr="00264901" w:rsidRDefault="00BC421A" w:rsidP="00BF39E2">
      <w:pPr>
        <w:pStyle w:val="ListParagraph"/>
        <w:numPr>
          <w:ilvl w:val="0"/>
          <w:numId w:val="36"/>
        </w:numPr>
        <w:spacing w:before="120"/>
        <w:rPr>
          <w:rFonts w:cs="Arial"/>
          <w:szCs w:val="22"/>
        </w:rPr>
      </w:pPr>
      <w:r w:rsidRPr="00264901">
        <w:rPr>
          <w:rFonts w:cs="Arial"/>
          <w:szCs w:val="22"/>
        </w:rPr>
        <w:t xml:space="preserve">Gosse JA, Hampton TH, Davey JC, Hamilton JW. A New Approach to Analysis and Interpretation of Toxicogenomic Gene Expression Data and its Importance in Examining Biological Responses to Low, Environmentally Relevant Doses of Toxicants. Toxicogenomics. Chichester, UK: John Wiley &amp; Sons, Ltd; 2008. 31 p. </w:t>
      </w:r>
    </w:p>
    <w:p w14:paraId="386232ED" w14:textId="4C9D57A4" w:rsidR="00BC421A" w:rsidRPr="00264901" w:rsidRDefault="0066509E" w:rsidP="00BF39E2">
      <w:pPr>
        <w:pStyle w:val="ListParagraph"/>
        <w:numPr>
          <w:ilvl w:val="0"/>
          <w:numId w:val="36"/>
        </w:numPr>
        <w:spacing w:before="120"/>
        <w:rPr>
          <w:rFonts w:cs="Arial"/>
          <w:szCs w:val="22"/>
        </w:rPr>
      </w:pPr>
      <w:r w:rsidRPr="00264901">
        <w:rPr>
          <w:rFonts w:cs="Arial"/>
          <w:szCs w:val="22"/>
        </w:rPr>
        <w:t xml:space="preserve">Davis AP, Murphy CG, Saraceni-Richards CA, Rosenstein MC, Wiegers TC, Hampton TH, et al. GeneComps and ChemComps: a new CTD metric to identify genes and chemicals with shared toxicogenomic profiles. Bioinformation. 2009 Oct 15;4(4):173–4. </w:t>
      </w:r>
    </w:p>
    <w:p w14:paraId="7E3D44EF" w14:textId="01D44048" w:rsidR="0066509E" w:rsidRPr="00264901" w:rsidRDefault="0066509E" w:rsidP="00BF39E2">
      <w:pPr>
        <w:pStyle w:val="ListParagraph"/>
        <w:numPr>
          <w:ilvl w:val="0"/>
          <w:numId w:val="36"/>
        </w:numPr>
        <w:spacing w:before="120"/>
        <w:rPr>
          <w:rFonts w:cs="Arial"/>
          <w:szCs w:val="22"/>
        </w:rPr>
      </w:pPr>
      <w:r w:rsidRPr="00264901">
        <w:rPr>
          <w:rFonts w:cs="Arial"/>
          <w:szCs w:val="22"/>
        </w:rPr>
        <w:t>Hampton TH, Stanton BA. A novel approach to analyze gene expression data demonstrates that the ΔF508 mutation in CFTR downregulates the antigen presentation pathway. AJP: Lung Cellular and Molecular Physiology. American Physiological Society; 2010 Apr 1;298(4</w:t>
      </w:r>
      <w:proofErr w:type="gramStart"/>
      <w:r w:rsidRPr="00264901">
        <w:rPr>
          <w:rFonts w:cs="Arial"/>
          <w:szCs w:val="22"/>
        </w:rPr>
        <w:t>):L</w:t>
      </w:r>
      <w:proofErr w:type="gramEnd"/>
      <w:r w:rsidRPr="00264901">
        <w:rPr>
          <w:rFonts w:cs="Arial"/>
          <w:szCs w:val="22"/>
        </w:rPr>
        <w:t xml:space="preserve">473–82. </w:t>
      </w:r>
    </w:p>
    <w:p w14:paraId="2F537799" w14:textId="7D387C21" w:rsidR="009F65C7" w:rsidRPr="006451B8" w:rsidRDefault="0066509E" w:rsidP="006451B8">
      <w:pPr>
        <w:pStyle w:val="ListParagraph"/>
        <w:numPr>
          <w:ilvl w:val="0"/>
          <w:numId w:val="36"/>
        </w:numPr>
        <w:spacing w:before="120"/>
        <w:rPr>
          <w:rFonts w:cs="Arial"/>
          <w:szCs w:val="22"/>
        </w:rPr>
      </w:pPr>
      <w:r w:rsidRPr="00264901">
        <w:rPr>
          <w:rFonts w:cs="Arial"/>
          <w:szCs w:val="22"/>
        </w:rPr>
        <w:t xml:space="preserve">Koeppen K, Stanton BA, Hampton TH. ScanGEO: parallel mining of high-throughput gene expression data. Bioinformatics. 2017 Jul </w:t>
      </w:r>
      <w:proofErr w:type="gramStart"/>
      <w:r w:rsidRPr="00264901">
        <w:rPr>
          <w:rFonts w:cs="Arial"/>
          <w:szCs w:val="22"/>
        </w:rPr>
        <w:t>14;:</w:t>
      </w:r>
      <w:proofErr w:type="gramEnd"/>
      <w:r w:rsidRPr="00264901">
        <w:rPr>
          <w:rFonts w:cs="Arial"/>
          <w:szCs w:val="22"/>
        </w:rPr>
        <w:t xml:space="preserve">1–2. </w:t>
      </w:r>
      <w:r w:rsidRPr="00264901">
        <w:rPr>
          <w:rFonts w:cs="Arial"/>
          <w:szCs w:val="22"/>
        </w:rPr>
        <w:cr/>
      </w:r>
    </w:p>
    <w:p w14:paraId="5726AF65" w14:textId="413BE0DD" w:rsidR="004F0AB8" w:rsidRPr="00D44997" w:rsidRDefault="00D44997" w:rsidP="00D44997">
      <w:pPr>
        <w:spacing w:after="200"/>
        <w:rPr>
          <w:rFonts w:ascii="Arial" w:hAnsi="Arial" w:cs="Arial"/>
          <w:b/>
          <w:sz w:val="22"/>
          <w:szCs w:val="22"/>
        </w:rPr>
      </w:pPr>
      <w:r>
        <w:rPr>
          <w:rFonts w:ascii="Arial" w:hAnsi="Arial" w:cs="Arial"/>
          <w:b/>
          <w:sz w:val="22"/>
          <w:szCs w:val="22"/>
        </w:rPr>
        <w:lastRenderedPageBreak/>
        <w:t xml:space="preserve">CF </w:t>
      </w:r>
      <w:r w:rsidR="00EB64B5">
        <w:rPr>
          <w:rFonts w:ascii="Arial" w:hAnsi="Arial" w:cs="Arial"/>
          <w:b/>
          <w:sz w:val="22"/>
          <w:szCs w:val="22"/>
        </w:rPr>
        <w:t>A</w:t>
      </w:r>
      <w:r w:rsidR="00954654">
        <w:rPr>
          <w:rFonts w:ascii="Arial" w:hAnsi="Arial" w:cs="Arial"/>
          <w:b/>
          <w:sz w:val="22"/>
          <w:szCs w:val="22"/>
        </w:rPr>
        <w:t>irway Microbiome Structure</w:t>
      </w:r>
      <w:r w:rsidR="00EB64B5">
        <w:rPr>
          <w:rFonts w:ascii="Arial" w:hAnsi="Arial" w:cs="Arial"/>
          <w:b/>
          <w:sz w:val="22"/>
          <w:szCs w:val="22"/>
        </w:rPr>
        <w:t xml:space="preserve"> as </w:t>
      </w:r>
      <w:r w:rsidR="00954654">
        <w:rPr>
          <w:rFonts w:ascii="Arial" w:hAnsi="Arial" w:cs="Arial"/>
          <w:b/>
          <w:sz w:val="22"/>
          <w:szCs w:val="22"/>
        </w:rPr>
        <w:t>a Predictor</w:t>
      </w:r>
      <w:r w:rsidR="00EB64B5">
        <w:rPr>
          <w:rFonts w:ascii="Arial" w:hAnsi="Arial" w:cs="Arial"/>
          <w:b/>
          <w:sz w:val="22"/>
          <w:szCs w:val="22"/>
        </w:rPr>
        <w:t xml:space="preserve"> of </w:t>
      </w:r>
      <w:r w:rsidR="00711ED7">
        <w:rPr>
          <w:rFonts w:ascii="Arial" w:hAnsi="Arial" w:cs="Arial"/>
          <w:b/>
          <w:sz w:val="22"/>
          <w:szCs w:val="22"/>
        </w:rPr>
        <w:t>Disease</w:t>
      </w:r>
      <w:r w:rsidR="00570CAB" w:rsidRPr="005B1BAE">
        <w:rPr>
          <w:rFonts w:ascii="Arial" w:hAnsi="Arial" w:cs="Arial"/>
          <w:b/>
          <w:sz w:val="22"/>
          <w:szCs w:val="22"/>
        </w:rPr>
        <w:t>:</w:t>
      </w:r>
      <w:r w:rsidR="008E5D58">
        <w:rPr>
          <w:rFonts w:ascii="Arial" w:hAnsi="Arial" w:cs="Arial"/>
          <w:sz w:val="22"/>
          <w:szCs w:val="22"/>
        </w:rPr>
        <w:t xml:space="preserve"> Advances such as inhaled antibiotics have improve</w:t>
      </w:r>
      <w:r w:rsidR="00E94882">
        <w:rPr>
          <w:rFonts w:ascii="Arial" w:hAnsi="Arial" w:cs="Arial"/>
          <w:sz w:val="22"/>
          <w:szCs w:val="22"/>
        </w:rPr>
        <w:t>d</w:t>
      </w:r>
      <w:r w:rsidR="008E5D58">
        <w:rPr>
          <w:rFonts w:ascii="Arial" w:hAnsi="Arial" w:cs="Arial"/>
          <w:sz w:val="22"/>
          <w:szCs w:val="22"/>
        </w:rPr>
        <w:t xml:space="preserve"> CF outcomes</w:t>
      </w:r>
      <w:r w:rsidR="003702BD">
        <w:rPr>
          <w:rFonts w:ascii="Arial" w:hAnsi="Arial" w:cs="Arial"/>
          <w:sz w:val="22"/>
          <w:szCs w:val="22"/>
        </w:rPr>
        <w:t xml:space="preserve">, </w:t>
      </w:r>
      <w:r w:rsidR="004A0352">
        <w:rPr>
          <w:rFonts w:ascii="Arial" w:hAnsi="Arial" w:cs="Arial"/>
          <w:sz w:val="22"/>
          <w:szCs w:val="22"/>
        </w:rPr>
        <w:t xml:space="preserve">but </w:t>
      </w:r>
      <w:r w:rsidR="0047167D">
        <w:rPr>
          <w:rFonts w:ascii="Arial" w:hAnsi="Arial" w:cs="Arial"/>
          <w:sz w:val="22"/>
          <w:szCs w:val="22"/>
        </w:rPr>
        <w:t>microbial</w:t>
      </w:r>
      <w:r w:rsidR="004A0352">
        <w:rPr>
          <w:rFonts w:ascii="Arial" w:hAnsi="Arial" w:cs="Arial"/>
          <w:sz w:val="22"/>
          <w:szCs w:val="22"/>
        </w:rPr>
        <w:t xml:space="preserve"> infections, especially those that result in pulmonary exacerbations, nonetheless occur, </w:t>
      </w:r>
      <w:r w:rsidR="008F7F66">
        <w:rPr>
          <w:rFonts w:ascii="Arial" w:hAnsi="Arial" w:cs="Arial"/>
          <w:sz w:val="22"/>
          <w:szCs w:val="22"/>
        </w:rPr>
        <w:t>leading</w:t>
      </w:r>
      <w:r w:rsidR="00244C4D">
        <w:rPr>
          <w:rFonts w:ascii="Arial" w:hAnsi="Arial" w:cs="Arial"/>
          <w:sz w:val="22"/>
          <w:szCs w:val="22"/>
        </w:rPr>
        <w:t xml:space="preserve"> </w:t>
      </w:r>
      <w:r w:rsidR="001D55B3">
        <w:rPr>
          <w:rFonts w:ascii="Arial" w:hAnsi="Arial" w:cs="Arial"/>
          <w:sz w:val="22"/>
          <w:szCs w:val="22"/>
        </w:rPr>
        <w:t>gra</w:t>
      </w:r>
      <w:r w:rsidR="00244C4D">
        <w:rPr>
          <w:rFonts w:ascii="Arial" w:hAnsi="Arial" w:cs="Arial"/>
          <w:sz w:val="22"/>
          <w:szCs w:val="22"/>
        </w:rPr>
        <w:t>dual decreases in lung function</w:t>
      </w:r>
      <w:r w:rsidR="008F7F66">
        <w:rPr>
          <w:rFonts w:ascii="Arial" w:hAnsi="Arial" w:cs="Arial"/>
          <w:sz w:val="22"/>
          <w:szCs w:val="22"/>
        </w:rPr>
        <w:t xml:space="preserve">. </w:t>
      </w:r>
      <w:r w:rsidR="00E268B1">
        <w:rPr>
          <w:rFonts w:ascii="Arial" w:hAnsi="Arial" w:cs="Arial"/>
          <w:sz w:val="22"/>
          <w:szCs w:val="22"/>
        </w:rPr>
        <w:t xml:space="preserve">My analysis of </w:t>
      </w:r>
      <w:r w:rsidR="00F1327D">
        <w:rPr>
          <w:rFonts w:ascii="Arial" w:hAnsi="Arial" w:cs="Arial"/>
          <w:sz w:val="22"/>
          <w:szCs w:val="22"/>
        </w:rPr>
        <w:t xml:space="preserve">bacterial </w:t>
      </w:r>
      <w:r w:rsidR="00E268B1">
        <w:rPr>
          <w:rFonts w:ascii="Arial" w:hAnsi="Arial" w:cs="Arial"/>
          <w:sz w:val="22"/>
          <w:szCs w:val="22"/>
        </w:rPr>
        <w:t xml:space="preserve">16S data </w:t>
      </w:r>
      <w:r w:rsidR="00F1327D">
        <w:rPr>
          <w:rFonts w:ascii="Arial" w:hAnsi="Arial" w:cs="Arial"/>
          <w:sz w:val="22"/>
          <w:szCs w:val="22"/>
        </w:rPr>
        <w:t xml:space="preserve">patient samples has helped establish </w:t>
      </w:r>
      <w:r w:rsidR="00617B21">
        <w:rPr>
          <w:rFonts w:ascii="Arial" w:hAnsi="Arial" w:cs="Arial"/>
          <w:sz w:val="22"/>
          <w:szCs w:val="22"/>
        </w:rPr>
        <w:t xml:space="preserve">that, although </w:t>
      </w:r>
      <w:r w:rsidR="00164813">
        <w:rPr>
          <w:rFonts w:ascii="Arial" w:hAnsi="Arial" w:cs="Arial"/>
          <w:sz w:val="22"/>
          <w:szCs w:val="22"/>
        </w:rPr>
        <w:t xml:space="preserve">bacterial communities </w:t>
      </w:r>
      <w:r w:rsidR="00B1488A">
        <w:rPr>
          <w:rFonts w:ascii="Arial" w:hAnsi="Arial" w:cs="Arial"/>
          <w:sz w:val="22"/>
          <w:szCs w:val="22"/>
        </w:rPr>
        <w:t xml:space="preserve">change in </w:t>
      </w:r>
      <w:r w:rsidR="006C3E13">
        <w:rPr>
          <w:rFonts w:ascii="Arial" w:hAnsi="Arial" w:cs="Arial"/>
          <w:sz w:val="22"/>
          <w:szCs w:val="22"/>
        </w:rPr>
        <w:t xml:space="preserve">individual patients during cycles of </w:t>
      </w:r>
      <w:r w:rsidR="00267D08">
        <w:rPr>
          <w:rFonts w:ascii="Arial" w:hAnsi="Arial" w:cs="Arial"/>
          <w:sz w:val="22"/>
          <w:szCs w:val="22"/>
        </w:rPr>
        <w:t>baseline, exacerbation, treatment and recovery phases of disease, antibio</w:t>
      </w:r>
      <w:r w:rsidR="005C588B">
        <w:rPr>
          <w:rFonts w:ascii="Arial" w:hAnsi="Arial" w:cs="Arial"/>
          <w:sz w:val="22"/>
          <w:szCs w:val="22"/>
        </w:rPr>
        <w:t>tic treatment in adult patients leaves bacterial community structure fundamentally</w:t>
      </w:r>
      <w:r w:rsidR="005A0593">
        <w:rPr>
          <w:rFonts w:ascii="Arial" w:hAnsi="Arial" w:cs="Arial"/>
          <w:sz w:val="22"/>
          <w:szCs w:val="22"/>
        </w:rPr>
        <w:t xml:space="preserve"> intact. This sug</w:t>
      </w:r>
      <w:r w:rsidR="00445465">
        <w:rPr>
          <w:rFonts w:ascii="Arial" w:hAnsi="Arial" w:cs="Arial"/>
          <w:sz w:val="22"/>
          <w:szCs w:val="22"/>
        </w:rPr>
        <w:t>gests that antibiotic tre</w:t>
      </w:r>
      <w:r w:rsidR="00875976">
        <w:rPr>
          <w:rFonts w:ascii="Arial" w:hAnsi="Arial" w:cs="Arial"/>
          <w:sz w:val="22"/>
          <w:szCs w:val="22"/>
        </w:rPr>
        <w:t>atment is not simply eradicating the</w:t>
      </w:r>
      <w:r w:rsidR="00445465">
        <w:rPr>
          <w:rFonts w:ascii="Arial" w:hAnsi="Arial" w:cs="Arial"/>
          <w:sz w:val="22"/>
          <w:szCs w:val="22"/>
        </w:rPr>
        <w:t xml:space="preserve"> pathogens that become more abundant during</w:t>
      </w:r>
      <w:r w:rsidR="00875976">
        <w:rPr>
          <w:rFonts w:ascii="Arial" w:hAnsi="Arial" w:cs="Arial"/>
          <w:sz w:val="22"/>
          <w:szCs w:val="22"/>
        </w:rPr>
        <w:t xml:space="preserve"> exacerb</w:t>
      </w:r>
      <w:r w:rsidR="005F6F93">
        <w:rPr>
          <w:rFonts w:ascii="Arial" w:hAnsi="Arial" w:cs="Arial"/>
          <w:sz w:val="22"/>
          <w:szCs w:val="22"/>
        </w:rPr>
        <w:t>ation as was previously thought</w:t>
      </w:r>
      <w:r w:rsidR="00875976">
        <w:rPr>
          <w:rFonts w:ascii="Arial" w:hAnsi="Arial" w:cs="Arial"/>
          <w:sz w:val="22"/>
          <w:szCs w:val="22"/>
        </w:rPr>
        <w:t xml:space="preserve"> and suggests that antibiotics may instead alter pathogen behavior. </w:t>
      </w:r>
      <w:r w:rsidR="005A0593">
        <w:rPr>
          <w:rFonts w:ascii="Arial" w:hAnsi="Arial" w:cs="Arial"/>
          <w:sz w:val="22"/>
          <w:szCs w:val="22"/>
        </w:rPr>
        <w:t>My analysis of bacterial communities from identical and fraternal twins suggests that environmental factors predominate of genetic factors in the development of the</w:t>
      </w:r>
      <w:r w:rsidR="00875976">
        <w:rPr>
          <w:rFonts w:ascii="Arial" w:hAnsi="Arial" w:cs="Arial"/>
          <w:sz w:val="22"/>
          <w:szCs w:val="22"/>
        </w:rPr>
        <w:t xml:space="preserve"> </w:t>
      </w:r>
      <w:r w:rsidR="0069343A">
        <w:rPr>
          <w:rFonts w:ascii="Arial" w:hAnsi="Arial" w:cs="Arial"/>
          <w:sz w:val="22"/>
          <w:szCs w:val="22"/>
        </w:rPr>
        <w:t>CF airway microbiome, suggesting a critical window of intervention.</w:t>
      </w:r>
    </w:p>
    <w:p w14:paraId="053FEE5B" w14:textId="77777777" w:rsidR="00D44997" w:rsidRDefault="00D44997" w:rsidP="00D44997">
      <w:pPr>
        <w:pStyle w:val="ListParagraph"/>
        <w:numPr>
          <w:ilvl w:val="0"/>
          <w:numId w:val="37"/>
        </w:numPr>
        <w:spacing w:before="120"/>
        <w:rPr>
          <w:rFonts w:cs="Arial"/>
          <w:szCs w:val="22"/>
        </w:rPr>
      </w:pPr>
      <w:r w:rsidRPr="009578BC">
        <w:rPr>
          <w:rFonts w:cs="Arial"/>
          <w:szCs w:val="22"/>
        </w:rPr>
        <w:t>Madan JC, Koestler DC, Stanton BA, Davidson L, Moulton LA, Housman ML, et al. Serial analysis of the gut and respiratory microbiome in cystic fibrosis in infancy: interaction between intestinal and respiratory tracts and impact of nutritional exposures. mBio. 2012;3(4</w:t>
      </w:r>
      <w:proofErr w:type="gramStart"/>
      <w:r w:rsidRPr="009578BC">
        <w:rPr>
          <w:rFonts w:cs="Arial"/>
          <w:szCs w:val="22"/>
        </w:rPr>
        <w:t>):e</w:t>
      </w:r>
      <w:proofErr w:type="gramEnd"/>
      <w:r w:rsidRPr="009578BC">
        <w:rPr>
          <w:rFonts w:cs="Arial"/>
          <w:szCs w:val="22"/>
        </w:rPr>
        <w:t>00251–12–e00251–12.</w:t>
      </w:r>
    </w:p>
    <w:p w14:paraId="4AFCBEFD" w14:textId="77777777" w:rsidR="00D44997" w:rsidRDefault="00D44997" w:rsidP="00D44997">
      <w:pPr>
        <w:pStyle w:val="ListParagraph"/>
        <w:numPr>
          <w:ilvl w:val="0"/>
          <w:numId w:val="37"/>
        </w:numPr>
        <w:spacing w:before="120"/>
        <w:rPr>
          <w:rFonts w:cs="Arial"/>
          <w:szCs w:val="22"/>
        </w:rPr>
      </w:pPr>
      <w:r w:rsidRPr="00510EBC">
        <w:rPr>
          <w:rFonts w:cs="Arial"/>
          <w:szCs w:val="22"/>
        </w:rPr>
        <w:t xml:space="preserve">Filkins LM, Hampton TH, Gifford AH, Gross MJ, Hogan DA, Sogin ML, Morrison HG, Paster BJ, O'Toole GA. Prevalence of streptococci and increased polymicrobial diversity associated with cystic fibrosis patient </w:t>
      </w:r>
      <w:proofErr w:type="gramStart"/>
      <w:r w:rsidRPr="00510EBC">
        <w:rPr>
          <w:rFonts w:cs="Arial"/>
          <w:szCs w:val="22"/>
        </w:rPr>
        <w:t>stability.J</w:t>
      </w:r>
      <w:proofErr w:type="gramEnd"/>
      <w:r w:rsidRPr="00510EBC">
        <w:rPr>
          <w:rFonts w:cs="Arial"/>
          <w:szCs w:val="22"/>
        </w:rPr>
        <w:t xml:space="preserve"> Bacteriol. 2012 Sep;194(17):4709-17. doi: 10.1128/JB.00566-12. Epub 2012 Jun 29. PubMed PMID: 22753064; PubMed Central PMCID: PMC3415522.</w:t>
      </w:r>
    </w:p>
    <w:p w14:paraId="6953578E" w14:textId="3D52D813" w:rsidR="00D44997" w:rsidRDefault="00D44997" w:rsidP="00BF39E2">
      <w:pPr>
        <w:pStyle w:val="ListParagraph"/>
        <w:numPr>
          <w:ilvl w:val="0"/>
          <w:numId w:val="37"/>
        </w:numPr>
        <w:spacing w:before="120"/>
        <w:rPr>
          <w:rFonts w:cs="Arial"/>
          <w:szCs w:val="22"/>
        </w:rPr>
      </w:pPr>
      <w:r w:rsidRPr="00510EBC">
        <w:rPr>
          <w:rFonts w:cs="Arial"/>
          <w:szCs w:val="22"/>
        </w:rPr>
        <w:t>Price KE, Hampton TH, Gifford AH, Dolben EL, Hogan DA, Morrison HG, Sogin ML, O'Toole GA. Unique microbial communities persist in individual cystic fibrosis patients throughout a clinical exacerbation. Microbiome. 2013 Nov 1;1(1):27. doi: 10.1186/2049-2618-1-27. PubMed PMID: 24451123; PubMed Central PMCID: PMC3971630</w:t>
      </w:r>
    </w:p>
    <w:p w14:paraId="772661FC" w14:textId="40A1E22E" w:rsidR="009578BC" w:rsidRPr="00D44997" w:rsidRDefault="00D44997" w:rsidP="00D44997">
      <w:pPr>
        <w:pStyle w:val="ListParagraph"/>
        <w:numPr>
          <w:ilvl w:val="0"/>
          <w:numId w:val="37"/>
        </w:numPr>
        <w:spacing w:before="120"/>
        <w:rPr>
          <w:rFonts w:cs="Arial"/>
          <w:szCs w:val="22"/>
        </w:rPr>
      </w:pPr>
      <w:r w:rsidRPr="0085285B">
        <w:rPr>
          <w:rFonts w:cs="Arial"/>
          <w:szCs w:val="22"/>
        </w:rPr>
        <w:t>Hampton TH, Green DM, Cutting GR, Morrison HG, Sogin ML, Gifford AH, et al. The microbiome in pediatric cystic fibrosis patients: the role of shared environment suggests a window of intervention. Microbiome. 2014;2(1):14</w:t>
      </w:r>
    </w:p>
    <w:p w14:paraId="197D3C4B" w14:textId="77777777" w:rsidR="00EE6138" w:rsidRPr="00510EBC" w:rsidRDefault="00EE6138" w:rsidP="00D65408">
      <w:pPr>
        <w:rPr>
          <w:rFonts w:ascii="Arial" w:hAnsi="Arial" w:cs="Arial"/>
          <w:sz w:val="22"/>
          <w:szCs w:val="22"/>
        </w:rPr>
      </w:pPr>
    </w:p>
    <w:p w14:paraId="747EBEE4" w14:textId="77777777" w:rsidR="00570CAB" w:rsidRPr="0086203D" w:rsidRDefault="00570CAB" w:rsidP="0086203D">
      <w:pPr>
        <w:rPr>
          <w:rFonts w:ascii="Arial" w:hAnsi="Arial" w:cs="Arial"/>
          <w:b/>
          <w:sz w:val="22"/>
          <w:szCs w:val="22"/>
        </w:rPr>
      </w:pPr>
      <w:r w:rsidRPr="0086203D">
        <w:rPr>
          <w:rFonts w:ascii="Arial" w:hAnsi="Arial" w:cs="Arial"/>
          <w:b/>
          <w:sz w:val="22"/>
          <w:szCs w:val="22"/>
        </w:rPr>
        <w:t xml:space="preserve">Complete List of Published Work </w:t>
      </w:r>
    </w:p>
    <w:p w14:paraId="3D6E3321" w14:textId="77777777" w:rsidR="00BF49FC" w:rsidRPr="0086203D" w:rsidRDefault="00790A0B" w:rsidP="0086203D">
      <w:pPr>
        <w:pStyle w:val="DataField11pt-Single"/>
        <w:tabs>
          <w:tab w:val="left" w:pos="810"/>
        </w:tabs>
        <w:rPr>
          <w:szCs w:val="22"/>
        </w:rPr>
      </w:pPr>
      <w:hyperlink r:id="rId15" w:history="1">
        <w:r w:rsidR="0086203D" w:rsidRPr="0086203D">
          <w:rPr>
            <w:rStyle w:val="Hyperlink"/>
            <w:szCs w:val="22"/>
          </w:rPr>
          <w:t>https://scholar.google.com/citations?user=Dt9YJ68AAAAJ&amp;hl=en&amp;oi=ao</w:t>
        </w:r>
      </w:hyperlink>
    </w:p>
    <w:p w14:paraId="47AC4E08" w14:textId="77777777" w:rsidR="0086203D" w:rsidRPr="0086203D" w:rsidRDefault="0086203D" w:rsidP="0086203D">
      <w:pPr>
        <w:pStyle w:val="DataField11pt-Single"/>
        <w:tabs>
          <w:tab w:val="left" w:pos="810"/>
        </w:tabs>
        <w:rPr>
          <w:rStyle w:val="Hyperlink"/>
          <w:color w:val="auto"/>
          <w:szCs w:val="22"/>
          <w:u w:val="none"/>
          <w:bdr w:val="none" w:sz="0" w:space="0" w:color="auto" w:frame="1"/>
          <w:shd w:val="clear" w:color="auto" w:fill="FFFFFF"/>
        </w:rPr>
      </w:pPr>
    </w:p>
    <w:p w14:paraId="383A68F7" w14:textId="77777777" w:rsidR="00BF49FC" w:rsidRPr="0086203D" w:rsidRDefault="007E2BD3" w:rsidP="006232BE">
      <w:pPr>
        <w:pStyle w:val="DataField11pt-Single"/>
        <w:widowControl w:val="0"/>
        <w:numPr>
          <w:ilvl w:val="0"/>
          <w:numId w:val="33"/>
        </w:numPr>
        <w:tabs>
          <w:tab w:val="left" w:pos="360"/>
        </w:tabs>
        <w:ind w:left="0" w:firstLine="0"/>
        <w:rPr>
          <w:rStyle w:val="Strong"/>
          <w:szCs w:val="22"/>
        </w:rPr>
      </w:pPr>
      <w:r w:rsidRPr="0086203D">
        <w:rPr>
          <w:rStyle w:val="Strong"/>
          <w:szCs w:val="22"/>
        </w:rPr>
        <w:t>Research Support</w:t>
      </w:r>
    </w:p>
    <w:p w14:paraId="33D9A053" w14:textId="77777777" w:rsidR="007E2BD3" w:rsidRPr="0086203D" w:rsidRDefault="007E2BD3" w:rsidP="006232BE">
      <w:pPr>
        <w:pStyle w:val="DataField11pt-Single"/>
        <w:widowControl w:val="0"/>
        <w:tabs>
          <w:tab w:val="left" w:pos="810"/>
        </w:tabs>
        <w:rPr>
          <w:rStyle w:val="Strong"/>
          <w:szCs w:val="22"/>
          <w:u w:val="single"/>
        </w:rPr>
      </w:pPr>
      <w:r w:rsidRPr="0086203D">
        <w:rPr>
          <w:rStyle w:val="Strong"/>
          <w:szCs w:val="22"/>
          <w:u w:val="single"/>
        </w:rPr>
        <w:t>Ongoing Research Support</w:t>
      </w:r>
    </w:p>
    <w:p w14:paraId="3EE86CC4" w14:textId="77777777" w:rsidR="00AB5BF6" w:rsidRPr="0086203D" w:rsidRDefault="00AB5BF6" w:rsidP="0086203D">
      <w:pPr>
        <w:pStyle w:val="DataField11pt-Single"/>
        <w:widowControl w:val="0"/>
        <w:tabs>
          <w:tab w:val="left" w:pos="810"/>
        </w:tabs>
        <w:spacing w:before="120"/>
        <w:rPr>
          <w:rStyle w:val="Strong"/>
          <w:b w:val="0"/>
          <w:bCs w:val="0"/>
          <w:szCs w:val="22"/>
        </w:rPr>
      </w:pPr>
      <w:r w:rsidRPr="0086203D">
        <w:rPr>
          <w:rStyle w:val="Strong"/>
          <w:b w:val="0"/>
          <w:bCs w:val="0"/>
          <w:szCs w:val="22"/>
        </w:rPr>
        <w:t>P30 GM106394</w:t>
      </w:r>
      <w:r w:rsidRPr="0086203D">
        <w:rPr>
          <w:rStyle w:val="Strong"/>
          <w:b w:val="0"/>
          <w:bCs w:val="0"/>
          <w:szCs w:val="22"/>
        </w:rPr>
        <w:tab/>
        <w:t>Stanton (PI)</w:t>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t>0</w:t>
      </w:r>
      <w:r w:rsidR="00D26841" w:rsidRPr="0086203D">
        <w:rPr>
          <w:rStyle w:val="Strong"/>
          <w:b w:val="0"/>
          <w:bCs w:val="0"/>
          <w:szCs w:val="22"/>
        </w:rPr>
        <w:t>9</w:t>
      </w:r>
      <w:r w:rsidRPr="0086203D">
        <w:rPr>
          <w:rStyle w:val="Strong"/>
          <w:b w:val="0"/>
          <w:bCs w:val="0"/>
          <w:szCs w:val="22"/>
        </w:rPr>
        <w:t>/01/13-07/31/18</w:t>
      </w:r>
    </w:p>
    <w:p w14:paraId="75A16228" w14:textId="7777777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NIH/N</w:t>
      </w:r>
      <w:r w:rsidR="00A711EF" w:rsidRPr="0086203D">
        <w:rPr>
          <w:rStyle w:val="Strong"/>
          <w:b w:val="0"/>
          <w:bCs w:val="0"/>
          <w:szCs w:val="22"/>
        </w:rPr>
        <w:t>IGMS</w:t>
      </w:r>
    </w:p>
    <w:p w14:paraId="4B3F9942" w14:textId="77777777" w:rsidR="00AB5BF6" w:rsidRPr="004A7EB5" w:rsidRDefault="00A711EF" w:rsidP="0086203D">
      <w:pPr>
        <w:pStyle w:val="DataField11pt-Single"/>
        <w:widowControl w:val="0"/>
        <w:tabs>
          <w:tab w:val="left" w:pos="810"/>
        </w:tabs>
        <w:rPr>
          <w:rStyle w:val="Strong"/>
          <w:b w:val="0"/>
          <w:bCs w:val="0"/>
          <w:i/>
          <w:szCs w:val="22"/>
        </w:rPr>
      </w:pPr>
      <w:r w:rsidRPr="004A7EB5">
        <w:rPr>
          <w:rStyle w:val="Strong"/>
          <w:b w:val="0"/>
          <w:bCs w:val="0"/>
          <w:i/>
          <w:szCs w:val="22"/>
        </w:rPr>
        <w:t xml:space="preserve">Dartmouth Lung Biology Center for </w:t>
      </w:r>
      <w:r w:rsidR="00AB5BF6" w:rsidRPr="004A7EB5">
        <w:rPr>
          <w:rStyle w:val="Strong"/>
          <w:b w:val="0"/>
          <w:bCs w:val="0"/>
          <w:i/>
          <w:szCs w:val="22"/>
        </w:rPr>
        <w:t>Molecular</w:t>
      </w:r>
      <w:r w:rsidRPr="004A7EB5">
        <w:rPr>
          <w:rStyle w:val="Strong"/>
          <w:b w:val="0"/>
          <w:bCs w:val="0"/>
          <w:i/>
          <w:szCs w:val="22"/>
        </w:rPr>
        <w:t xml:space="preserve">, Cellular and Translational Research </w:t>
      </w:r>
      <w:r w:rsidR="00AB5BF6" w:rsidRPr="004A7EB5">
        <w:rPr>
          <w:rStyle w:val="Strong"/>
          <w:b w:val="0"/>
          <w:bCs w:val="0"/>
          <w:i/>
          <w:szCs w:val="22"/>
        </w:rPr>
        <w:t xml:space="preserve"> </w:t>
      </w:r>
    </w:p>
    <w:p w14:paraId="61E75536" w14:textId="123A01D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The major goal of this COBRE grant is to develop a multidisciplinary Lung Biology Center at Dartmouth.</w:t>
      </w:r>
    </w:p>
    <w:p w14:paraId="02BCE977" w14:textId="08E5D38D"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 xml:space="preserve">Role: </w:t>
      </w:r>
      <w:r w:rsidR="00E10722">
        <w:rPr>
          <w:rStyle w:val="Strong"/>
          <w:b w:val="0"/>
          <w:bCs w:val="0"/>
          <w:szCs w:val="22"/>
        </w:rPr>
        <w:t>Co-Investigator: bioinformatics and bios</w:t>
      </w:r>
      <w:r w:rsidR="00A711EF" w:rsidRPr="0086203D">
        <w:rPr>
          <w:rStyle w:val="Strong"/>
          <w:b w:val="0"/>
          <w:bCs w:val="0"/>
          <w:szCs w:val="22"/>
        </w:rPr>
        <w:t>tatistic</w:t>
      </w:r>
      <w:r w:rsidR="00E10722">
        <w:rPr>
          <w:rStyle w:val="Strong"/>
          <w:b w:val="0"/>
          <w:bCs w:val="0"/>
          <w:szCs w:val="22"/>
        </w:rPr>
        <w:t>s</w:t>
      </w:r>
    </w:p>
    <w:p w14:paraId="24551C7A" w14:textId="77777777" w:rsidR="0049479C" w:rsidRDefault="0049479C" w:rsidP="0086203D">
      <w:pPr>
        <w:pStyle w:val="DataField11pt-Single"/>
        <w:widowControl w:val="0"/>
        <w:tabs>
          <w:tab w:val="left" w:pos="810"/>
        </w:tabs>
        <w:rPr>
          <w:rStyle w:val="Strong"/>
          <w:b w:val="0"/>
          <w:bCs w:val="0"/>
          <w:szCs w:val="22"/>
        </w:rPr>
      </w:pPr>
    </w:p>
    <w:p w14:paraId="7032282C" w14:textId="7777777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P42 ES007373</w:t>
      </w:r>
      <w:r w:rsidRPr="0086203D">
        <w:rPr>
          <w:rStyle w:val="Strong"/>
          <w:b w:val="0"/>
          <w:bCs w:val="0"/>
          <w:szCs w:val="22"/>
        </w:rPr>
        <w:tab/>
        <w:t>Stanton (PI)</w:t>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t>04/01/08-03/31/1</w:t>
      </w:r>
      <w:r w:rsidR="00A711EF" w:rsidRPr="0086203D">
        <w:rPr>
          <w:rStyle w:val="Strong"/>
          <w:b w:val="0"/>
          <w:bCs w:val="0"/>
          <w:szCs w:val="22"/>
        </w:rPr>
        <w:t>9</w:t>
      </w:r>
    </w:p>
    <w:p w14:paraId="4F3C0523" w14:textId="7777777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NIH/NIEHS</w:t>
      </w:r>
    </w:p>
    <w:p w14:paraId="4C9DF1F2" w14:textId="77777777" w:rsidR="00AB5BF6" w:rsidRPr="004A7EB5" w:rsidRDefault="00A711EF" w:rsidP="0086203D">
      <w:pPr>
        <w:pStyle w:val="DataField11pt-Single"/>
        <w:widowControl w:val="0"/>
        <w:tabs>
          <w:tab w:val="left" w:pos="810"/>
        </w:tabs>
        <w:rPr>
          <w:rStyle w:val="Strong"/>
          <w:b w:val="0"/>
          <w:bCs w:val="0"/>
          <w:i/>
          <w:szCs w:val="22"/>
        </w:rPr>
      </w:pPr>
      <w:r w:rsidRPr="004A7EB5">
        <w:rPr>
          <w:rStyle w:val="Strong"/>
          <w:b w:val="0"/>
          <w:bCs w:val="0"/>
          <w:i/>
          <w:szCs w:val="22"/>
        </w:rPr>
        <w:t>Sources and Protracted Effects of Early Life Exposure to Arsenic and Mercury</w:t>
      </w:r>
    </w:p>
    <w:p w14:paraId="6257AFC6" w14:textId="77777777" w:rsidR="00AB5BF6" w:rsidRPr="0086203D" w:rsidRDefault="00D26841" w:rsidP="0086203D">
      <w:pPr>
        <w:pStyle w:val="DataField11pt-Single"/>
        <w:widowControl w:val="0"/>
        <w:tabs>
          <w:tab w:val="left" w:pos="810"/>
        </w:tabs>
        <w:rPr>
          <w:rStyle w:val="Strong"/>
          <w:b w:val="0"/>
          <w:bCs w:val="0"/>
          <w:szCs w:val="22"/>
        </w:rPr>
      </w:pPr>
      <w:r w:rsidRPr="0086203D">
        <w:rPr>
          <w:noProof/>
          <w:szCs w:val="22"/>
        </w:rPr>
        <w:t>The goal is to conduct innovative, multidisciplinary research to identify the major sources of As and Hg exposure and to elucidate the protracted effects of early life exposure to As and Hg on human health.</w:t>
      </w:r>
    </w:p>
    <w:p w14:paraId="58FF171E" w14:textId="132EA7AD"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 xml:space="preserve">Role: </w:t>
      </w:r>
      <w:r w:rsidR="00E10722">
        <w:rPr>
          <w:rStyle w:val="Strong"/>
          <w:b w:val="0"/>
          <w:bCs w:val="0"/>
          <w:szCs w:val="22"/>
        </w:rPr>
        <w:t xml:space="preserve">Co-Investigator: biostatistics </w:t>
      </w:r>
      <w:r w:rsidR="00E10722" w:rsidRPr="0086203D">
        <w:rPr>
          <w:rStyle w:val="Strong"/>
          <w:b w:val="0"/>
          <w:bCs w:val="0"/>
          <w:szCs w:val="22"/>
        </w:rPr>
        <w:t xml:space="preserve"> </w:t>
      </w:r>
    </w:p>
    <w:p w14:paraId="4D26D215" w14:textId="77777777" w:rsidR="0049479C" w:rsidRDefault="0049479C" w:rsidP="0086203D">
      <w:pPr>
        <w:pStyle w:val="DataField11pt-Single"/>
        <w:widowControl w:val="0"/>
        <w:tabs>
          <w:tab w:val="left" w:pos="810"/>
        </w:tabs>
        <w:rPr>
          <w:rStyle w:val="Strong"/>
          <w:b w:val="0"/>
          <w:bCs w:val="0"/>
          <w:szCs w:val="22"/>
        </w:rPr>
      </w:pPr>
    </w:p>
    <w:p w14:paraId="655656F4" w14:textId="7777777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STANTO1</w:t>
      </w:r>
      <w:r w:rsidR="00D26841" w:rsidRPr="0086203D">
        <w:rPr>
          <w:rStyle w:val="Strong"/>
          <w:b w:val="0"/>
          <w:bCs w:val="0"/>
          <w:szCs w:val="22"/>
        </w:rPr>
        <w:t>5</w:t>
      </w:r>
      <w:r w:rsidRPr="0086203D">
        <w:rPr>
          <w:rStyle w:val="Strong"/>
          <w:b w:val="0"/>
          <w:bCs w:val="0"/>
          <w:szCs w:val="22"/>
        </w:rPr>
        <w:t xml:space="preserve">R0 </w:t>
      </w:r>
      <w:r w:rsidRPr="0086203D">
        <w:rPr>
          <w:rStyle w:val="Strong"/>
          <w:b w:val="0"/>
          <w:bCs w:val="0"/>
          <w:szCs w:val="22"/>
        </w:rPr>
        <w:tab/>
        <w:t>Stanton (PI)</w:t>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r>
      <w:r w:rsidRPr="0086203D">
        <w:rPr>
          <w:rStyle w:val="Strong"/>
          <w:b w:val="0"/>
          <w:bCs w:val="0"/>
          <w:szCs w:val="22"/>
        </w:rPr>
        <w:tab/>
        <w:t>07/01/</w:t>
      </w:r>
      <w:r w:rsidR="00D26841" w:rsidRPr="0086203D">
        <w:rPr>
          <w:rStyle w:val="Strong"/>
          <w:b w:val="0"/>
          <w:bCs w:val="0"/>
          <w:szCs w:val="22"/>
        </w:rPr>
        <w:t>15</w:t>
      </w:r>
      <w:r w:rsidRPr="0086203D">
        <w:rPr>
          <w:rStyle w:val="Strong"/>
          <w:b w:val="0"/>
          <w:bCs w:val="0"/>
          <w:szCs w:val="22"/>
        </w:rPr>
        <w:t>-6/30/1</w:t>
      </w:r>
      <w:r w:rsidR="00D26841" w:rsidRPr="0086203D">
        <w:rPr>
          <w:rStyle w:val="Strong"/>
          <w:b w:val="0"/>
          <w:bCs w:val="0"/>
          <w:szCs w:val="22"/>
        </w:rPr>
        <w:t xml:space="preserve">9 </w:t>
      </w:r>
    </w:p>
    <w:p w14:paraId="3C52BAFD" w14:textId="77777777" w:rsidR="00AB5BF6" w:rsidRPr="0086203D" w:rsidRDefault="00AB5BF6" w:rsidP="0086203D">
      <w:pPr>
        <w:pStyle w:val="DataField11pt-Single"/>
        <w:widowControl w:val="0"/>
        <w:tabs>
          <w:tab w:val="left" w:pos="810"/>
        </w:tabs>
        <w:rPr>
          <w:rStyle w:val="Strong"/>
          <w:b w:val="0"/>
          <w:bCs w:val="0"/>
          <w:szCs w:val="22"/>
        </w:rPr>
      </w:pPr>
      <w:r w:rsidRPr="0086203D">
        <w:rPr>
          <w:rStyle w:val="Strong"/>
          <w:b w:val="0"/>
          <w:bCs w:val="0"/>
          <w:szCs w:val="22"/>
        </w:rPr>
        <w:t xml:space="preserve">Cystic Fibrosis Foundation </w:t>
      </w:r>
    </w:p>
    <w:p w14:paraId="4CDC4869" w14:textId="77777777" w:rsidR="00AB5BF6" w:rsidRPr="004A7EB5" w:rsidRDefault="00AB5BF6" w:rsidP="0086203D">
      <w:pPr>
        <w:pStyle w:val="DataField11pt-Single"/>
        <w:widowControl w:val="0"/>
        <w:tabs>
          <w:tab w:val="left" w:pos="810"/>
        </w:tabs>
        <w:rPr>
          <w:rStyle w:val="Strong"/>
          <w:b w:val="0"/>
          <w:bCs w:val="0"/>
          <w:i/>
          <w:szCs w:val="22"/>
        </w:rPr>
      </w:pPr>
      <w:r w:rsidRPr="004A7EB5">
        <w:rPr>
          <w:rStyle w:val="Strong"/>
          <w:b w:val="0"/>
          <w:bCs w:val="0"/>
          <w:i/>
          <w:szCs w:val="22"/>
        </w:rPr>
        <w:t>Translational Research in C</w:t>
      </w:r>
      <w:r w:rsidR="00D26841" w:rsidRPr="004A7EB5">
        <w:rPr>
          <w:rStyle w:val="Strong"/>
          <w:b w:val="0"/>
          <w:bCs w:val="0"/>
          <w:i/>
          <w:szCs w:val="22"/>
        </w:rPr>
        <w:t xml:space="preserve">ystic </w:t>
      </w:r>
      <w:r w:rsidRPr="004A7EB5">
        <w:rPr>
          <w:rStyle w:val="Strong"/>
          <w:b w:val="0"/>
          <w:bCs w:val="0"/>
          <w:i/>
          <w:szCs w:val="22"/>
        </w:rPr>
        <w:t>F</w:t>
      </w:r>
      <w:r w:rsidR="00D26841" w:rsidRPr="004A7EB5">
        <w:rPr>
          <w:rStyle w:val="Strong"/>
          <w:b w:val="0"/>
          <w:bCs w:val="0"/>
          <w:i/>
          <w:szCs w:val="22"/>
        </w:rPr>
        <w:t>ibrosis</w:t>
      </w:r>
    </w:p>
    <w:p w14:paraId="39D2CF71" w14:textId="4DCD80D3" w:rsidR="00AB5BF6" w:rsidRPr="0086203D" w:rsidRDefault="00AB5BF6" w:rsidP="0086203D">
      <w:pPr>
        <w:pStyle w:val="DataField11pt-Single"/>
        <w:widowControl w:val="0"/>
        <w:tabs>
          <w:tab w:val="left" w:pos="810"/>
        </w:tabs>
        <w:rPr>
          <w:bCs/>
          <w:szCs w:val="22"/>
        </w:rPr>
      </w:pPr>
      <w:r w:rsidRPr="0086203D">
        <w:rPr>
          <w:rStyle w:val="Strong"/>
          <w:b w:val="0"/>
          <w:bCs w:val="0"/>
          <w:szCs w:val="22"/>
        </w:rPr>
        <w:t>The goal of th</w:t>
      </w:r>
      <w:r w:rsidR="00510EBC" w:rsidRPr="0086203D">
        <w:rPr>
          <w:rStyle w:val="Strong"/>
          <w:b w:val="0"/>
          <w:bCs w:val="0"/>
          <w:szCs w:val="22"/>
        </w:rPr>
        <w:t>is grant</w:t>
      </w:r>
      <w:r w:rsidRPr="0086203D">
        <w:rPr>
          <w:rStyle w:val="Strong"/>
          <w:b w:val="0"/>
          <w:bCs w:val="0"/>
          <w:szCs w:val="22"/>
        </w:rPr>
        <w:t xml:space="preserve"> is to develop and support CF research at </w:t>
      </w:r>
      <w:r w:rsidR="00505236">
        <w:rPr>
          <w:rStyle w:val="Strong"/>
          <w:b w:val="0"/>
          <w:bCs w:val="0"/>
          <w:szCs w:val="22"/>
        </w:rPr>
        <w:t>the Geisel School of Medicine at Dartmouth</w:t>
      </w:r>
      <w:r w:rsidRPr="0086203D">
        <w:rPr>
          <w:bCs/>
          <w:szCs w:val="22"/>
        </w:rPr>
        <w:t>, primarily by recruiting and supporting faculty and providing support for infrastructure.</w:t>
      </w:r>
    </w:p>
    <w:p w14:paraId="676D0015" w14:textId="5FD3F831" w:rsidR="00AB5BF6" w:rsidRDefault="00510EBC" w:rsidP="0086203D">
      <w:pPr>
        <w:pStyle w:val="DataField11pt-Single"/>
        <w:widowControl w:val="0"/>
        <w:tabs>
          <w:tab w:val="left" w:pos="810"/>
        </w:tabs>
        <w:rPr>
          <w:rStyle w:val="Strong"/>
          <w:b w:val="0"/>
          <w:bCs w:val="0"/>
          <w:szCs w:val="22"/>
        </w:rPr>
      </w:pPr>
      <w:r w:rsidRPr="0086203D">
        <w:rPr>
          <w:rStyle w:val="Strong"/>
          <w:b w:val="0"/>
          <w:bCs w:val="0"/>
          <w:szCs w:val="22"/>
        </w:rPr>
        <w:t xml:space="preserve">Role: </w:t>
      </w:r>
      <w:r w:rsidR="00E10722">
        <w:rPr>
          <w:rStyle w:val="Strong"/>
          <w:b w:val="0"/>
          <w:bCs w:val="0"/>
          <w:szCs w:val="22"/>
        </w:rPr>
        <w:t xml:space="preserve">Co-investigator: </w:t>
      </w:r>
      <w:r w:rsidR="005E5AB5">
        <w:rPr>
          <w:rStyle w:val="Strong"/>
          <w:b w:val="0"/>
          <w:bCs w:val="0"/>
          <w:szCs w:val="22"/>
        </w:rPr>
        <w:t xml:space="preserve">biostatistics and </w:t>
      </w:r>
      <w:r w:rsidR="00E10722">
        <w:rPr>
          <w:rStyle w:val="Strong"/>
          <w:b w:val="0"/>
          <w:bCs w:val="0"/>
          <w:szCs w:val="22"/>
        </w:rPr>
        <w:t>bioinformatics</w:t>
      </w:r>
    </w:p>
    <w:p w14:paraId="5BA92442" w14:textId="77777777" w:rsidR="004F6031" w:rsidRDefault="004F6031" w:rsidP="0086203D">
      <w:pPr>
        <w:pStyle w:val="DataField11pt-Single"/>
        <w:widowControl w:val="0"/>
        <w:tabs>
          <w:tab w:val="left" w:pos="810"/>
        </w:tabs>
        <w:rPr>
          <w:rStyle w:val="Strong"/>
          <w:b w:val="0"/>
          <w:bCs w:val="0"/>
          <w:szCs w:val="22"/>
        </w:rPr>
      </w:pPr>
    </w:p>
    <w:p w14:paraId="02E0D0C5" w14:textId="77777777" w:rsidR="004F6031" w:rsidRPr="004F6031" w:rsidRDefault="004F6031" w:rsidP="0086203D">
      <w:pPr>
        <w:pStyle w:val="DataField11pt-Single"/>
        <w:widowControl w:val="0"/>
        <w:tabs>
          <w:tab w:val="left" w:pos="810"/>
        </w:tabs>
        <w:rPr>
          <w:bCs/>
          <w:szCs w:val="22"/>
          <w:u w:val="single"/>
        </w:rPr>
      </w:pPr>
      <w:r w:rsidRPr="004F6031">
        <w:rPr>
          <w:rStyle w:val="Strong"/>
          <w:bCs w:val="0"/>
          <w:szCs w:val="22"/>
        </w:rPr>
        <w:t>Completed Research Support</w:t>
      </w:r>
    </w:p>
    <w:p w14:paraId="4F91067C" w14:textId="69046340" w:rsidR="00AB5BF6" w:rsidRPr="0056248F" w:rsidRDefault="00DB5F97" w:rsidP="0056248F">
      <w:pPr>
        <w:pStyle w:val="DataField11pt-Single"/>
        <w:widowControl w:val="0"/>
        <w:tabs>
          <w:tab w:val="left" w:pos="810"/>
        </w:tabs>
        <w:spacing w:before="120"/>
        <w:rPr>
          <w:rStyle w:val="Strong"/>
          <w:szCs w:val="22"/>
          <w:u w:val="single"/>
        </w:rPr>
      </w:pPr>
      <w:r>
        <w:t>U53</w:t>
      </w:r>
      <w:r w:rsidR="00505236">
        <w:t>-</w:t>
      </w:r>
      <w:r>
        <w:t xml:space="preserve">EH001110 </w:t>
      </w:r>
      <w:r w:rsidR="004F6031">
        <w:t xml:space="preserve"> Borsuk</w:t>
      </w:r>
      <w:r w:rsidR="00053BBB">
        <w:t xml:space="preserve"> (PI</w:t>
      </w:r>
      <w:r w:rsidR="004F6031">
        <w:t xml:space="preserve">)            </w:t>
      </w:r>
      <w:r w:rsidR="004F6031">
        <w:tab/>
      </w:r>
      <w:r w:rsidR="004F6031">
        <w:tab/>
      </w:r>
      <w:r w:rsidR="00505236">
        <w:tab/>
      </w:r>
      <w:r w:rsidR="004F6031">
        <w:tab/>
      </w:r>
      <w:r w:rsidR="004F6031">
        <w:tab/>
      </w:r>
      <w:r w:rsidR="00053BBB">
        <w:tab/>
      </w:r>
      <w:r w:rsidR="004F6031">
        <w:t>03/01/2014–8/31/2015</w:t>
      </w:r>
      <w:r w:rsidR="004F6031">
        <w:br/>
        <w:t xml:space="preserve">NHDES/CDC                 </w:t>
      </w:r>
      <w:r w:rsidR="004F6031">
        <w:br/>
      </w:r>
      <w:r w:rsidR="004F6031" w:rsidRPr="004A7EB5">
        <w:rPr>
          <w:i/>
        </w:rPr>
        <w:t xml:space="preserve">Arsenic in private wells in NH: A survey to estimate exposure and potential health effects from water testing and treatment rates </w:t>
      </w:r>
      <w:r w:rsidR="004F6031" w:rsidRPr="004A7EB5">
        <w:rPr>
          <w:i/>
        </w:rPr>
        <w:br/>
      </w:r>
      <w:r w:rsidR="004F6031">
        <w:lastRenderedPageBreak/>
        <w:t>The major goals of this project are to assess the factors determining the rates of private well water testing and treatment in New Hampshire and estimate statewide exposure to well water arsenic and associated health risks.</w:t>
      </w:r>
      <w:r w:rsidR="004F6031">
        <w:br/>
      </w:r>
      <w:r w:rsidR="006232BE" w:rsidRPr="0086203D">
        <w:rPr>
          <w:rStyle w:val="Strong"/>
          <w:b w:val="0"/>
          <w:bCs w:val="0"/>
          <w:szCs w:val="22"/>
        </w:rPr>
        <w:t xml:space="preserve">Role: </w:t>
      </w:r>
      <w:r w:rsidR="00E10722">
        <w:rPr>
          <w:rStyle w:val="Strong"/>
          <w:b w:val="0"/>
          <w:bCs w:val="0"/>
          <w:szCs w:val="22"/>
        </w:rPr>
        <w:t>Co-Investigator: biostatistics</w:t>
      </w:r>
    </w:p>
    <w:sectPr w:rsidR="00AB5BF6" w:rsidRPr="0056248F"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92A4" w14:textId="77777777" w:rsidR="00790A0B" w:rsidRDefault="00790A0B">
      <w:r>
        <w:separator/>
      </w:r>
    </w:p>
  </w:endnote>
  <w:endnote w:type="continuationSeparator" w:id="0">
    <w:p w14:paraId="7DEC74E5" w14:textId="77777777" w:rsidR="00790A0B" w:rsidRDefault="00790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Chicago">
    <w:altName w:val="Arial"/>
    <w:panose1 w:val="020B0604020202020204"/>
    <w:charset w:val="4D"/>
    <w:family w:val="auto"/>
    <w:notTrueType/>
    <w:pitch w:val="default"/>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6D878" w14:textId="77777777" w:rsidR="00790A0B" w:rsidRDefault="00790A0B">
      <w:r>
        <w:separator/>
      </w:r>
    </w:p>
  </w:footnote>
  <w:footnote w:type="continuationSeparator" w:id="0">
    <w:p w14:paraId="039DD38B" w14:textId="77777777" w:rsidR="00790A0B" w:rsidRDefault="00790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710"/>
        </w:tabs>
        <w:ind w:left="171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DC104B"/>
    <w:multiLevelType w:val="hybridMultilevel"/>
    <w:tmpl w:val="B336C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49029B"/>
    <w:multiLevelType w:val="hybridMultilevel"/>
    <w:tmpl w:val="A948A9E6"/>
    <w:lvl w:ilvl="0" w:tplc="6DF006B2">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81ED3"/>
    <w:multiLevelType w:val="hybridMultilevel"/>
    <w:tmpl w:val="B6E4BAAE"/>
    <w:lvl w:ilvl="0" w:tplc="5896CA18">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4"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15:restartNumberingAfterBreak="0">
    <w:nsid w:val="1AA73AD8"/>
    <w:multiLevelType w:val="multilevel"/>
    <w:tmpl w:val="DE54BE5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1FB63A85"/>
    <w:multiLevelType w:val="hybridMultilevel"/>
    <w:tmpl w:val="EBBE6F82"/>
    <w:lvl w:ilvl="0" w:tplc="2084F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FFC3C87"/>
    <w:multiLevelType w:val="hybridMultilevel"/>
    <w:tmpl w:val="9D0A09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3F3BBC"/>
    <w:multiLevelType w:val="hybridMultilevel"/>
    <w:tmpl w:val="2F9E4C56"/>
    <w:lvl w:ilvl="0" w:tplc="5D06393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BD96017"/>
    <w:multiLevelType w:val="hybridMultilevel"/>
    <w:tmpl w:val="5D5054A8"/>
    <w:lvl w:ilvl="0" w:tplc="B3A8DAE0">
      <w:start w:val="1"/>
      <w:numFmt w:val="lowerLetter"/>
      <w:lvlText w:val="%1."/>
      <w:lvlJc w:val="left"/>
      <w:pPr>
        <w:ind w:left="720"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D47CFB"/>
    <w:multiLevelType w:val="hybridMultilevel"/>
    <w:tmpl w:val="DE54BE52"/>
    <w:lvl w:ilvl="0" w:tplc="85487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15:restartNumberingAfterBreak="0">
    <w:nsid w:val="4E961729"/>
    <w:multiLevelType w:val="hybridMultilevel"/>
    <w:tmpl w:val="44F6DF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B8C538D"/>
    <w:multiLevelType w:val="hybridMultilevel"/>
    <w:tmpl w:val="FDFEAA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783360"/>
    <w:multiLevelType w:val="hybridMultilevel"/>
    <w:tmpl w:val="CA0263A2"/>
    <w:lvl w:ilvl="0" w:tplc="F402B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7D5508"/>
    <w:multiLevelType w:val="hybridMultilevel"/>
    <w:tmpl w:val="442CE1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A27D36"/>
    <w:multiLevelType w:val="hybridMultilevel"/>
    <w:tmpl w:val="EA4C0B9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0095F3C"/>
    <w:multiLevelType w:val="hybridMultilevel"/>
    <w:tmpl w:val="DE54BE52"/>
    <w:lvl w:ilvl="0" w:tplc="85487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C00A11"/>
    <w:multiLevelType w:val="hybridMultilevel"/>
    <w:tmpl w:val="4C3AE63C"/>
    <w:lvl w:ilvl="0" w:tplc="0A62B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F0421A"/>
    <w:multiLevelType w:val="hybridMultilevel"/>
    <w:tmpl w:val="63DEA6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C50357"/>
    <w:multiLevelType w:val="hybridMultilevel"/>
    <w:tmpl w:val="81586F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5" w15:restartNumberingAfterBreak="0">
    <w:nsid w:val="766C6C0E"/>
    <w:multiLevelType w:val="hybridMultilevel"/>
    <w:tmpl w:val="262E3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C502B2"/>
    <w:multiLevelType w:val="multilevel"/>
    <w:tmpl w:val="DE54BE5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4"/>
  </w:num>
  <w:num w:numId="14">
    <w:abstractNumId w:val="34"/>
  </w:num>
  <w:num w:numId="15">
    <w:abstractNumId w:val="27"/>
  </w:num>
  <w:num w:numId="16">
    <w:abstractNumId w:val="32"/>
  </w:num>
  <w:num w:numId="17">
    <w:abstractNumId w:val="10"/>
  </w:num>
  <w:num w:numId="18">
    <w:abstractNumId w:val="20"/>
  </w:num>
  <w:num w:numId="19">
    <w:abstractNumId w:val="28"/>
  </w:num>
  <w:num w:numId="20">
    <w:abstractNumId w:val="11"/>
  </w:num>
  <w:num w:numId="21">
    <w:abstractNumId w:val="26"/>
  </w:num>
  <w:num w:numId="22">
    <w:abstractNumId w:val="21"/>
  </w:num>
  <w:num w:numId="23">
    <w:abstractNumId w:val="13"/>
  </w:num>
  <w:num w:numId="24">
    <w:abstractNumId w:val="30"/>
  </w:num>
  <w:num w:numId="25">
    <w:abstractNumId w:val="25"/>
  </w:num>
  <w:num w:numId="26">
    <w:abstractNumId w:val="16"/>
  </w:num>
  <w:num w:numId="27">
    <w:abstractNumId w:val="18"/>
  </w:num>
  <w:num w:numId="28">
    <w:abstractNumId w:val="29"/>
  </w:num>
  <w:num w:numId="29">
    <w:abstractNumId w:val="15"/>
  </w:num>
  <w:num w:numId="30">
    <w:abstractNumId w:val="23"/>
  </w:num>
  <w:num w:numId="31">
    <w:abstractNumId w:val="36"/>
  </w:num>
  <w:num w:numId="32">
    <w:abstractNumId w:val="35"/>
  </w:num>
  <w:num w:numId="33">
    <w:abstractNumId w:val="12"/>
  </w:num>
  <w:num w:numId="34">
    <w:abstractNumId w:val="31"/>
  </w:num>
  <w:num w:numId="35">
    <w:abstractNumId w:val="17"/>
  </w:num>
  <w:num w:numId="36">
    <w:abstractNumId w:val="24"/>
  </w:num>
  <w:num w:numId="37">
    <w:abstractNumId w:val="3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0700"/>
    <w:rsid w:val="00007231"/>
    <w:rsid w:val="00012222"/>
    <w:rsid w:val="00022DAD"/>
    <w:rsid w:val="00023A7A"/>
    <w:rsid w:val="00025362"/>
    <w:rsid w:val="000263B0"/>
    <w:rsid w:val="000303C2"/>
    <w:rsid w:val="000307F8"/>
    <w:rsid w:val="000342B2"/>
    <w:rsid w:val="000344A0"/>
    <w:rsid w:val="000347FD"/>
    <w:rsid w:val="00035FEC"/>
    <w:rsid w:val="00037DD0"/>
    <w:rsid w:val="00046F18"/>
    <w:rsid w:val="00050719"/>
    <w:rsid w:val="00053BBB"/>
    <w:rsid w:val="00054D49"/>
    <w:rsid w:val="00064452"/>
    <w:rsid w:val="00067621"/>
    <w:rsid w:val="00080508"/>
    <w:rsid w:val="00085838"/>
    <w:rsid w:val="00087C1B"/>
    <w:rsid w:val="00091E77"/>
    <w:rsid w:val="00091F62"/>
    <w:rsid w:val="0009473F"/>
    <w:rsid w:val="00095BBD"/>
    <w:rsid w:val="000A290A"/>
    <w:rsid w:val="000A3FC2"/>
    <w:rsid w:val="000A467C"/>
    <w:rsid w:val="000B6813"/>
    <w:rsid w:val="000B7499"/>
    <w:rsid w:val="000C4D44"/>
    <w:rsid w:val="000D1CB2"/>
    <w:rsid w:val="000D3EE6"/>
    <w:rsid w:val="000D4D37"/>
    <w:rsid w:val="000E18AC"/>
    <w:rsid w:val="000E2CD3"/>
    <w:rsid w:val="000E3062"/>
    <w:rsid w:val="000E3BEC"/>
    <w:rsid w:val="000E438A"/>
    <w:rsid w:val="000E554E"/>
    <w:rsid w:val="000F05C6"/>
    <w:rsid w:val="000F64C6"/>
    <w:rsid w:val="00107501"/>
    <w:rsid w:val="00111485"/>
    <w:rsid w:val="001167BB"/>
    <w:rsid w:val="00122158"/>
    <w:rsid w:val="00122EB3"/>
    <w:rsid w:val="001272DD"/>
    <w:rsid w:val="00127CF9"/>
    <w:rsid w:val="001322B1"/>
    <w:rsid w:val="00132CA6"/>
    <w:rsid w:val="0014147F"/>
    <w:rsid w:val="00141627"/>
    <w:rsid w:val="00141A07"/>
    <w:rsid w:val="0014571A"/>
    <w:rsid w:val="00164813"/>
    <w:rsid w:val="001649AD"/>
    <w:rsid w:val="00165A38"/>
    <w:rsid w:val="00170489"/>
    <w:rsid w:val="00170D87"/>
    <w:rsid w:val="00177D49"/>
    <w:rsid w:val="00185081"/>
    <w:rsid w:val="00187295"/>
    <w:rsid w:val="00192D08"/>
    <w:rsid w:val="0019397D"/>
    <w:rsid w:val="001A095E"/>
    <w:rsid w:val="001A3077"/>
    <w:rsid w:val="001B0592"/>
    <w:rsid w:val="001B6A67"/>
    <w:rsid w:val="001C065C"/>
    <w:rsid w:val="001C4587"/>
    <w:rsid w:val="001C6277"/>
    <w:rsid w:val="001C79B9"/>
    <w:rsid w:val="001D4E55"/>
    <w:rsid w:val="001D55B3"/>
    <w:rsid w:val="001D6E99"/>
    <w:rsid w:val="001E2F2E"/>
    <w:rsid w:val="001E3428"/>
    <w:rsid w:val="001E766C"/>
    <w:rsid w:val="001E7EA9"/>
    <w:rsid w:val="001F676F"/>
    <w:rsid w:val="001F6CF4"/>
    <w:rsid w:val="00201B0E"/>
    <w:rsid w:val="00211604"/>
    <w:rsid w:val="002170D1"/>
    <w:rsid w:val="0023762C"/>
    <w:rsid w:val="002379D8"/>
    <w:rsid w:val="002424FA"/>
    <w:rsid w:val="00244C4D"/>
    <w:rsid w:val="002456B5"/>
    <w:rsid w:val="002458BA"/>
    <w:rsid w:val="002506F6"/>
    <w:rsid w:val="00251389"/>
    <w:rsid w:val="00252C79"/>
    <w:rsid w:val="00252E02"/>
    <w:rsid w:val="00255B8B"/>
    <w:rsid w:val="00264901"/>
    <w:rsid w:val="00267D08"/>
    <w:rsid w:val="002752C1"/>
    <w:rsid w:val="00275C7B"/>
    <w:rsid w:val="0028051C"/>
    <w:rsid w:val="002806F2"/>
    <w:rsid w:val="0029203B"/>
    <w:rsid w:val="0029396D"/>
    <w:rsid w:val="002943DB"/>
    <w:rsid w:val="002A6E91"/>
    <w:rsid w:val="002B0A0E"/>
    <w:rsid w:val="002B7443"/>
    <w:rsid w:val="002C59CA"/>
    <w:rsid w:val="002D1CD8"/>
    <w:rsid w:val="002D44A3"/>
    <w:rsid w:val="002D6EEC"/>
    <w:rsid w:val="002D7520"/>
    <w:rsid w:val="002E186F"/>
    <w:rsid w:val="002E37F3"/>
    <w:rsid w:val="002E5125"/>
    <w:rsid w:val="002E5BE8"/>
    <w:rsid w:val="002F12C1"/>
    <w:rsid w:val="002F2757"/>
    <w:rsid w:val="002F7CB2"/>
    <w:rsid w:val="003138C8"/>
    <w:rsid w:val="00321A19"/>
    <w:rsid w:val="00331370"/>
    <w:rsid w:val="00331882"/>
    <w:rsid w:val="00334674"/>
    <w:rsid w:val="00334B16"/>
    <w:rsid w:val="0034000F"/>
    <w:rsid w:val="00343800"/>
    <w:rsid w:val="003451B8"/>
    <w:rsid w:val="00347EE1"/>
    <w:rsid w:val="0035045F"/>
    <w:rsid w:val="00354DF2"/>
    <w:rsid w:val="00364637"/>
    <w:rsid w:val="003702BD"/>
    <w:rsid w:val="00370D88"/>
    <w:rsid w:val="00375212"/>
    <w:rsid w:val="0037667F"/>
    <w:rsid w:val="00382AB6"/>
    <w:rsid w:val="00383712"/>
    <w:rsid w:val="003915C2"/>
    <w:rsid w:val="003946A3"/>
    <w:rsid w:val="00397D82"/>
    <w:rsid w:val="003A1428"/>
    <w:rsid w:val="003A59D0"/>
    <w:rsid w:val="003B48F7"/>
    <w:rsid w:val="003C15CE"/>
    <w:rsid w:val="003C2647"/>
    <w:rsid w:val="003C32F7"/>
    <w:rsid w:val="003C5BB7"/>
    <w:rsid w:val="003C62D6"/>
    <w:rsid w:val="003D2399"/>
    <w:rsid w:val="003D5ADD"/>
    <w:rsid w:val="003D6659"/>
    <w:rsid w:val="003D7ADC"/>
    <w:rsid w:val="003E0526"/>
    <w:rsid w:val="003E1872"/>
    <w:rsid w:val="003F6A45"/>
    <w:rsid w:val="003F7438"/>
    <w:rsid w:val="00400658"/>
    <w:rsid w:val="00405DAF"/>
    <w:rsid w:val="00405EF5"/>
    <w:rsid w:val="00420BE4"/>
    <w:rsid w:val="00432346"/>
    <w:rsid w:val="004351DD"/>
    <w:rsid w:val="004424C4"/>
    <w:rsid w:val="004429C6"/>
    <w:rsid w:val="00442CD0"/>
    <w:rsid w:val="00445465"/>
    <w:rsid w:val="00447F3A"/>
    <w:rsid w:val="00453BD2"/>
    <w:rsid w:val="00454DB7"/>
    <w:rsid w:val="00463668"/>
    <w:rsid w:val="00464343"/>
    <w:rsid w:val="00465504"/>
    <w:rsid w:val="0046574C"/>
    <w:rsid w:val="0047047D"/>
    <w:rsid w:val="00470F30"/>
    <w:rsid w:val="0047167D"/>
    <w:rsid w:val="004759D9"/>
    <w:rsid w:val="0049068A"/>
    <w:rsid w:val="00490C35"/>
    <w:rsid w:val="0049479C"/>
    <w:rsid w:val="00495B1F"/>
    <w:rsid w:val="004A0352"/>
    <w:rsid w:val="004A3FC8"/>
    <w:rsid w:val="004A7EB5"/>
    <w:rsid w:val="004B72D3"/>
    <w:rsid w:val="004C394D"/>
    <w:rsid w:val="004C39FA"/>
    <w:rsid w:val="004C42CA"/>
    <w:rsid w:val="004C5620"/>
    <w:rsid w:val="004C791E"/>
    <w:rsid w:val="004D0855"/>
    <w:rsid w:val="004D0BEF"/>
    <w:rsid w:val="004D36F0"/>
    <w:rsid w:val="004D5EC5"/>
    <w:rsid w:val="004E38B9"/>
    <w:rsid w:val="004E38CA"/>
    <w:rsid w:val="004F0AB8"/>
    <w:rsid w:val="004F6031"/>
    <w:rsid w:val="00500EDE"/>
    <w:rsid w:val="00503B57"/>
    <w:rsid w:val="00505236"/>
    <w:rsid w:val="00510EBC"/>
    <w:rsid w:val="0051128E"/>
    <w:rsid w:val="00512958"/>
    <w:rsid w:val="005145BB"/>
    <w:rsid w:val="0051711D"/>
    <w:rsid w:val="00517BFD"/>
    <w:rsid w:val="0054471F"/>
    <w:rsid w:val="00544E26"/>
    <w:rsid w:val="005461F3"/>
    <w:rsid w:val="00547118"/>
    <w:rsid w:val="00547AC9"/>
    <w:rsid w:val="0055154F"/>
    <w:rsid w:val="00561C0B"/>
    <w:rsid w:val="0056248F"/>
    <w:rsid w:val="005654E4"/>
    <w:rsid w:val="005662C2"/>
    <w:rsid w:val="00570CAB"/>
    <w:rsid w:val="00576952"/>
    <w:rsid w:val="00581D54"/>
    <w:rsid w:val="005825AC"/>
    <w:rsid w:val="0058334B"/>
    <w:rsid w:val="00585370"/>
    <w:rsid w:val="00585AC6"/>
    <w:rsid w:val="00587946"/>
    <w:rsid w:val="00592740"/>
    <w:rsid w:val="00597AFA"/>
    <w:rsid w:val="005A0593"/>
    <w:rsid w:val="005A4131"/>
    <w:rsid w:val="005A7A0E"/>
    <w:rsid w:val="005B0D0B"/>
    <w:rsid w:val="005B1BAE"/>
    <w:rsid w:val="005B5B5E"/>
    <w:rsid w:val="005B69F9"/>
    <w:rsid w:val="005C2BDD"/>
    <w:rsid w:val="005C2CF8"/>
    <w:rsid w:val="005C3A91"/>
    <w:rsid w:val="005C47A8"/>
    <w:rsid w:val="005C588B"/>
    <w:rsid w:val="005C6A5F"/>
    <w:rsid w:val="005E0628"/>
    <w:rsid w:val="005E406E"/>
    <w:rsid w:val="005E4829"/>
    <w:rsid w:val="005E50FB"/>
    <w:rsid w:val="005E5AB5"/>
    <w:rsid w:val="005F0965"/>
    <w:rsid w:val="005F3D8E"/>
    <w:rsid w:val="005F5F51"/>
    <w:rsid w:val="005F6F93"/>
    <w:rsid w:val="006017AB"/>
    <w:rsid w:val="00601C69"/>
    <w:rsid w:val="00602FC0"/>
    <w:rsid w:val="00603FD2"/>
    <w:rsid w:val="00604613"/>
    <w:rsid w:val="00605B5F"/>
    <w:rsid w:val="00607D84"/>
    <w:rsid w:val="00611497"/>
    <w:rsid w:val="0061400A"/>
    <w:rsid w:val="0061692B"/>
    <w:rsid w:val="00616BCC"/>
    <w:rsid w:val="0061791D"/>
    <w:rsid w:val="00617B21"/>
    <w:rsid w:val="00617C33"/>
    <w:rsid w:val="006232BE"/>
    <w:rsid w:val="00623E16"/>
    <w:rsid w:val="00624261"/>
    <w:rsid w:val="006249D5"/>
    <w:rsid w:val="00633C79"/>
    <w:rsid w:val="0064216B"/>
    <w:rsid w:val="006451B8"/>
    <w:rsid w:val="00645AB2"/>
    <w:rsid w:val="00646AF9"/>
    <w:rsid w:val="00652EDD"/>
    <w:rsid w:val="00656AB8"/>
    <w:rsid w:val="006609B6"/>
    <w:rsid w:val="0066509E"/>
    <w:rsid w:val="006663A4"/>
    <w:rsid w:val="00666864"/>
    <w:rsid w:val="00675F02"/>
    <w:rsid w:val="0068699D"/>
    <w:rsid w:val="00690BA9"/>
    <w:rsid w:val="0069343A"/>
    <w:rsid w:val="00697855"/>
    <w:rsid w:val="006A17F3"/>
    <w:rsid w:val="006A353C"/>
    <w:rsid w:val="006A56FC"/>
    <w:rsid w:val="006A7F68"/>
    <w:rsid w:val="006B2BCE"/>
    <w:rsid w:val="006B2D1C"/>
    <w:rsid w:val="006B4D91"/>
    <w:rsid w:val="006C1E1F"/>
    <w:rsid w:val="006C3E13"/>
    <w:rsid w:val="006D52C3"/>
    <w:rsid w:val="006D7273"/>
    <w:rsid w:val="006E0F04"/>
    <w:rsid w:val="006E19FD"/>
    <w:rsid w:val="006E1B74"/>
    <w:rsid w:val="006E29EF"/>
    <w:rsid w:val="006E6FB5"/>
    <w:rsid w:val="006F2EF2"/>
    <w:rsid w:val="007041AB"/>
    <w:rsid w:val="0070442D"/>
    <w:rsid w:val="00704A9F"/>
    <w:rsid w:val="007050F5"/>
    <w:rsid w:val="0071140F"/>
    <w:rsid w:val="00711ED7"/>
    <w:rsid w:val="00717617"/>
    <w:rsid w:val="00722C8F"/>
    <w:rsid w:val="00735082"/>
    <w:rsid w:val="00740688"/>
    <w:rsid w:val="007434D8"/>
    <w:rsid w:val="00743715"/>
    <w:rsid w:val="00743B45"/>
    <w:rsid w:val="00743F10"/>
    <w:rsid w:val="00746B1E"/>
    <w:rsid w:val="00754F39"/>
    <w:rsid w:val="00761602"/>
    <w:rsid w:val="00763DE9"/>
    <w:rsid w:val="00767FCE"/>
    <w:rsid w:val="00770E0A"/>
    <w:rsid w:val="0077222B"/>
    <w:rsid w:val="00780849"/>
    <w:rsid w:val="00781234"/>
    <w:rsid w:val="007842C4"/>
    <w:rsid w:val="00790A0B"/>
    <w:rsid w:val="00791789"/>
    <w:rsid w:val="007922A1"/>
    <w:rsid w:val="0079468A"/>
    <w:rsid w:val="007A1D9F"/>
    <w:rsid w:val="007A2880"/>
    <w:rsid w:val="007B3D9D"/>
    <w:rsid w:val="007B7AF3"/>
    <w:rsid w:val="007C534C"/>
    <w:rsid w:val="007C603D"/>
    <w:rsid w:val="007D5AA6"/>
    <w:rsid w:val="007E2BD3"/>
    <w:rsid w:val="007E2F9A"/>
    <w:rsid w:val="007F2746"/>
    <w:rsid w:val="007F6F91"/>
    <w:rsid w:val="008026A1"/>
    <w:rsid w:val="00803A11"/>
    <w:rsid w:val="008073EB"/>
    <w:rsid w:val="0082039B"/>
    <w:rsid w:val="0082071D"/>
    <w:rsid w:val="00821345"/>
    <w:rsid w:val="00827371"/>
    <w:rsid w:val="008418D6"/>
    <w:rsid w:val="00843027"/>
    <w:rsid w:val="0085285B"/>
    <w:rsid w:val="00856331"/>
    <w:rsid w:val="0086203D"/>
    <w:rsid w:val="008638EB"/>
    <w:rsid w:val="00864C92"/>
    <w:rsid w:val="00867053"/>
    <w:rsid w:val="00871832"/>
    <w:rsid w:val="008742A0"/>
    <w:rsid w:val="00874EBC"/>
    <w:rsid w:val="00875976"/>
    <w:rsid w:val="00875BF3"/>
    <w:rsid w:val="00881333"/>
    <w:rsid w:val="00881609"/>
    <w:rsid w:val="00883308"/>
    <w:rsid w:val="00887446"/>
    <w:rsid w:val="008A0491"/>
    <w:rsid w:val="008A2F49"/>
    <w:rsid w:val="008A63CC"/>
    <w:rsid w:val="008B02C9"/>
    <w:rsid w:val="008B2406"/>
    <w:rsid w:val="008B685B"/>
    <w:rsid w:val="008C04F2"/>
    <w:rsid w:val="008C6A71"/>
    <w:rsid w:val="008D06D7"/>
    <w:rsid w:val="008D31D5"/>
    <w:rsid w:val="008E5D58"/>
    <w:rsid w:val="008F485D"/>
    <w:rsid w:val="008F7F66"/>
    <w:rsid w:val="00903958"/>
    <w:rsid w:val="00914090"/>
    <w:rsid w:val="00916439"/>
    <w:rsid w:val="00921134"/>
    <w:rsid w:val="009211D3"/>
    <w:rsid w:val="00930066"/>
    <w:rsid w:val="00933173"/>
    <w:rsid w:val="00934124"/>
    <w:rsid w:val="009358CB"/>
    <w:rsid w:val="009361EA"/>
    <w:rsid w:val="00940AAF"/>
    <w:rsid w:val="00946BF2"/>
    <w:rsid w:val="00952A27"/>
    <w:rsid w:val="00954654"/>
    <w:rsid w:val="00954E8B"/>
    <w:rsid w:val="009560EA"/>
    <w:rsid w:val="009578BC"/>
    <w:rsid w:val="00963E83"/>
    <w:rsid w:val="00967A71"/>
    <w:rsid w:val="00971977"/>
    <w:rsid w:val="009738E1"/>
    <w:rsid w:val="009745CD"/>
    <w:rsid w:val="009767AA"/>
    <w:rsid w:val="00976DCB"/>
    <w:rsid w:val="00977CF8"/>
    <w:rsid w:val="00981BDB"/>
    <w:rsid w:val="0098385D"/>
    <w:rsid w:val="009A3F80"/>
    <w:rsid w:val="009A5929"/>
    <w:rsid w:val="009B0A25"/>
    <w:rsid w:val="009B0D85"/>
    <w:rsid w:val="009B4B98"/>
    <w:rsid w:val="009C615C"/>
    <w:rsid w:val="009D27C3"/>
    <w:rsid w:val="009D30A0"/>
    <w:rsid w:val="009D3D44"/>
    <w:rsid w:val="009D5FB4"/>
    <w:rsid w:val="009D7E97"/>
    <w:rsid w:val="009D7F4A"/>
    <w:rsid w:val="009E12A8"/>
    <w:rsid w:val="009E52CA"/>
    <w:rsid w:val="009E72BD"/>
    <w:rsid w:val="009E7E95"/>
    <w:rsid w:val="009F0F91"/>
    <w:rsid w:val="009F3E53"/>
    <w:rsid w:val="009F65C7"/>
    <w:rsid w:val="009F72E5"/>
    <w:rsid w:val="00A01364"/>
    <w:rsid w:val="00A03FFA"/>
    <w:rsid w:val="00A04942"/>
    <w:rsid w:val="00A04B52"/>
    <w:rsid w:val="00A1469B"/>
    <w:rsid w:val="00A14EF5"/>
    <w:rsid w:val="00A16500"/>
    <w:rsid w:val="00A22A8C"/>
    <w:rsid w:val="00A25A3E"/>
    <w:rsid w:val="00A25D7F"/>
    <w:rsid w:val="00A26D0F"/>
    <w:rsid w:val="00A278C2"/>
    <w:rsid w:val="00A27C2E"/>
    <w:rsid w:val="00A3481E"/>
    <w:rsid w:val="00A40147"/>
    <w:rsid w:val="00A42D9B"/>
    <w:rsid w:val="00A52145"/>
    <w:rsid w:val="00A55D1D"/>
    <w:rsid w:val="00A56EC7"/>
    <w:rsid w:val="00A61C90"/>
    <w:rsid w:val="00A61E45"/>
    <w:rsid w:val="00A63D7C"/>
    <w:rsid w:val="00A66309"/>
    <w:rsid w:val="00A711EF"/>
    <w:rsid w:val="00A7514C"/>
    <w:rsid w:val="00A7593B"/>
    <w:rsid w:val="00A75FA1"/>
    <w:rsid w:val="00A80A79"/>
    <w:rsid w:val="00A80C92"/>
    <w:rsid w:val="00A810AE"/>
    <w:rsid w:val="00A8122C"/>
    <w:rsid w:val="00A83312"/>
    <w:rsid w:val="00A93CDA"/>
    <w:rsid w:val="00A94061"/>
    <w:rsid w:val="00AA04E2"/>
    <w:rsid w:val="00AA27BA"/>
    <w:rsid w:val="00AA49DE"/>
    <w:rsid w:val="00AB5BF6"/>
    <w:rsid w:val="00AC0707"/>
    <w:rsid w:val="00AC2954"/>
    <w:rsid w:val="00AC337E"/>
    <w:rsid w:val="00AC579F"/>
    <w:rsid w:val="00AE309C"/>
    <w:rsid w:val="00AE41C4"/>
    <w:rsid w:val="00AF0AB5"/>
    <w:rsid w:val="00AF47E0"/>
    <w:rsid w:val="00AF5271"/>
    <w:rsid w:val="00AF678F"/>
    <w:rsid w:val="00B02DE3"/>
    <w:rsid w:val="00B03B20"/>
    <w:rsid w:val="00B13EBB"/>
    <w:rsid w:val="00B1488A"/>
    <w:rsid w:val="00B155B3"/>
    <w:rsid w:val="00B22A2F"/>
    <w:rsid w:val="00B24A23"/>
    <w:rsid w:val="00B252B4"/>
    <w:rsid w:val="00B25B22"/>
    <w:rsid w:val="00B27193"/>
    <w:rsid w:val="00B3662A"/>
    <w:rsid w:val="00B41CA3"/>
    <w:rsid w:val="00B44DFA"/>
    <w:rsid w:val="00B53480"/>
    <w:rsid w:val="00B551E4"/>
    <w:rsid w:val="00B70615"/>
    <w:rsid w:val="00B7409D"/>
    <w:rsid w:val="00B814C2"/>
    <w:rsid w:val="00B81F7C"/>
    <w:rsid w:val="00B93C30"/>
    <w:rsid w:val="00B964ED"/>
    <w:rsid w:val="00BA18A2"/>
    <w:rsid w:val="00BB613A"/>
    <w:rsid w:val="00BB68B5"/>
    <w:rsid w:val="00BB71B2"/>
    <w:rsid w:val="00BC421A"/>
    <w:rsid w:val="00BC541E"/>
    <w:rsid w:val="00BE3522"/>
    <w:rsid w:val="00BF1B73"/>
    <w:rsid w:val="00BF371B"/>
    <w:rsid w:val="00BF39E2"/>
    <w:rsid w:val="00BF49FC"/>
    <w:rsid w:val="00C05C55"/>
    <w:rsid w:val="00C06895"/>
    <w:rsid w:val="00C06B2E"/>
    <w:rsid w:val="00C076C6"/>
    <w:rsid w:val="00C1247F"/>
    <w:rsid w:val="00C1360C"/>
    <w:rsid w:val="00C137DA"/>
    <w:rsid w:val="00C21670"/>
    <w:rsid w:val="00C247C6"/>
    <w:rsid w:val="00C3113F"/>
    <w:rsid w:val="00C323EB"/>
    <w:rsid w:val="00C34FE6"/>
    <w:rsid w:val="00C43B81"/>
    <w:rsid w:val="00C4536F"/>
    <w:rsid w:val="00C46ADA"/>
    <w:rsid w:val="00C51400"/>
    <w:rsid w:val="00C5792A"/>
    <w:rsid w:val="00C735CC"/>
    <w:rsid w:val="00C73A07"/>
    <w:rsid w:val="00C74CD4"/>
    <w:rsid w:val="00C85025"/>
    <w:rsid w:val="00C852CF"/>
    <w:rsid w:val="00C918BD"/>
    <w:rsid w:val="00C934C8"/>
    <w:rsid w:val="00C93EC9"/>
    <w:rsid w:val="00C94E59"/>
    <w:rsid w:val="00C94F1D"/>
    <w:rsid w:val="00CA47F2"/>
    <w:rsid w:val="00CA680A"/>
    <w:rsid w:val="00CB0A5B"/>
    <w:rsid w:val="00CB5AFF"/>
    <w:rsid w:val="00CB6447"/>
    <w:rsid w:val="00CC43D3"/>
    <w:rsid w:val="00CC5E48"/>
    <w:rsid w:val="00CD1A3B"/>
    <w:rsid w:val="00CD580C"/>
    <w:rsid w:val="00CD58CE"/>
    <w:rsid w:val="00CE0951"/>
    <w:rsid w:val="00CE50F8"/>
    <w:rsid w:val="00CF4300"/>
    <w:rsid w:val="00CF68A2"/>
    <w:rsid w:val="00D17A75"/>
    <w:rsid w:val="00D25724"/>
    <w:rsid w:val="00D261AA"/>
    <w:rsid w:val="00D26841"/>
    <w:rsid w:val="00D32FB9"/>
    <w:rsid w:val="00D3779E"/>
    <w:rsid w:val="00D44997"/>
    <w:rsid w:val="00D506D3"/>
    <w:rsid w:val="00D5202B"/>
    <w:rsid w:val="00D57714"/>
    <w:rsid w:val="00D605F8"/>
    <w:rsid w:val="00D60984"/>
    <w:rsid w:val="00D63553"/>
    <w:rsid w:val="00D65408"/>
    <w:rsid w:val="00D6625C"/>
    <w:rsid w:val="00D665FB"/>
    <w:rsid w:val="00D679E5"/>
    <w:rsid w:val="00D74391"/>
    <w:rsid w:val="00D75DE1"/>
    <w:rsid w:val="00D83360"/>
    <w:rsid w:val="00D918F2"/>
    <w:rsid w:val="00D93838"/>
    <w:rsid w:val="00DA7A2B"/>
    <w:rsid w:val="00DB5F97"/>
    <w:rsid w:val="00DB7B85"/>
    <w:rsid w:val="00DC14E0"/>
    <w:rsid w:val="00DC72F2"/>
    <w:rsid w:val="00DD148F"/>
    <w:rsid w:val="00DD31B4"/>
    <w:rsid w:val="00DD3BF5"/>
    <w:rsid w:val="00DF7645"/>
    <w:rsid w:val="00E047AD"/>
    <w:rsid w:val="00E10722"/>
    <w:rsid w:val="00E1252F"/>
    <w:rsid w:val="00E127A1"/>
    <w:rsid w:val="00E13CAB"/>
    <w:rsid w:val="00E17982"/>
    <w:rsid w:val="00E20E6D"/>
    <w:rsid w:val="00E21B00"/>
    <w:rsid w:val="00E26541"/>
    <w:rsid w:val="00E268B1"/>
    <w:rsid w:val="00E30A19"/>
    <w:rsid w:val="00E355C2"/>
    <w:rsid w:val="00E435D0"/>
    <w:rsid w:val="00E50628"/>
    <w:rsid w:val="00E53298"/>
    <w:rsid w:val="00E53B95"/>
    <w:rsid w:val="00E55C9E"/>
    <w:rsid w:val="00E60C8A"/>
    <w:rsid w:val="00E6273B"/>
    <w:rsid w:val="00E674DE"/>
    <w:rsid w:val="00E67A05"/>
    <w:rsid w:val="00E72CBA"/>
    <w:rsid w:val="00E74AB7"/>
    <w:rsid w:val="00E74E07"/>
    <w:rsid w:val="00E768FC"/>
    <w:rsid w:val="00E816A8"/>
    <w:rsid w:val="00E81FE1"/>
    <w:rsid w:val="00E82203"/>
    <w:rsid w:val="00E90203"/>
    <w:rsid w:val="00E926F1"/>
    <w:rsid w:val="00E9401F"/>
    <w:rsid w:val="00E94882"/>
    <w:rsid w:val="00E97115"/>
    <w:rsid w:val="00E97334"/>
    <w:rsid w:val="00EA0405"/>
    <w:rsid w:val="00EA6088"/>
    <w:rsid w:val="00EB23DF"/>
    <w:rsid w:val="00EB64B5"/>
    <w:rsid w:val="00EC1006"/>
    <w:rsid w:val="00ED0451"/>
    <w:rsid w:val="00ED2B28"/>
    <w:rsid w:val="00EE1C15"/>
    <w:rsid w:val="00EE4001"/>
    <w:rsid w:val="00EE6138"/>
    <w:rsid w:val="00EE62C5"/>
    <w:rsid w:val="00EF278D"/>
    <w:rsid w:val="00EF3B95"/>
    <w:rsid w:val="00EF3BDE"/>
    <w:rsid w:val="00EF4C32"/>
    <w:rsid w:val="00EF621E"/>
    <w:rsid w:val="00EF69CD"/>
    <w:rsid w:val="00EF7688"/>
    <w:rsid w:val="00F0134E"/>
    <w:rsid w:val="00F02126"/>
    <w:rsid w:val="00F06309"/>
    <w:rsid w:val="00F0784E"/>
    <w:rsid w:val="00F07AB3"/>
    <w:rsid w:val="00F1327D"/>
    <w:rsid w:val="00F14245"/>
    <w:rsid w:val="00F15C6C"/>
    <w:rsid w:val="00F262AB"/>
    <w:rsid w:val="00F4398C"/>
    <w:rsid w:val="00F508D2"/>
    <w:rsid w:val="00F640AF"/>
    <w:rsid w:val="00F67A84"/>
    <w:rsid w:val="00F702D2"/>
    <w:rsid w:val="00F7284D"/>
    <w:rsid w:val="00F728FD"/>
    <w:rsid w:val="00F805E7"/>
    <w:rsid w:val="00F82BE2"/>
    <w:rsid w:val="00F831AB"/>
    <w:rsid w:val="00F947F2"/>
    <w:rsid w:val="00FA00C6"/>
    <w:rsid w:val="00FA2BC9"/>
    <w:rsid w:val="00FB0C98"/>
    <w:rsid w:val="00FB26F1"/>
    <w:rsid w:val="00FB4537"/>
    <w:rsid w:val="00FB494B"/>
    <w:rsid w:val="00FB6010"/>
    <w:rsid w:val="00FB67FB"/>
    <w:rsid w:val="00FC1B11"/>
    <w:rsid w:val="00FC4E9F"/>
    <w:rsid w:val="00FD45F6"/>
    <w:rsid w:val="00FE0371"/>
    <w:rsid w:val="00FE0B07"/>
    <w:rsid w:val="00FE376E"/>
    <w:rsid w:val="00FE52B9"/>
    <w:rsid w:val="00FE53B2"/>
    <w:rsid w:val="00FF113F"/>
    <w:rsid w:val="00FF1D5B"/>
    <w:rsid w:val="00FF3C90"/>
    <w:rsid w:val="00FF7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7064FE"/>
  <w15:docId w15:val="{E3082575-E9A8-E74D-81D7-183B4246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424FA"/>
    <w:rPr>
      <w:sz w:val="24"/>
      <w:szCs w:val="24"/>
    </w:rPr>
  </w:style>
  <w:style w:type="paragraph" w:styleId="Heading1">
    <w:name w:val="heading 1"/>
    <w:basedOn w:val="Normal"/>
    <w:next w:val="Normal"/>
    <w:qFormat/>
    <w:rsid w:val="002B7443"/>
    <w:pPr>
      <w:pBdr>
        <w:top w:val="single" w:sz="4" w:space="12" w:color="auto"/>
      </w:pBdr>
      <w:autoSpaceDE w:val="0"/>
      <w:autoSpaceDN w:val="0"/>
      <w:jc w:val="center"/>
      <w:outlineLvl w:val="0"/>
    </w:pPr>
    <w:rPr>
      <w:rFonts w:ascii="Arial" w:hAnsi="Arial" w:cs="Arial"/>
      <w:b/>
      <w:bCs/>
      <w:sz w:val="22"/>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autoSpaceDE w:val="0"/>
      <w:autoSpaceDN w:val="0"/>
    </w:pPr>
    <w:rPr>
      <w:rFonts w:ascii="Times" w:hAnsi="Times" w:cs="Times"/>
      <w:sz w:val="22"/>
    </w:rPr>
  </w:style>
  <w:style w:type="paragraph" w:styleId="ListBullet2">
    <w:name w:val="List Bullet 2"/>
    <w:basedOn w:val="Normal"/>
    <w:autoRedefine/>
    <w:pPr>
      <w:numPr>
        <w:numId w:val="2"/>
      </w:numPr>
      <w:autoSpaceDE w:val="0"/>
      <w:autoSpaceDN w:val="0"/>
    </w:pPr>
    <w:rPr>
      <w:rFonts w:ascii="Times" w:hAnsi="Times" w:cs="Times"/>
      <w:sz w:val="22"/>
    </w:rPr>
  </w:style>
  <w:style w:type="paragraph" w:styleId="ListBullet3">
    <w:name w:val="List Bullet 3"/>
    <w:basedOn w:val="Normal"/>
    <w:autoRedefine/>
    <w:pPr>
      <w:numPr>
        <w:numId w:val="3"/>
      </w:numPr>
      <w:autoSpaceDE w:val="0"/>
      <w:autoSpaceDN w:val="0"/>
    </w:pPr>
    <w:rPr>
      <w:rFonts w:ascii="Times" w:hAnsi="Times" w:cs="Times"/>
      <w:sz w:val="22"/>
    </w:rPr>
  </w:style>
  <w:style w:type="paragraph" w:styleId="ListBullet4">
    <w:name w:val="List Bullet 4"/>
    <w:basedOn w:val="Normal"/>
    <w:autoRedefine/>
    <w:pPr>
      <w:numPr>
        <w:numId w:val="4"/>
      </w:numPr>
      <w:autoSpaceDE w:val="0"/>
      <w:autoSpaceDN w:val="0"/>
    </w:pPr>
    <w:rPr>
      <w:rFonts w:ascii="Times" w:hAnsi="Times" w:cs="Times"/>
      <w:sz w:val="22"/>
    </w:rPr>
  </w:style>
  <w:style w:type="paragraph" w:styleId="ListBullet5">
    <w:name w:val="List Bullet 5"/>
    <w:basedOn w:val="Normal"/>
    <w:autoRedefine/>
    <w:pPr>
      <w:numPr>
        <w:numId w:val="5"/>
      </w:numPr>
      <w:autoSpaceDE w:val="0"/>
      <w:autoSpaceDN w:val="0"/>
    </w:pPr>
    <w:rPr>
      <w:rFonts w:ascii="Times" w:hAnsi="Times" w:cs="Times"/>
      <w:sz w:val="22"/>
    </w:rPr>
  </w:style>
  <w:style w:type="paragraph" w:styleId="ListNumber">
    <w:name w:val="List Number"/>
    <w:basedOn w:val="Normal"/>
    <w:pPr>
      <w:numPr>
        <w:numId w:val="6"/>
      </w:numPr>
      <w:autoSpaceDE w:val="0"/>
      <w:autoSpaceDN w:val="0"/>
    </w:pPr>
    <w:rPr>
      <w:rFonts w:ascii="Times" w:hAnsi="Times" w:cs="Times"/>
      <w:sz w:val="22"/>
    </w:rPr>
  </w:style>
  <w:style w:type="paragraph" w:styleId="ListNumber2">
    <w:name w:val="List Number 2"/>
    <w:basedOn w:val="Normal"/>
    <w:pPr>
      <w:numPr>
        <w:numId w:val="7"/>
      </w:numPr>
      <w:autoSpaceDE w:val="0"/>
      <w:autoSpaceDN w:val="0"/>
    </w:pPr>
    <w:rPr>
      <w:rFonts w:ascii="Times" w:hAnsi="Times" w:cs="Times"/>
      <w:sz w:val="22"/>
    </w:rPr>
  </w:style>
  <w:style w:type="paragraph" w:styleId="ListNumber3">
    <w:name w:val="List Number 3"/>
    <w:basedOn w:val="Normal"/>
    <w:pPr>
      <w:numPr>
        <w:numId w:val="8"/>
      </w:numPr>
      <w:autoSpaceDE w:val="0"/>
      <w:autoSpaceDN w:val="0"/>
    </w:pPr>
    <w:rPr>
      <w:rFonts w:ascii="Times" w:hAnsi="Times" w:cs="Times"/>
      <w:sz w:val="22"/>
    </w:rPr>
  </w:style>
  <w:style w:type="paragraph" w:styleId="ListNumber4">
    <w:name w:val="List Number 4"/>
    <w:basedOn w:val="Normal"/>
    <w:pPr>
      <w:numPr>
        <w:numId w:val="9"/>
      </w:numPr>
      <w:autoSpaceDE w:val="0"/>
      <w:autoSpaceDN w:val="0"/>
    </w:pPr>
    <w:rPr>
      <w:rFonts w:ascii="Times" w:hAnsi="Times" w:cs="Times"/>
      <w:sz w:val="22"/>
    </w:rPr>
  </w:style>
  <w:style w:type="paragraph" w:styleId="ListNumber5">
    <w:name w:val="List Number 5"/>
    <w:basedOn w:val="Normal"/>
    <w:pPr>
      <w:numPr>
        <w:numId w:val="10"/>
      </w:numPr>
      <w:autoSpaceDE w:val="0"/>
      <w:autoSpaceDN w:val="0"/>
    </w:pPr>
    <w:rPr>
      <w:rFonts w:ascii="Times" w:hAnsi="Times" w:cs="Times"/>
      <w:sz w:val="22"/>
    </w:rPr>
  </w:style>
  <w:style w:type="paragraph" w:styleId="BodyTextIndent">
    <w:name w:val="Body Text Indent"/>
    <w:basedOn w:val="Normal"/>
    <w:link w:val="BodyTextIndentChar"/>
    <w:pPr>
      <w:autoSpaceDE w:val="0"/>
      <w:autoSpaceDN w:val="0"/>
      <w:ind w:left="720"/>
      <w:jc w:val="both"/>
    </w:pPr>
    <w:rPr>
      <w:rFonts w:ascii="Arial" w:hAnsi="Arial"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spacing w:before="100" w:beforeAutospacing="1" w:after="100" w:afterAutospacing="1"/>
    </w:pPr>
    <w:rPr>
      <w:rFonts w:ascii="Arial" w:eastAsia="Arial Unicode MS" w:hAnsi="Arial"/>
      <w:sz w:val="22"/>
    </w:rPr>
  </w:style>
  <w:style w:type="paragraph" w:styleId="Header">
    <w:name w:val="header"/>
    <w:basedOn w:val="Normal"/>
    <w:pPr>
      <w:tabs>
        <w:tab w:val="center" w:pos="4320"/>
        <w:tab w:val="right" w:pos="8640"/>
      </w:tabs>
      <w:autoSpaceDE w:val="0"/>
      <w:autoSpaceDN w:val="0"/>
    </w:pPr>
    <w:rPr>
      <w:rFonts w:ascii="Arial" w:hAnsi="Arial"/>
      <w:sz w:val="22"/>
    </w:rPr>
  </w:style>
  <w:style w:type="paragraph" w:customStyle="1" w:styleId="DataField11pt-Single">
    <w:name w:val="Data Field 11pt-Single"/>
    <w:basedOn w:val="Normal"/>
    <w:link w:val="DataField11pt-SingleChar"/>
    <w:rsid w:val="00CF68A2"/>
    <w:pPr>
      <w:autoSpaceDE w:val="0"/>
      <w:autoSpaceDN w:val="0"/>
    </w:pPr>
    <w:rPr>
      <w:rFonts w:ascii="Arial" w:hAnsi="Arial" w:cs="Arial"/>
      <w:sz w:val="22"/>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autoSpaceDE w:val="0"/>
      <w:autoSpaceDN w:val="0"/>
      <w:spacing w:before="40" w:after="40"/>
      <w:jc w:val="center"/>
    </w:pPr>
    <w:rPr>
      <w:rFonts w:ascii="Arial" w:hAnsi="Arial" w:cs="Arial"/>
      <w:iCs/>
      <w:sz w:val="16"/>
      <w:szCs w:val="16"/>
    </w:rPr>
  </w:style>
  <w:style w:type="paragraph" w:customStyle="1" w:styleId="FormFieldCaption">
    <w:name w:val="Form Field Caption"/>
    <w:basedOn w:val="Normal"/>
    <w:pPr>
      <w:tabs>
        <w:tab w:val="left" w:pos="270"/>
      </w:tabs>
      <w:autoSpaceDE w:val="0"/>
      <w:autoSpaceDN w:val="0"/>
    </w:pPr>
    <w:rPr>
      <w:rFonts w:ascii="Arial" w:hAnsi="Arial" w:cs="Arial"/>
      <w:sz w:val="16"/>
      <w:szCs w:val="16"/>
    </w:rPr>
  </w:style>
  <w:style w:type="character" w:styleId="Hyperlink">
    <w:name w:val="Hyperlink"/>
    <w:basedOn w:val="DefaultParagraphFont"/>
    <w:uiPriority w:val="99"/>
    <w:rsid w:val="00E67A05"/>
    <w:rPr>
      <w:color w:val="0000FF"/>
      <w:u w:val="single"/>
    </w:rPr>
  </w:style>
  <w:style w:type="paragraph" w:styleId="Subtitle">
    <w:name w:val="Subtitle"/>
    <w:basedOn w:val="Normal"/>
    <w:next w:val="Normal"/>
    <w:link w:val="SubtitleChar"/>
    <w:qFormat/>
    <w:rsid w:val="00781234"/>
    <w:pPr>
      <w:keepNext/>
      <w:autoSpaceDE w:val="0"/>
      <w:autoSpaceDN w:val="0"/>
      <w:spacing w:before="360" w:after="120"/>
      <w:outlineLvl w:val="1"/>
    </w:pPr>
    <w:rPr>
      <w:rFonts w:ascii="Arial" w:hAnsi="Arial"/>
      <w:b/>
      <w:sz w:val="22"/>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autoSpaceDE w:val="0"/>
      <w:autoSpaceDN w:val="0"/>
      <w:spacing w:after="120"/>
      <w:jc w:val="right"/>
    </w:pPr>
    <w:rPr>
      <w:rFonts w:ascii="Arial" w:hAnsi="Arial"/>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pPr>
      <w:autoSpaceDE w:val="0"/>
      <w:autoSpaceDN w:val="0"/>
    </w:pPr>
    <w:rPr>
      <w:rFonts w:ascii="Arial" w:hAnsi="Arial"/>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pPr>
      <w:autoSpaceDE w:val="0"/>
      <w:autoSpaceDN w:val="0"/>
    </w:pPr>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autoSpaceDE w:val="0"/>
      <w:autoSpaceDN w:val="0"/>
      <w:spacing w:before="240"/>
      <w:jc w:val="center"/>
    </w:pPr>
    <w:rPr>
      <w:rFonts w:ascii="Arial" w:hAnsi="Arial"/>
      <w:b/>
      <w:sz w:val="22"/>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autoSpaceDE w:val="0"/>
      <w:autoSpaceDN w:val="0"/>
      <w:spacing w:after="120"/>
    </w:pPr>
    <w:rPr>
      <w:rFonts w:ascii="Arial" w:hAnsi="Arial"/>
      <w:sz w:val="22"/>
    </w:r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9D3D44"/>
    <w:pPr>
      <w:autoSpaceDE w:val="0"/>
      <w:autoSpaceDN w:val="0"/>
      <w:ind w:left="720"/>
      <w:contextualSpacing/>
    </w:pPr>
    <w:rPr>
      <w:rFonts w:ascii="Arial" w:hAnsi="Arial"/>
      <w:sz w:val="22"/>
    </w:rPr>
  </w:style>
  <w:style w:type="paragraph" w:customStyle="1" w:styleId="OmniPage19">
    <w:name w:val="OmniPage #19"/>
    <w:rsid w:val="001C79B9"/>
    <w:pPr>
      <w:tabs>
        <w:tab w:val="left" w:pos="40"/>
        <w:tab w:val="left" w:pos="1320"/>
        <w:tab w:val="right" w:pos="10919"/>
      </w:tabs>
      <w:autoSpaceDE w:val="0"/>
      <w:autoSpaceDN w:val="0"/>
      <w:ind w:left="40" w:right="40"/>
    </w:pPr>
    <w:rPr>
      <w:rFonts w:ascii="Chicago" w:hAnsi="Chicago"/>
      <w:sz w:val="2"/>
      <w:szCs w:val="2"/>
    </w:rPr>
  </w:style>
  <w:style w:type="paragraph" w:customStyle="1" w:styleId="DataField11pt">
    <w:name w:val="Data Field 11pt"/>
    <w:basedOn w:val="Normal"/>
    <w:rsid w:val="00544E26"/>
    <w:pPr>
      <w:autoSpaceDE w:val="0"/>
      <w:autoSpaceDN w:val="0"/>
      <w:spacing w:line="300" w:lineRule="exact"/>
    </w:pPr>
    <w:rPr>
      <w:rFonts w:ascii="Arial" w:hAnsi="Arial" w:cs="Arial"/>
      <w:noProof/>
      <w:sz w:val="22"/>
      <w:szCs w:val="20"/>
    </w:rPr>
  </w:style>
  <w:style w:type="character" w:styleId="FollowedHyperlink">
    <w:name w:val="FollowedHyperlink"/>
    <w:basedOn w:val="DefaultParagraphFont"/>
    <w:rsid w:val="00903958"/>
    <w:rPr>
      <w:color w:val="954F72" w:themeColor="followedHyperlink"/>
      <w:u w:val="single"/>
    </w:rPr>
  </w:style>
  <w:style w:type="character" w:customStyle="1" w:styleId="apple-converted-space">
    <w:name w:val="apple-converted-space"/>
    <w:basedOn w:val="DefaultParagraphFont"/>
    <w:rsid w:val="00CB5AFF"/>
  </w:style>
  <w:style w:type="character" w:styleId="UnresolvedMention">
    <w:name w:val="Unresolved Mention"/>
    <w:basedOn w:val="DefaultParagraphFont"/>
    <w:rsid w:val="00981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876">
      <w:bodyDiv w:val="1"/>
      <w:marLeft w:val="0"/>
      <w:marRight w:val="0"/>
      <w:marTop w:val="0"/>
      <w:marBottom w:val="0"/>
      <w:divBdr>
        <w:top w:val="none" w:sz="0" w:space="0" w:color="auto"/>
        <w:left w:val="none" w:sz="0" w:space="0" w:color="auto"/>
        <w:bottom w:val="none" w:sz="0" w:space="0" w:color="auto"/>
        <w:right w:val="none" w:sz="0" w:space="0" w:color="auto"/>
      </w:divBdr>
    </w:div>
    <w:div w:id="134370226">
      <w:bodyDiv w:val="1"/>
      <w:marLeft w:val="0"/>
      <w:marRight w:val="0"/>
      <w:marTop w:val="0"/>
      <w:marBottom w:val="0"/>
      <w:divBdr>
        <w:top w:val="none" w:sz="0" w:space="0" w:color="auto"/>
        <w:left w:val="none" w:sz="0" w:space="0" w:color="auto"/>
        <w:bottom w:val="none" w:sz="0" w:space="0" w:color="auto"/>
        <w:right w:val="none" w:sz="0" w:space="0" w:color="auto"/>
      </w:divBdr>
    </w:div>
    <w:div w:id="216284459">
      <w:bodyDiv w:val="1"/>
      <w:marLeft w:val="0"/>
      <w:marRight w:val="0"/>
      <w:marTop w:val="0"/>
      <w:marBottom w:val="0"/>
      <w:divBdr>
        <w:top w:val="none" w:sz="0" w:space="0" w:color="auto"/>
        <w:left w:val="none" w:sz="0" w:space="0" w:color="auto"/>
        <w:bottom w:val="none" w:sz="0" w:space="0" w:color="auto"/>
        <w:right w:val="none" w:sz="0" w:space="0" w:color="auto"/>
      </w:divBdr>
    </w:div>
    <w:div w:id="270016329">
      <w:bodyDiv w:val="1"/>
      <w:marLeft w:val="0"/>
      <w:marRight w:val="0"/>
      <w:marTop w:val="0"/>
      <w:marBottom w:val="0"/>
      <w:divBdr>
        <w:top w:val="none" w:sz="0" w:space="0" w:color="auto"/>
        <w:left w:val="none" w:sz="0" w:space="0" w:color="auto"/>
        <w:bottom w:val="none" w:sz="0" w:space="0" w:color="auto"/>
        <w:right w:val="none" w:sz="0" w:space="0" w:color="auto"/>
      </w:divBdr>
    </w:div>
    <w:div w:id="274294594">
      <w:bodyDiv w:val="1"/>
      <w:marLeft w:val="0"/>
      <w:marRight w:val="0"/>
      <w:marTop w:val="0"/>
      <w:marBottom w:val="0"/>
      <w:divBdr>
        <w:top w:val="none" w:sz="0" w:space="0" w:color="auto"/>
        <w:left w:val="none" w:sz="0" w:space="0" w:color="auto"/>
        <w:bottom w:val="none" w:sz="0" w:space="0" w:color="auto"/>
        <w:right w:val="none" w:sz="0" w:space="0" w:color="auto"/>
      </w:divBdr>
    </w:div>
    <w:div w:id="474763757">
      <w:bodyDiv w:val="1"/>
      <w:marLeft w:val="0"/>
      <w:marRight w:val="0"/>
      <w:marTop w:val="0"/>
      <w:marBottom w:val="0"/>
      <w:divBdr>
        <w:top w:val="none" w:sz="0" w:space="0" w:color="auto"/>
        <w:left w:val="none" w:sz="0" w:space="0" w:color="auto"/>
        <w:bottom w:val="none" w:sz="0" w:space="0" w:color="auto"/>
        <w:right w:val="none" w:sz="0" w:space="0" w:color="auto"/>
      </w:divBdr>
    </w:div>
    <w:div w:id="564687386">
      <w:bodyDiv w:val="1"/>
      <w:marLeft w:val="0"/>
      <w:marRight w:val="0"/>
      <w:marTop w:val="0"/>
      <w:marBottom w:val="0"/>
      <w:divBdr>
        <w:top w:val="none" w:sz="0" w:space="0" w:color="auto"/>
        <w:left w:val="none" w:sz="0" w:space="0" w:color="auto"/>
        <w:bottom w:val="none" w:sz="0" w:space="0" w:color="auto"/>
        <w:right w:val="none" w:sz="0" w:space="0" w:color="auto"/>
      </w:divBdr>
    </w:div>
    <w:div w:id="630478528">
      <w:bodyDiv w:val="1"/>
      <w:marLeft w:val="0"/>
      <w:marRight w:val="0"/>
      <w:marTop w:val="0"/>
      <w:marBottom w:val="0"/>
      <w:divBdr>
        <w:top w:val="none" w:sz="0" w:space="0" w:color="auto"/>
        <w:left w:val="none" w:sz="0" w:space="0" w:color="auto"/>
        <w:bottom w:val="none" w:sz="0" w:space="0" w:color="auto"/>
        <w:right w:val="none" w:sz="0" w:space="0" w:color="auto"/>
      </w:divBdr>
    </w:div>
    <w:div w:id="746538887">
      <w:bodyDiv w:val="1"/>
      <w:marLeft w:val="0"/>
      <w:marRight w:val="0"/>
      <w:marTop w:val="0"/>
      <w:marBottom w:val="0"/>
      <w:divBdr>
        <w:top w:val="none" w:sz="0" w:space="0" w:color="auto"/>
        <w:left w:val="none" w:sz="0" w:space="0" w:color="auto"/>
        <w:bottom w:val="none" w:sz="0" w:space="0" w:color="auto"/>
        <w:right w:val="none" w:sz="0" w:space="0" w:color="auto"/>
      </w:divBdr>
    </w:div>
    <w:div w:id="819881912">
      <w:bodyDiv w:val="1"/>
      <w:marLeft w:val="0"/>
      <w:marRight w:val="0"/>
      <w:marTop w:val="0"/>
      <w:marBottom w:val="0"/>
      <w:divBdr>
        <w:top w:val="none" w:sz="0" w:space="0" w:color="auto"/>
        <w:left w:val="none" w:sz="0" w:space="0" w:color="auto"/>
        <w:bottom w:val="none" w:sz="0" w:space="0" w:color="auto"/>
        <w:right w:val="none" w:sz="0" w:space="0" w:color="auto"/>
      </w:divBdr>
    </w:div>
    <w:div w:id="907420071">
      <w:bodyDiv w:val="1"/>
      <w:marLeft w:val="0"/>
      <w:marRight w:val="0"/>
      <w:marTop w:val="0"/>
      <w:marBottom w:val="0"/>
      <w:divBdr>
        <w:top w:val="none" w:sz="0" w:space="0" w:color="auto"/>
        <w:left w:val="none" w:sz="0" w:space="0" w:color="auto"/>
        <w:bottom w:val="none" w:sz="0" w:space="0" w:color="auto"/>
        <w:right w:val="none" w:sz="0" w:space="0" w:color="auto"/>
      </w:divBdr>
    </w:div>
    <w:div w:id="933709450">
      <w:bodyDiv w:val="1"/>
      <w:marLeft w:val="0"/>
      <w:marRight w:val="0"/>
      <w:marTop w:val="0"/>
      <w:marBottom w:val="0"/>
      <w:divBdr>
        <w:top w:val="none" w:sz="0" w:space="0" w:color="auto"/>
        <w:left w:val="none" w:sz="0" w:space="0" w:color="auto"/>
        <w:bottom w:val="none" w:sz="0" w:space="0" w:color="auto"/>
        <w:right w:val="none" w:sz="0" w:space="0" w:color="auto"/>
      </w:divBdr>
    </w:div>
    <w:div w:id="958031873">
      <w:bodyDiv w:val="1"/>
      <w:marLeft w:val="0"/>
      <w:marRight w:val="0"/>
      <w:marTop w:val="0"/>
      <w:marBottom w:val="0"/>
      <w:divBdr>
        <w:top w:val="none" w:sz="0" w:space="0" w:color="auto"/>
        <w:left w:val="none" w:sz="0" w:space="0" w:color="auto"/>
        <w:bottom w:val="none" w:sz="0" w:space="0" w:color="auto"/>
        <w:right w:val="none" w:sz="0" w:space="0" w:color="auto"/>
      </w:divBdr>
    </w:div>
    <w:div w:id="1002394752">
      <w:bodyDiv w:val="1"/>
      <w:marLeft w:val="0"/>
      <w:marRight w:val="0"/>
      <w:marTop w:val="0"/>
      <w:marBottom w:val="0"/>
      <w:divBdr>
        <w:top w:val="none" w:sz="0" w:space="0" w:color="auto"/>
        <w:left w:val="none" w:sz="0" w:space="0" w:color="auto"/>
        <w:bottom w:val="none" w:sz="0" w:space="0" w:color="auto"/>
        <w:right w:val="none" w:sz="0" w:space="0" w:color="auto"/>
      </w:divBdr>
    </w:div>
    <w:div w:id="1005863595">
      <w:bodyDiv w:val="1"/>
      <w:marLeft w:val="0"/>
      <w:marRight w:val="0"/>
      <w:marTop w:val="0"/>
      <w:marBottom w:val="0"/>
      <w:divBdr>
        <w:top w:val="none" w:sz="0" w:space="0" w:color="auto"/>
        <w:left w:val="none" w:sz="0" w:space="0" w:color="auto"/>
        <w:bottom w:val="none" w:sz="0" w:space="0" w:color="auto"/>
        <w:right w:val="none" w:sz="0" w:space="0" w:color="auto"/>
      </w:divBdr>
    </w:div>
    <w:div w:id="1209144713">
      <w:bodyDiv w:val="1"/>
      <w:marLeft w:val="0"/>
      <w:marRight w:val="0"/>
      <w:marTop w:val="0"/>
      <w:marBottom w:val="0"/>
      <w:divBdr>
        <w:top w:val="none" w:sz="0" w:space="0" w:color="auto"/>
        <w:left w:val="none" w:sz="0" w:space="0" w:color="auto"/>
        <w:bottom w:val="none" w:sz="0" w:space="0" w:color="auto"/>
        <w:right w:val="none" w:sz="0" w:space="0" w:color="auto"/>
      </w:divBdr>
      <w:divsChild>
        <w:div w:id="832062611">
          <w:marLeft w:val="0"/>
          <w:marRight w:val="0"/>
          <w:marTop w:val="34"/>
          <w:marBottom w:val="34"/>
          <w:divBdr>
            <w:top w:val="none" w:sz="0" w:space="0" w:color="auto"/>
            <w:left w:val="none" w:sz="0" w:space="0" w:color="auto"/>
            <w:bottom w:val="none" w:sz="0" w:space="0" w:color="auto"/>
            <w:right w:val="none" w:sz="0" w:space="0" w:color="auto"/>
          </w:divBdr>
        </w:div>
        <w:div w:id="1241909347">
          <w:marLeft w:val="0"/>
          <w:marRight w:val="0"/>
          <w:marTop w:val="0"/>
          <w:marBottom w:val="0"/>
          <w:divBdr>
            <w:top w:val="none" w:sz="0" w:space="0" w:color="auto"/>
            <w:left w:val="none" w:sz="0" w:space="0" w:color="auto"/>
            <w:bottom w:val="none" w:sz="0" w:space="0" w:color="auto"/>
            <w:right w:val="none" w:sz="0" w:space="0" w:color="auto"/>
          </w:divBdr>
        </w:div>
      </w:divsChild>
    </w:div>
    <w:div w:id="1279948896">
      <w:bodyDiv w:val="1"/>
      <w:marLeft w:val="0"/>
      <w:marRight w:val="0"/>
      <w:marTop w:val="0"/>
      <w:marBottom w:val="0"/>
      <w:divBdr>
        <w:top w:val="none" w:sz="0" w:space="0" w:color="auto"/>
        <w:left w:val="none" w:sz="0" w:space="0" w:color="auto"/>
        <w:bottom w:val="none" w:sz="0" w:space="0" w:color="auto"/>
        <w:right w:val="none" w:sz="0" w:space="0" w:color="auto"/>
      </w:divBdr>
    </w:div>
    <w:div w:id="1297417191">
      <w:bodyDiv w:val="1"/>
      <w:marLeft w:val="0"/>
      <w:marRight w:val="0"/>
      <w:marTop w:val="0"/>
      <w:marBottom w:val="0"/>
      <w:divBdr>
        <w:top w:val="none" w:sz="0" w:space="0" w:color="auto"/>
        <w:left w:val="none" w:sz="0" w:space="0" w:color="auto"/>
        <w:bottom w:val="none" w:sz="0" w:space="0" w:color="auto"/>
        <w:right w:val="none" w:sz="0" w:space="0" w:color="auto"/>
      </w:divBdr>
    </w:div>
    <w:div w:id="1535846616">
      <w:bodyDiv w:val="1"/>
      <w:marLeft w:val="0"/>
      <w:marRight w:val="0"/>
      <w:marTop w:val="0"/>
      <w:marBottom w:val="0"/>
      <w:divBdr>
        <w:top w:val="none" w:sz="0" w:space="0" w:color="auto"/>
        <w:left w:val="none" w:sz="0" w:space="0" w:color="auto"/>
        <w:bottom w:val="none" w:sz="0" w:space="0" w:color="auto"/>
        <w:right w:val="none" w:sz="0" w:space="0" w:color="auto"/>
      </w:divBdr>
    </w:div>
    <w:div w:id="1541740538">
      <w:bodyDiv w:val="1"/>
      <w:marLeft w:val="0"/>
      <w:marRight w:val="0"/>
      <w:marTop w:val="0"/>
      <w:marBottom w:val="0"/>
      <w:divBdr>
        <w:top w:val="none" w:sz="0" w:space="0" w:color="auto"/>
        <w:left w:val="none" w:sz="0" w:space="0" w:color="auto"/>
        <w:bottom w:val="none" w:sz="0" w:space="0" w:color="auto"/>
        <w:right w:val="none" w:sz="0" w:space="0" w:color="auto"/>
      </w:divBdr>
    </w:div>
    <w:div w:id="1559514786">
      <w:bodyDiv w:val="1"/>
      <w:marLeft w:val="0"/>
      <w:marRight w:val="0"/>
      <w:marTop w:val="0"/>
      <w:marBottom w:val="0"/>
      <w:divBdr>
        <w:top w:val="none" w:sz="0" w:space="0" w:color="auto"/>
        <w:left w:val="none" w:sz="0" w:space="0" w:color="auto"/>
        <w:bottom w:val="none" w:sz="0" w:space="0" w:color="auto"/>
        <w:right w:val="none" w:sz="0" w:space="0" w:color="auto"/>
      </w:divBdr>
    </w:div>
    <w:div w:id="1569800321">
      <w:bodyDiv w:val="1"/>
      <w:marLeft w:val="0"/>
      <w:marRight w:val="0"/>
      <w:marTop w:val="0"/>
      <w:marBottom w:val="0"/>
      <w:divBdr>
        <w:top w:val="none" w:sz="0" w:space="0" w:color="auto"/>
        <w:left w:val="none" w:sz="0" w:space="0" w:color="auto"/>
        <w:bottom w:val="none" w:sz="0" w:space="0" w:color="auto"/>
        <w:right w:val="none" w:sz="0" w:space="0" w:color="auto"/>
      </w:divBdr>
    </w:div>
    <w:div w:id="1835222388">
      <w:bodyDiv w:val="1"/>
      <w:marLeft w:val="0"/>
      <w:marRight w:val="0"/>
      <w:marTop w:val="0"/>
      <w:marBottom w:val="0"/>
      <w:divBdr>
        <w:top w:val="none" w:sz="0" w:space="0" w:color="auto"/>
        <w:left w:val="none" w:sz="0" w:space="0" w:color="auto"/>
        <w:bottom w:val="none" w:sz="0" w:space="0" w:color="auto"/>
        <w:right w:val="none" w:sz="0" w:space="0" w:color="auto"/>
      </w:divBdr>
    </w:div>
    <w:div w:id="1896618717">
      <w:bodyDiv w:val="1"/>
      <w:marLeft w:val="0"/>
      <w:marRight w:val="0"/>
      <w:marTop w:val="0"/>
      <w:marBottom w:val="0"/>
      <w:divBdr>
        <w:top w:val="none" w:sz="0" w:space="0" w:color="auto"/>
        <w:left w:val="none" w:sz="0" w:space="0" w:color="auto"/>
        <w:bottom w:val="none" w:sz="0" w:space="0" w:color="auto"/>
        <w:right w:val="none" w:sz="0" w:space="0" w:color="auto"/>
      </w:divBdr>
    </w:div>
    <w:div w:id="1911455270">
      <w:bodyDiv w:val="1"/>
      <w:marLeft w:val="0"/>
      <w:marRight w:val="0"/>
      <w:marTop w:val="0"/>
      <w:marBottom w:val="0"/>
      <w:divBdr>
        <w:top w:val="none" w:sz="0" w:space="0" w:color="auto"/>
        <w:left w:val="none" w:sz="0" w:space="0" w:color="auto"/>
        <w:bottom w:val="none" w:sz="0" w:space="0" w:color="auto"/>
        <w:right w:val="none" w:sz="0" w:space="0" w:color="auto"/>
      </w:divBdr>
    </w:div>
    <w:div w:id="2017419939">
      <w:bodyDiv w:val="1"/>
      <w:marLeft w:val="0"/>
      <w:marRight w:val="0"/>
      <w:marTop w:val="0"/>
      <w:marBottom w:val="0"/>
      <w:divBdr>
        <w:top w:val="none" w:sz="0" w:space="0" w:color="auto"/>
        <w:left w:val="none" w:sz="0" w:space="0" w:color="auto"/>
        <w:bottom w:val="none" w:sz="0" w:space="0" w:color="auto"/>
        <w:right w:val="none" w:sz="0" w:space="0" w:color="auto"/>
      </w:divBdr>
    </w:div>
    <w:div w:id="21144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artmouth.edu/~toxmetal/InSmallDos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ogle.com/patents/US7062572?dq=ininventor:%22Thomas+H.+Hampton%22&amp;hl=en&amp;sa=X&amp;ved=0ahUKEwj3_PKyrtnKAhWJcT4KHYHTCsQQ6AEIJDA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com/patents/about/5465290_Confirming_identity_of_telephone.html?id=tDEbAAAAEBAJ" TargetMode="External"/><Relationship Id="rId5" Type="http://schemas.openxmlformats.org/officeDocument/2006/relationships/numbering" Target="numbering.xml"/><Relationship Id="rId15" Type="http://schemas.openxmlformats.org/officeDocument/2006/relationships/hyperlink" Target="https://scholar.google.com/citations?user=Dt9YJ68AAAAJ&amp;hl=en&amp;oi=a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6Jabn5rh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13BAAE-0FD5-8B49-96CE-B3B36462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10680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Thomas H. Hampton</cp:lastModifiedBy>
  <cp:revision>2</cp:revision>
  <cp:lastPrinted>2016-02-02T02:06:00Z</cp:lastPrinted>
  <dcterms:created xsi:type="dcterms:W3CDTF">2018-11-06T15:37:00Z</dcterms:created>
  <dcterms:modified xsi:type="dcterms:W3CDTF">2018-11-06T15:37:00Z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