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svg" ContentType="image/svg+xml"/>
  <Override PartName="/word/media/rId51.svg" ContentType="image/svg+xml"/>
  <Override PartName="/word/media/rId53.svg" ContentType="image/svg+xml"/>
  <Override PartName="/word/media/rId557.svg" ContentType="image/svg+xml"/>
  <Override PartName="/word/media/rId46.svg" ContentType="image/svg+xml"/>
  <Override PartName="/word/media/rId40.svg" ContentType="image/svg+xml"/>
  <Override PartName="/word/media/rId25.svg" ContentType="image/svg+xml"/>
  <Override PartName="/word/media/rId500.svg" ContentType="image/svg+xml"/>
  <Override PartName="/word/media/rId536.svg" ContentType="image/svg+xml"/>
  <Override PartName="/word/media/rId521.svg" ContentType="image/svg+xml"/>
  <Override PartName="/word/media/rId542.svg" ContentType="image/svg+xml"/>
  <Override PartName="/word/media/rId548.svg" ContentType="image/svg+xml"/>
  <Override PartName="/word/media/rId494.svg" ContentType="image/svg+xml"/>
  <Override PartName="/word/media/rId43.svg" ContentType="image/svg+xml"/>
  <Override PartName="/word/media/rId545.svg" ContentType="image/svg+xml"/>
  <Override PartName="/word/media/rId512.svg" ContentType="image/svg+xml"/>
  <Override PartName="/word/media/rId554.svg" ContentType="image/svg+xml"/>
  <Override PartName="/word/media/rId551.svg" ContentType="image/svg+xml"/>
  <Override PartName="/word/media/rId530.svg" ContentType="image/svg+xml"/>
  <Override PartName="/word/media/rId527.svg" ContentType="image/svg+xml"/>
  <Override PartName="/word/media/rId518.svg" ContentType="image/svg+xml"/>
  <Override PartName="/word/media/rId506.svg" ContentType="image/svg+xml"/>
  <Override PartName="/word/media/rId497.svg" ContentType="image/svg+xml"/>
  <Override PartName="/word/media/rId515.svg" ContentType="image/svg+xml"/>
  <Override PartName="/word/media/rId524.svg" ContentType="image/svg+xml"/>
  <Override PartName="/word/media/rId533.svg" ContentType="image/svg+xml"/>
  <Override PartName="/word/media/rId509.svg" ContentType="image/svg+xml"/>
  <Override PartName="/word/media/rId539.svg" ContentType="image/svg+xml"/>
  <Override PartName="/word/media/rId503.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and</w:t>
      </w:r>
      <w:r>
        <w:t xml:space="preserve"> </w:t>
      </w:r>
      <w:r>
        <w:t xml:space="preserve">drug</w:t>
      </w:r>
      <w:r>
        <w:t xml:space="preserve"> </w:t>
      </w:r>
      <w:r>
        <w:t xml:space="preserve">transcriptional</w:t>
      </w:r>
      <w:r>
        <w:t xml:space="preserve"> </w:t>
      </w:r>
      <w:r>
        <w:t xml:space="preserve">profiles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reveal</w:t>
      </w:r>
      <w:r>
        <w:t xml:space="preserve"> </w:t>
      </w:r>
      <w:r>
        <w:t xml:space="preserve">disease</w:t>
      </w:r>
      <w:r>
        <w:t xml:space="preserve"> </w:t>
      </w:r>
      <w:r>
        <w:t xml:space="preserve">etiology</w:t>
      </w:r>
      <w:r>
        <w:t xml:space="preserve"> </w:t>
      </w:r>
      <w:r>
        <w:t xml:space="preserve">and</w:t>
      </w:r>
      <w:r>
        <w:t xml:space="preserve"> </w:t>
      </w:r>
      <w:r>
        <w:t xml:space="preserve">potential</w:t>
      </w:r>
      <w:r>
        <w:t xml:space="preserve"> </w:t>
      </w:r>
      <w:r>
        <w:t xml:space="preserve">mechanisms</w:t>
      </w:r>
      <w:r>
        <w:t xml:space="preserve"> </w:t>
      </w:r>
      <w:r>
        <w:t xml:space="preserve">for</w:t>
      </w:r>
      <w:r>
        <w:t xml:space="preserve"> </w:t>
      </w:r>
      <w:r>
        <w:t xml:space="preserve">therapeutic</w:t>
      </w:r>
      <w:r>
        <w:t xml:space="preserve"> </w:t>
      </w:r>
      <w:r>
        <w:t xml:space="preserve">strategies</w:t>
      </w:r>
    </w:p>
    <w:p>
      <w:pPr>
        <w:pStyle w:val="FirstParagraph"/>
      </w:pPr>
      <w:r>
        <w:t xml:space="preserve"> </w:t>
      </w:r>
      <w:r>
        <w:rPr>
          <w:b/>
        </w:rPr>
        <w:t xml:space="preserve">Draft manuscript</w:t>
      </w:r>
      <w:r>
        <w:t xml:space="preserve"> </w:t>
      </w:r>
      <w:r>
        <w:t xml:space="preserve">Text in</w:t>
      </w:r>
      <w:r>
        <w:t xml:space="preserve"> </w:t>
      </w:r>
      <w:r>
        <w:t xml:space="preserve">red</w:t>
      </w:r>
      <w:r>
        <w:t xml:space="preserve">/</w:t>
      </w:r>
      <w:r>
        <w:t xml:space="preserve">red</w:t>
      </w:r>
      <w:r>
        <w:t xml:space="preserve"> </w:t>
      </w:r>
      <w:r>
        <w:t xml:space="preserve">are internal comments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greenelab/phenoplier_manuscript@7c933f8</w:t>
        </w:r>
      </w:hyperlink>
      <w:r>
        <w:t xml:space="preserve"> </w:t>
      </w:r>
      <w:r>
        <w:t xml:space="preserve">on June 22,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t xml:space="preserve"> </w:t>
      </w:r>
      <w:r>
        <w:t xml:space="preserve">Columbia University</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Carsten Skarke</w:t>
      </w:r>
      <w:r>
        <w:t xml:space="preserve"> </w:t>
      </w:r>
      <w:r>
        <w:t xml:space="preserve"> </w:t>
      </w:r>
      <w:r>
        <w:t xml:space="preserve">Institute for Translational Medicine and Therapeutics, Department of Medicine, University of Pennsylvania, Philadelphia, PA,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36" w:name="abstract"/>
      <w:r>
        <w:t xml:space="preserve">Abstract</w:t>
      </w:r>
      <w:bookmarkEnd w:id="36"/>
    </w:p>
    <w:p>
      <w:pPr>
        <w:pStyle w:val="Heading2"/>
      </w:pPr>
      <w:bookmarkStart w:id="37" w:name="introduction"/>
      <w:r>
        <w:t xml:space="preserve">Introduction</w:t>
      </w:r>
      <w:bookmarkEnd w:id="37"/>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have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specifically associated with a phenotype.</w:t>
      </w:r>
      <w:r>
        <w:t xml:space="preserve"> </w:t>
      </w:r>
      <w:r>
        <w:t xml:space="preserve">Alternative existing statistical approaches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hyperlink w:anchor="ref-mPnIAH38">
        <w:r>
          <w:rPr>
            <w:rStyle w:val="Hyperlink"/>
          </w:rPr>
          <w:t xml:space="preserve">28</w:t>
        </w:r>
      </w:hyperlink>
      <w:r>
        <w:t xml:space="preserve">,</w:t>
      </w:r>
      <w:hyperlink w:anchor="ref-Ki2ij7zE">
        <w:r>
          <w:rPr>
            <w:rStyle w:val="Hyperlink"/>
          </w:rPr>
          <w:t xml:space="preserve">29</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and polygenic traits reveal the highly interconnected nature of transcriptional networks</w:t>
      </w:r>
      <w:r>
        <w:t xml:space="preserve"> </w:t>
      </w:r>
      <w:r>
        <w:t xml:space="preserve">[</w:t>
      </w:r>
      <w:hyperlink w:anchor="ref-pZZn28he">
        <w:r>
          <w:rPr>
            <w:rStyle w:val="Hyperlink"/>
          </w:rPr>
          <w:t xml:space="preserve">30</w:t>
        </w:r>
      </w:hyperlink>
      <w:r>
        <w:t xml:space="preserve">,</w:t>
      </w:r>
      <w:hyperlink w:anchor="ref-PDWEwciL">
        <w:r>
          <w:rPr>
            <w:rStyle w:val="Hyperlink"/>
          </w:rPr>
          <w:t xml:space="preserve">31</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32</w:t>
        </w:r>
      </w:hyperlink>
      <w:r>
        <w:t xml:space="preserve">,</w:t>
      </w:r>
      <w:hyperlink w:anchor="ref-LXvTZzEA">
        <w:r>
          <w:rPr>
            <w:rStyle w:val="Hyperlink"/>
          </w:rPr>
          <w:t xml:space="preserve">33</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maps both gene-trait associations and drug-transcriptional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34</w:t>
        </w:r>
      </w:hyperlink>
      <w:r>
        <w:t xml:space="preserve">]</w:t>
      </w:r>
      <w:r>
        <w:t xml:space="preserve">) and transcriptional profiles of drugs (LINCS L1000</w:t>
      </w:r>
      <w:r>
        <w:t xml:space="preserve"> </w:t>
      </w:r>
      <w:r>
        <w:t xml:space="preserve">[</w:t>
      </w:r>
      <w:hyperlink w:anchor="ref-F7lIlh2N">
        <w:r>
          <w:rPr>
            <w:rStyle w:val="Hyperlink"/>
          </w:rPr>
          <w:t xml:space="preserve">35</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36</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29</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coronary artery disease with cardiomyocytes, hypertension and lipids with adipose tissue, and heart problems with heart ventricle and muscle cells.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37</w:t>
        </w:r>
      </w:hyperlink>
      <w:r>
        <w:t xml:space="preserve">]</w:t>
      </w:r>
      <w:r>
        <w:t xml:space="preserve">.</w:t>
      </w:r>
      <w:r>
        <w:t xml:space="preserve"> </w:t>
      </w:r>
      <w:r>
        <w:t xml:space="preserve">Moreover, we performed a CRISPR-screen to analyze lipid regulation in HepG2 cells and observed more consistent trait associations with modules than we observe with individual genes.</w:t>
      </w:r>
      <w:r>
        <w:t xml:space="preserve"> </w:t>
      </w:r>
      <w:r>
        <w:t xml:space="preserve">Our approach was also robust in finding meaningful gene module-trait associations, even when individual genes involved in lipid metabolism did not reach genome-wide significance in lipid-related traits.</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drug-phenotype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p>
    <w:p>
      <w:pPr>
        <w:pStyle w:val="Heading2"/>
      </w:pPr>
      <w:bookmarkStart w:id="38" w:name="results"/>
      <w:r>
        <w:t xml:space="preserve">Results</w:t>
      </w:r>
      <w:bookmarkEnd w:id="38"/>
    </w:p>
    <w:p>
      <w:pPr>
        <w:pStyle w:val="Heading3"/>
      </w:pPr>
      <w:bookmarkStart w:id="39" w:name="X0899b3c6960f5e11a2ed30e846dcefeac9d8577"/>
      <w:r>
        <w:t xml:space="preserve">PhenoPLIER: an integration framework based on gene co-expression patterns</w:t>
      </w:r>
      <w:bookmarkEnd w:id="39"/>
    </w:p>
    <w:bookmarkStart w:id="0" w:name="fig:entire_process"/>
    <w:p>
      <w:pPr>
        <w:pStyle w:val="CaptionedFigure"/>
      </w:pPr>
      <w:bookmarkStart w:id="41" w:name="fig:entire_process"/>
      <w:r>
        <w:drawing>
          <wp:inline>
            <wp:extent cx="5943600" cy="5305445"/>
            <wp:effectExtent b="0" l="0" r="0" t="0"/>
            <wp:docPr descr="Figure 1: Schematic of the PhenoPLIER framework. a) The integration process between gene co-expression patterns from MultiPLIER (top) and TWAS results from PhenomeXcan (bottom). PhenoPLIER projects gene-trait associations to a latent space learned from large gene expression datasets. The process generates matrix \mathbf{\hat{M}}, where each trait is now described by latent variables (LV) or gene modules. b) After the integration process, we found that neutrophil counts and other white blood cells (bottom) were ranked among the top 10 traits for LV603, which was termed a neutrophil signature in the original MultiPLIER study.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40"/>
                    <a:stretch>
                      <a:fillRect/>
                    </a:stretch>
                  </pic:blipFill>
                  <pic:spPr bwMode="auto">
                    <a:xfrm>
                      <a:off x="0" y="0"/>
                      <a:ext cx="5943600" cy="5305445"/>
                    </a:xfrm>
                    <a:prstGeom prst="rect">
                      <a:avLst/>
                    </a:prstGeom>
                    <a:noFill/>
                    <a:ln w="9525">
                      <a:noFill/>
                      <a:headEnd/>
                      <a:tailEnd/>
                    </a:ln>
                  </pic:spPr>
                </pic:pic>
              </a:graphicData>
            </a:graphic>
          </wp:inline>
        </w:drawing>
      </w:r>
      <w:bookmarkEnd w:id="41"/>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The integration process between gene co-expression patterns from MultiPLIER (top) and TWAS results from PhenomeXcan (bottom).</w:t>
      </w:r>
      <w:r>
        <w:t xml:space="preserve"> </w:t>
      </w:r>
      <w:r>
        <w:t xml:space="preserve">PhenoPLIER projects gene-trait associations to a latent space learned from large gene expression datasets.</w:t>
      </w:r>
      <w:r>
        <w:t xml:space="preserve"> </w:t>
      </w:r>
      <w:r>
        <w:t xml:space="preserve">The process generates matrix</w:t>
      </w:r>
      <w:r>
        <w:t xml:space="preserve"> </w:t>
      </w:r>
      <m:oMath>
        <m:acc>
          <m:accPr>
            <m:chr m:val="̂"/>
          </m:accPr>
          <m:e>
            <m:r>
              <m:rPr>
                <m:sty m:val="b"/>
              </m:rPr>
              <m:t>M</m:t>
            </m:r>
          </m:e>
        </m:acc>
      </m:oMath>
      <w:r>
        <w:t xml:space="preserve">, where each trait is now described by latent variables (LV) or gene modules.</w:t>
      </w:r>
      <w:r>
        <w:t xml:space="preserve"> </w:t>
      </w:r>
      <w:r>
        <w:rPr>
          <w:b/>
        </w:rPr>
        <w:t xml:space="preserve">b)</w:t>
      </w:r>
      <w:r>
        <w:t xml:space="preserve"> </w:t>
      </w:r>
      <w:r>
        <w:t xml:space="preserve">After the integration process, we found that neutrophil counts and other white blood cells (bottom) were ranked among the top 10 traits for LV603, which was termed a neutrophil signature in the original MultiPLIER study.</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results with gene co-expression patterns by projecting gene-trait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34</w:t>
        </w:r>
      </w:hyperlink>
      <w:r>
        <w:t xml:space="preserve">]</w:t>
      </w:r>
      <w:r>
        <w:t xml:space="preserve">, a TWAS resource for the UK Biobank</w:t>
      </w:r>
      <w:r>
        <w:t xml:space="preserve"> </w:t>
      </w:r>
      <w:r>
        <w:t xml:space="preserve">[</w:t>
      </w:r>
      <w:hyperlink w:anchor="ref-nmJxPpE5">
        <w:r>
          <w:rPr>
            <w:rStyle w:val="Hyperlink"/>
          </w:rPr>
          <w:t xml:space="preserve">38</w:t>
        </w:r>
      </w:hyperlink>
      <w:r>
        <w:t xml:space="preserve">]</w:t>
      </w:r>
      <w:r>
        <w:t xml:space="preserve"> </w:t>
      </w:r>
      <w:r>
        <w:t xml:space="preserve">and other cohorts that provides results for 4,091 different diseases and traits.</w:t>
      </w:r>
      <w:r>
        <w:t xml:space="preserve"> </w:t>
      </w:r>
      <w:r>
        <w:t xml:space="preserve">We obtained a latent gene expression representation from MultiPLIER</w:t>
      </w:r>
      <w:r>
        <w:t xml:space="preserve"> </w:t>
      </w:r>
      <w:r>
        <w:t xml:space="preserve">[</w:t>
      </w:r>
      <w:hyperlink w:anchor="ref-14rnBunuZ">
        <w:r>
          <w:rPr>
            <w:rStyle w:val="Hyperlink"/>
          </w:rPr>
          <w:t xml:space="preserve">36</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(a gene expression dataset including RNA-seq data on a huge and heterogeneous number of samples, including rare diseases, cell types on specific differentiation stages, or under different stimuli, among others).</w:t>
      </w:r>
      <w:r>
        <w:t xml:space="preserve"> </w:t>
      </w:r>
      <w:r>
        <w:t xml:space="preserve">Each of the 987 latent variables (LV) represents a gene module, essentially a group of genes with coordinated expression patterns (i.e.,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39</w:t>
        </w:r>
      </w:hyperlink>
      <w:r>
        <w:t xml:space="preserve">,</w:t>
      </w:r>
      <w:hyperlink w:anchor="ref-DN7TyZzb">
        <w:r>
          <w:rPr>
            <w:rStyle w:val="Hyperlink"/>
          </w:rPr>
          <w:t xml:space="preserve">40</w:t>
        </w:r>
      </w:hyperlink>
      <w:r>
        <w:t xml:space="preserve">]</w:t>
      </w:r>
      <w:r>
        <w:t xml:space="preserve">, the projection of TWAS results into this latent space could provide context for their interpretation.</w:t>
      </w:r>
      <w:r>
        <w:t xml:space="preserve"> </w:t>
      </w:r>
      <w:r>
        <w:t xml:space="preserve">PhenoPLIER translates gene-trait associations to an LV-trait score, linking different traits and diseases to LVs representing specific cell types and tissues, even at specific developmental stages or under distinct stimuli.</w:t>
      </w:r>
      <w:r>
        <w:t xml:space="preserve"> </w:t>
      </w:r>
      <w:r>
        <w:t xml:space="preserve">Examining these LVs is possible because the MultiPLIER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a) in which genes in an LV are expressed.</w:t>
      </w:r>
    </w:p>
    <w:p>
      <w:pPr>
        <w:pStyle w:val="BodyText"/>
      </w:pPr>
      <w:r>
        <w:t xml:space="preserve">In the original MultiPLIER study, the authors found LV603 to be significantly associated with a known neutrophil pathway and highly correlated with neutrophil estimates from gene expression</w:t>
      </w:r>
      <w:r>
        <w:t xml:space="preserve"> </w:t>
      </w:r>
      <w:r>
        <w:t xml:space="preserve">[</w:t>
      </w:r>
      <w:hyperlink w:anchor="ref-18TSqd1tG">
        <w:r>
          <w:rPr>
            <w:rStyle w:val="Hyperlink"/>
          </w:rPr>
          <w:t xml:space="preserve">41</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b) and found that neutrophil counts and other white blood cell traits were ranked among the top 10 traits for this LV, suggesting a high degree of internal consistency.</w:t>
      </w:r>
      <w:r>
        <w:t xml:space="preserve"> </w:t>
      </w:r>
      <w:r>
        <w:t xml:space="preserve">We adapted the gene-property approach from MAGMA</w:t>
      </w:r>
      <w:r>
        <w:t xml:space="preserve"> </w:t>
      </w:r>
      <w:r>
        <w:t xml:space="preserve">[</w:t>
      </w:r>
      <w:hyperlink w:anchor="ref-19XiXgYmd">
        <w:r>
          <w:rPr>
            <w:rStyle w:val="Hyperlink"/>
          </w:rPr>
          <w:t xml:space="preserve">42</w:t>
        </w:r>
      </w:hyperlink>
      <w:r>
        <w:t xml:space="preserve">]</w:t>
      </w:r>
      <w:r>
        <w:t xml:space="preserve"> </w:t>
      </w:r>
      <w:r>
        <w:t xml:space="preserve">for LVs and found that gene weights in this LV were predictive of gene associations for neutrophil abundance (FDR &lt; 0.01).</w:t>
      </w:r>
      <w:r>
        <w:t xml:space="preserve"> </w:t>
      </w:r>
      <w:r>
        <w:t xml:space="preserve">These initial results strongly suggested that shared patterns exist in the gene expression space (which has no GTEx samples) and the TWAS space (with gene models trained using GTEx v8);</w:t>
      </w:r>
      <w:r>
        <w:t xml:space="preserve"> </w:t>
      </w:r>
      <w:r>
        <w:t xml:space="preserve">the approach linked transcriptional patterns from large and different collections of data, including tissue samples and perturbation experiments, to complex traits.</w:t>
      </w:r>
    </w:p>
    <w:p>
      <w:pPr>
        <w:pStyle w:val="Heading3"/>
      </w:pPr>
      <w:bookmarkStart w:id="42" w:name="Xc5416e30358e020f3a5ab079732184c7180c125"/>
      <w:r>
        <w:t xml:space="preserve">LVs link genes that alter lipid accumulation with relevant traits and tissues</w:t>
      </w:r>
      <w:bookmarkEnd w:id="42"/>
    </w:p>
    <w:p>
      <w:pPr>
        <w:pStyle w:val="FirstParagraph"/>
      </w:pPr>
      <w:r>
        <w:t xml:space="preserve">We performed a fluorescence-based CRISPR-Cas9 screen for genes associated with lipid accumulation.</w:t>
      </w:r>
      <w:r>
        <w:t xml:space="preserve"> </w:t>
      </w:r>
      <w:r>
        <w:t xml:space="preserve">We found 271 genes associated with lipids accumulation by using a genome-wide lentiviral pooled CRISPR-Cas9 library targeting 19,114 genes in the human genome in the HepG2 cell line.</w:t>
      </w:r>
      <w:r>
        <w:t xml:space="preserve"> </w:t>
      </w:r>
      <w:r>
        <w:t xml:space="preserve">From these, we identified two gene-sets that either caused a decrease (96 genes in total, with eight high-confidence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 or an increase of lipids (175 genes in total, with six high-confidence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(Supplementary File 1).</w:t>
      </w:r>
      <w:r>
        <w:t xml:space="preserve"> </w:t>
      </w:r>
      <w:r>
        <w:t xml:space="preserve">Four LVs were significantly enriched for these lipid-altering gene-sets (FDR&lt;0.05) (Supplementary Table</w:t>
      </w:r>
      <w:r>
        <w:t xml:space="preserve"> </w:t>
      </w:r>
      <w:hyperlink w:anchor="tbl:sup:lipids_crispr:modules_enriched">
        <w:r>
          <w:rPr>
            <w:rStyle w:val="Hyperlink"/>
          </w:rPr>
          <w:t xml:space="preserve">1</w:t>
        </w:r>
      </w:hyperlink>
      <w:r>
        <w:t xml:space="preserve">).</w:t>
      </w:r>
    </w:p>
    <w:p>
      <w:pPr>
        <w:pStyle w:val="BodyText"/>
      </w:pPr>
      <w:r>
        <w:t xml:space="preserve">First, for each lipid-altering gene-set, we assessed the genes’ effects on all phenotypes by adding their</w:t>
      </w:r>
      <w:r>
        <w:t xml:space="preserve"> </w:t>
      </w:r>
      <m:oMath>
        <m:r>
          <m:t>p</m:t>
        </m:r>
      </m:oMath>
      <w:r>
        <w:t xml:space="preserve">-values (transformed to</w:t>
      </w:r>
      <w:r>
        <w:t xml:space="preserve"> </w:t>
      </w:r>
      <m:oMath>
        <m:r>
          <m:t>z</m:t>
        </m:r>
      </m:oMath>
      <w:r>
        <w:t xml:space="preserve">-scores) and obtaining a ranked list of traits.</w:t>
      </w:r>
      <w:r>
        <w:t xml:space="preserve"> </w:t>
      </w:r>
      <w:r>
        <w:t xml:space="preserve">The top associated traits for genes in the decreasing-lipids gene-set were highly relevant to lipid levels, such as hypertension, diastolic and systolic blood pressure, and vascular diseases, also including asthma and lung function (Supplementary Table</w:t>
      </w:r>
      <w:r>
        <w:t xml:space="preserve"> </w:t>
      </w:r>
      <w:hyperlink w:anchor="X6c05f4adce6ca2d299b4d8689935d86a52ade44">
        <w:r>
          <w:rPr>
            <w:rStyle w:val="Hyperlink"/>
          </w:rPr>
          <w:t xml:space="preserve">2</w:t>
        </w:r>
      </w:hyperlink>
      <w:r>
        <w:t xml:space="preserve">).</w:t>
      </w:r>
      <w:r>
        <w:t xml:space="preserve"> </w:t>
      </w:r>
      <w:r>
        <w:t xml:space="preserve">We performed the same operation for our LV-based approach by considering 24 LVs nominally enriched (unadjusted</w:t>
      </w:r>
      <w:r>
        <w:t xml:space="preserve"> </w:t>
      </w:r>
      <m:oMath>
        <m:r>
          <m:t>p</m:t>
        </m:r>
      </m:oMath>
      <w:r>
        <w:t xml:space="preserve">-value &lt; 0.05) with the decreasing-lipids gene-set by using Fast Gene Set Enrichment Analysis (FGSEA)</w:t>
      </w:r>
      <w:r>
        <w:t xml:space="preserve"> </w:t>
      </w:r>
      <w:r>
        <w:t xml:space="preserve">[</w:t>
      </w:r>
      <w:hyperlink w:anchor="ref-Z8WXLD67">
        <w:r>
          <w:rPr>
            <w:rStyle w:val="Hyperlink"/>
          </w:rPr>
          <w:t xml:space="preserve">43</w:t>
        </w:r>
      </w:hyperlink>
      <w:r>
        <w:t xml:space="preserve">]</w:t>
      </w:r>
      <w:r>
        <w:t xml:space="preserve">.</w:t>
      </w:r>
      <w:r>
        <w:t xml:space="preserve"> </w:t>
      </w:r>
      <w:r>
        <w:t xml:space="preserve">In this case, we also found lipid-related traits among the top 25, including hypertension, blood pressure, cardiometabolic diseases like atherosclerosis, and celiac disease (Supplementary Table</w:t>
      </w:r>
      <w:r>
        <w:t xml:space="preserve"> </w:t>
      </w:r>
      <w:hyperlink w:anchor="X01e09723316722ac310dec2c9d9a6200f08a76a">
        <w:r>
          <w:rPr>
            <w:rStyle w:val="Hyperlink"/>
          </w:rPr>
          <w:t xml:space="preserve">3</w:t>
        </w:r>
      </w:hyperlink>
      <w:r>
        <w:t xml:space="preserve">).</w:t>
      </w:r>
    </w:p>
    <w:bookmarkStart w:id="0" w:name="fig:lv246"/>
    <w:p>
      <w:pPr>
        <w:pStyle w:val="CaptionedFigure"/>
      </w:pPr>
      <w:bookmarkStart w:id="44" w:name="fig:lv246"/>
      <w:r>
        <w:drawing>
          <wp:inline>
            <wp:extent cx="5943600" cy="3935324"/>
            <wp:effectExtent b="0" l="0" r="0" t="0"/>
            <wp:docPr descr="Figure 2: Tissues and traits associated with a gene module related to lipid metabolism (LV246).  a) Top cell types/tissues where genes in LV246 are expressed on. Values in the y-axis come from matrix \mathbf{B} in the MultiPLIER models (Figure 1 a). In the x-axis, cell types/tissues are sorted by the maximum value.  b) Gene-trait associations (S-MultiXcan; threshold at -log(p)=10) and colocalization probability (fastENLOC) for the top traits in LV246. The top 40 genes in LV246 are shown, sorted by their module weight, from largest (top gene SCD) to smallest (gene FAR2); DGAT2 and ACACA, in bold, are two of the six high-confidence genes in the increasing-lipids gene set from our HepG2 CRISPR analyses.  SGBS: Simpson Golabi Behmel Syndrome; CH2DB: CH2 groups to double bonds ratio; NMR: nuclear magnetic resonance;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43"/>
                    <a:stretch>
                      <a:fillRect/>
                    </a:stretch>
                  </pic:blipFill>
                  <pic:spPr bwMode="auto">
                    <a:xfrm>
                      <a:off x="0" y="0"/>
                      <a:ext cx="5943600" cy="3935324"/>
                    </a:xfrm>
                    <a:prstGeom prst="rect">
                      <a:avLst/>
                    </a:prstGeom>
                    <a:noFill/>
                    <a:ln w="9525">
                      <a:noFill/>
                      <a:headEnd/>
                      <a:tailEnd/>
                    </a:ln>
                  </pic:spPr>
                </pic:pic>
              </a:graphicData>
            </a:graphic>
          </wp:inline>
        </w:drawing>
      </w:r>
      <w:bookmarkEnd w:id="44"/>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genes in LV246 are expressed on.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a).</w:t>
      </w:r>
      <w:r>
        <w:t xml:space="preserve"> </w:t>
      </w:r>
      <w:r>
        <w:t xml:space="preserve">In the</w:t>
      </w:r>
      <w:r>
        <w:t xml:space="preserve"> </w:t>
      </w:r>
      <m:oMath>
        <m:r>
          <m:t>x</m:t>
        </m:r>
      </m:oMath>
      <w:r>
        <w:t xml:space="preserve">-axis, cell types/tissues are sorted by the maximum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module weight, from largest (top gene</w:t>
      </w:r>
      <w:r>
        <w:t xml:space="preserve"> </w:t>
      </w:r>
      <w:r>
        <w:rPr>
          <w:i/>
        </w:rPr>
        <w:t xml:space="preserve">SCD</w:t>
      </w:r>
      <w:r>
        <w:t xml:space="preserve">) to smallest (gene</w:t>
      </w:r>
      <w:r>
        <w:t xml:space="preserve">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 are two of the six high-confidence genes in the increasing-lipids gene set from our HepG2 CRISPR analyses.</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NMR: nuclear magnetic resonance;</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When we considered the increasing-lipids gene-set, genes and LVs were associated with a more diverse set of traits, such as blood count tests, impedance measures, and bone-densitometry (Supplementary Tables</w:t>
      </w:r>
      <w:r>
        <w:t xml:space="preserve"> </w:t>
      </w:r>
      <w:hyperlink w:anchor="Xb0389bb0a81dbc8f41eef9b5f749855bc9f8645">
        <w:r>
          <w:rPr>
            <w:rStyle w:val="Hyperlink"/>
          </w:rPr>
          <w:t xml:space="preserve">4</w:t>
        </w:r>
      </w:hyperlink>
      <w:r>
        <w:t xml:space="preserve"> </w:t>
      </w:r>
      <w:r>
        <w:t xml:space="preserve">and</w:t>
      </w:r>
      <w:r>
        <w:t xml:space="preserve"> </w:t>
      </w:r>
      <w:hyperlink w:anchor="X147d13159ec8489ad2abb83c49cc804c5ac4bf7">
        <w:r>
          <w:rPr>
            <w:rStyle w:val="Hyperlink"/>
          </w:rPr>
          <w:t xml:space="preserve">5</w:t>
        </w:r>
      </w:hyperlink>
      <w:r>
        <w:t xml:space="preserve">).</w:t>
      </w:r>
      <w:r>
        <w:t xml:space="preserve"> </w:t>
      </w:r>
      <w:r>
        <w:t xml:space="preserve">FGSEA found 27 LVs nominally enriched for the increasing-lipids gene-set which were associated with the same traits, and additionally to lung function, arterial stiffness, intraocular pressure, handgrip strength, rheumatoid arthritis, and celiac disease.</w:t>
      </w:r>
      <w:r>
        <w:t xml:space="preserve"> </w:t>
      </w:r>
      <w:r>
        <w:t xml:space="preserve">Among these, LV246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Additionally, using the gene-property analysis, we found that gene weights for this LV were predictive of gene associations for blood lipids and hypercholesterolemia (Supplementary Table</w:t>
      </w:r>
      <w:r>
        <w:t xml:space="preserve"> </w:t>
      </w:r>
      <w:hyperlink w:anchor="tbl:sup:phenomexcan_assocs:lv246">
        <w:r>
          <w:rPr>
            <w:rStyle w:val="Hyperlink"/>
          </w:rPr>
          <w:t xml:space="preserve">7</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w:t>
      </w:r>
      <w:r>
        <w:t xml:space="preserve"> </w:t>
      </w:r>
      <w:r>
        <w:t xml:space="preserve">However, as it can be seen in Figure</w:t>
      </w:r>
      <w:r>
        <w:t xml:space="preserve"> </w:t>
      </w:r>
      <w:hyperlink w:anchor="fig:lv246">
        <w:r>
          <w:rPr>
            <w:rStyle w:val="Hyperlink"/>
          </w:rPr>
          <w:t xml:space="preserve">2</w:t>
        </w:r>
      </w:hyperlink>
      <w:r>
        <w:t xml:space="preserve"> </w:t>
      </w:r>
      <w:r>
        <w:t xml:space="preserve">b, these two genes were not strongly associated with any of the top traits for this LV and thus would not be revealed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suggested that an LV-based perspective can integrate hits across modalities by leveraging information from functionally related genes.</w:t>
      </w:r>
    </w:p>
    <w:p>
      <w:pPr>
        <w:pStyle w:val="Heading3"/>
      </w:pPr>
      <w:bookmarkStart w:id="45" w:name="Xcda31ebc6bd17a518cdba45ac1e1574c7c90905"/>
      <w:r>
        <w:t xml:space="preserve">PhenoPLIER with LVs predicts drug-disease pairs better than single genes</w:t>
      </w:r>
      <w:bookmarkEnd w:id="45"/>
    </w:p>
    <w:p>
      <w:pPr>
        <w:pStyle w:val="FirstParagraph"/>
      </w:pPr>
      <w:r>
        <w:t xml:space="preserve">We systematically evaluated whether substituting LVs in place of individual genes more accurately predicted known treatment-disease pairs.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35</w:t>
        </w:r>
      </w:hyperlink>
      <w:r>
        <w:t xml:space="preserve">]</w:t>
      </w:r>
      <w:r>
        <w:t xml:space="preserve">, which were further processed and mapped to DrugBank IDs</w:t>
      </w:r>
      <w:r>
        <w:t xml:space="preserve"> </w:t>
      </w:r>
      <w:r>
        <w:t xml:space="preserve">[</w:t>
      </w:r>
      <w:hyperlink w:anchor="ref-6PR8LEXK">
        <w:r>
          <w:rPr>
            <w:rStyle w:val="Hyperlink"/>
          </w:rPr>
          <w:t xml:space="preserve">44</w:t>
        </w:r>
      </w:hyperlink>
      <w:r>
        <w:t xml:space="preserve">,</w:t>
      </w:r>
      <w:hyperlink w:anchor="ref-O21tn8vf">
        <w:r>
          <w:rPr>
            <w:rStyle w:val="Hyperlink"/>
          </w:rPr>
          <w:t xml:space="preserve">45</w:t>
        </w:r>
      </w:hyperlink>
      <w:r>
        <w:t xml:space="preserve">,</w:t>
      </w:r>
      <w:hyperlink w:anchor="ref-1DJZvtwP1">
        <w:r>
          <w:rPr>
            <w:rStyle w:val="Hyperlink"/>
          </w:rPr>
          <w:t xml:space="preserve">46</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47</w:t>
        </w:r>
      </w:hyperlink>
      <w:r>
        <w:t xml:space="preserve">,</w:t>
      </w:r>
      <w:hyperlink w:anchor="ref-mZjkE1xU">
        <w:r>
          <w:rPr>
            <w:rStyle w:val="Hyperlink"/>
          </w:rPr>
          <w:t xml:space="preserve">48</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49</w:t>
        </w:r>
      </w:hyperlink>
      <w:r>
        <w:t xml:space="preserve">]</w:t>
      </w:r>
      <w:r>
        <w:t xml:space="preserve">.</w:t>
      </w:r>
      <w:r>
        <w:t xml:space="preserve"> </w:t>
      </w:r>
      <w:r>
        <w:t xml:space="preserve">For this, we computed a drug-disease score by anti-correlating the</w:t>
      </w:r>
      <w:r>
        <w:t xml:space="preserve"> </w:t>
      </w:r>
      <m:oMath>
        <m:r>
          <m:t>z</m:t>
        </m:r>
      </m:oMath>
      <w:r>
        <w:t xml:space="preserve">-scores for a disease (from TWAS) and the</w:t>
      </w:r>
      <w:r>
        <w:t xml:space="preserve"> </w:t>
      </w:r>
      <m:oMath>
        <m:r>
          <m:t>z</m:t>
        </m:r>
      </m:oMath>
      <w:r>
        <w:t xml:space="preserve">-scores for a drug (from LINCS) across sets of genes of different size.</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(see Methods).</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45</w:t>
        </w:r>
      </w:hyperlink>
      <w:r>
        <w:t xml:space="preserve">,</w:t>
      </w:r>
      <w:hyperlink w:anchor="ref-10KA5jTBQ">
        <w:r>
          <w:rPr>
            <w:rStyle w:val="Hyperlink"/>
          </w:rPr>
          <w:t xml:space="preserve">50</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47"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46"/>
                    <a:stretch>
                      <a:fillRect/>
                    </a:stretch>
                  </pic:blipFill>
                  <pic:spPr bwMode="auto">
                    <a:xfrm>
                      <a:off x="0" y="0"/>
                      <a:ext cx="5943600" cy="2801122"/>
                    </a:xfrm>
                    <a:prstGeom prst="rect">
                      <a:avLst/>
                    </a:prstGeom>
                    <a:noFill/>
                    <a:ln w="9525">
                      <a:noFill/>
                      <a:headEnd/>
                      <a:tailEnd/>
                    </a:ln>
                  </pic:spPr>
                </pic:pic>
              </a:graphicData>
            </a:graphic>
          </wp:inline>
        </w:drawing>
      </w:r>
      <w:bookmarkEnd w:id="47"/>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compression,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w:t>
      </w:r>
      <w:r>
        <w:t xml:space="preserve"> </w:t>
      </w:r>
      <w:r>
        <w:t xml:space="preserve">Niacin exerts its effects on multiple tissues, although not all its mechanisms have been documented</w:t>
      </w:r>
      <w:r>
        <w:t xml:space="preserve"> </w:t>
      </w:r>
      <w:r>
        <w:t xml:space="preserve">[</w:t>
      </w:r>
      <w:hyperlink w:anchor="ref-LVihFr3g">
        <w:r>
          <w:rPr>
            <w:rStyle w:val="Hyperlink"/>
          </w:rPr>
          <w:t xml:space="preserve">51</w:t>
        </w:r>
      </w:hyperlink>
      <w:r>
        <w:t xml:space="preserve">,</w:t>
      </w:r>
      <w:hyperlink w:anchor="ref-7OgaYjeL">
        <w:r>
          <w:rPr>
            <w:rStyle w:val="Hyperlink"/>
          </w:rPr>
          <w:t xml:space="preserve">52</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51</w:t>
        </w:r>
      </w:hyperlink>
      <w:r>
        <w:t xml:space="preserve">]</w:t>
      </w:r>
      <w:r>
        <w:t xml:space="preserve">.</w:t>
      </w:r>
      <w:r>
        <w:t xml:space="preserve"> </w:t>
      </w:r>
      <w:r>
        <w:t xml:space="preserve">Niacin was one of the drugs in the gold standard indicated for atherosclerosis (AT) and coronary artery disease (CAD).</w:t>
      </w:r>
      <w:r>
        <w:t xml:space="preserve"> </w:t>
      </w:r>
      <w:r>
        <w:t xml:space="preserve">For AT, the LV-based approach predicted niacin as a therapeutic drug with a score of 0.52 (above the mean), whereas the gene-based method assigned a negative score of -0.01 (below the mean).</w:t>
      </w:r>
      <w:r>
        <w:t xml:space="preserve"> </w:t>
      </w:r>
      <w:r>
        <w:t xml:space="preserve">To understand why the LV-based method gave an anticipated prediction different from the gene-based approach, we obtained the LVs that contributed substantially to the score, including those with top positive/negative LV values for the disease and top negative/positive LV values for the drug of interest.</w:t>
      </w:r>
      <w:r>
        <w:t xml:space="preserve"> </w:t>
      </w:r>
      <w:r>
        <w:t xml:space="preserve">Notably, LV246 (analyzed previously) was among the top 20 modules contributing to the prediction of niacin as a therapeutic drug for AT.</w:t>
      </w:r>
      <w:r>
        <w:t xml:space="preserve"> </w:t>
      </w:r>
      <w:r>
        <w:t xml:space="preserve">Gene weights of LV246 were predictive of cardiovascular traits (Supplementary Table</w:t>
      </w:r>
      <w:r>
        <w:t xml:space="preserve"> </w:t>
      </w:r>
      <w:hyperlink w:anchor="tbl:sup:phenomexcan_assocs:lv246">
        <w:r>
          <w:rPr>
            <w:rStyle w:val="Hyperlink"/>
          </w:rPr>
          <w:t xml:space="preserve">7</w:t>
        </w:r>
      </w:hyperlink>
      <w:r>
        <w:t xml:space="preserve">), and several of its top genes were significantly associated and colocalized with cardiovascular-related traits:</w:t>
      </w:r>
      <w:r>
        <w:t xml:space="preserve"> </w:t>
      </w:r>
      <w:r>
        <w:rPr>
          <w:i/>
        </w:rPr>
        <w:t xml:space="preserve">SCD</w:t>
      </w:r>
      <w:r>
        <w:t xml:space="preserve"> </w:t>
      </w:r>
      <w:r>
        <w:t xml:space="preserve">(10q24.31) was associated with hypercholesterolemia (</w:t>
      </w:r>
      <w:r>
        <w:rPr>
          <w:i/>
        </w:rPr>
        <w:t xml:space="preserve">P</w:t>
      </w:r>
      <w:r>
        <w:t xml:space="preserve">=1.9e-5) and its GWAS and eQTL signals were fully colocalized (RCP=1.0);</w:t>
      </w:r>
      <w:r>
        <w:t xml:space="preserve"> </w:t>
      </w:r>
      <w:r>
        <w:rPr>
          <w:i/>
        </w:rPr>
        <w:t xml:space="preserve">LPL</w:t>
      </w:r>
      <w:r>
        <w:t xml:space="preserve"> </w:t>
      </w:r>
      <w:r>
        <w:t xml:space="preserve">(8p21.3), which was previously linked to different disorders of lipoprotein metabolism, was significantly associated with hypercholesterolemia (</w:t>
      </w:r>
      <w:r>
        <w:rPr>
          <w:i/>
        </w:rPr>
        <w:t xml:space="preserve">P</w:t>
      </w:r>
      <w:r>
        <w:t xml:space="preserve">=7.5e-17, RCP=0.26), and family history of heart disease (</w:t>
      </w:r>
      <w:r>
        <w:rPr>
          <w:i/>
        </w:rPr>
        <w:t xml:space="preserve">P</w:t>
      </w:r>
      <w:r>
        <w:t xml:space="preserve">=1.7e-5, RCP=0.22);</w:t>
      </w:r>
      <w:r>
        <w:t xml:space="preserve"> </w:t>
      </w:r>
      <w:r>
        <w:t xml:space="preserve">other genes associated with hypercholesterolemia in this LV were</w:t>
      </w:r>
      <w:r>
        <w:t xml:space="preserve"> </w:t>
      </w:r>
      <w:r>
        <w:rPr>
          <w:i/>
        </w:rPr>
        <w:t xml:space="preserve">FADS2</w:t>
      </w:r>
      <w:r>
        <w:t xml:space="preserve"> </w:t>
      </w:r>
      <w:r>
        <w:t xml:space="preserve">(11q12.2) (</w:t>
      </w:r>
      <w:r>
        <w:rPr>
          <w:i/>
        </w:rPr>
        <w:t xml:space="preserve">P</w:t>
      </w:r>
      <w:r>
        <w:t xml:space="preserve">=9.42e-5, RCP=0.623),</w:t>
      </w:r>
      <w:r>
        <w:t xml:space="preserve"> </w:t>
      </w:r>
      <w:r>
        <w:rPr>
          <w:i/>
        </w:rPr>
        <w:t xml:space="preserve">HMGCR</w:t>
      </w:r>
      <w:r>
        <w:t xml:space="preserve"> </w:t>
      </w:r>
      <w:r>
        <w:t xml:space="preserve">(5q13.3) (</w:t>
      </w:r>
      <w:r>
        <w:rPr>
          <w:i/>
        </w:rPr>
        <w:t xml:space="preserve">P</w:t>
      </w:r>
      <w:r>
        <w:t xml:space="preserve">=1.3e-42, RCP=0.23),</w:t>
      </w:r>
      <w:r>
        <w:t xml:space="preserve"> </w:t>
      </w:r>
      <w:r>
        <w:t xml:space="preserve">and</w:t>
      </w:r>
      <w:r>
        <w:t xml:space="preserve"> </w:t>
      </w:r>
      <w:r>
        <w:rPr>
          <w:i/>
        </w:rPr>
        <w:t xml:space="preserve">LDLR</w:t>
      </w:r>
      <w:r>
        <w:t xml:space="preserve"> </w:t>
      </w:r>
      <w:r>
        <w:t xml:space="preserve">(19p13.2) (</w:t>
      </w:r>
      <w:r>
        <w:rPr>
          <w:i/>
        </w:rPr>
        <w:t xml:space="preserve">P</w:t>
      </w:r>
      <w:r>
        <w:t xml:space="preserve">=9.9e-136, RCP=0.41).</w:t>
      </w:r>
    </w:p>
    <w:p>
      <w:pPr>
        <w:pStyle w:val="BodyText"/>
      </w:pPr>
      <w:r>
        <w:t xml:space="preserve">The analysis of other niacin-AT-contributing LVs revealed additional known mechanisms of action of niacin.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53</w:t>
        </w:r>
      </w:hyperlink>
      <w:r>
        <w:t xml:space="preserve">,</w:t>
      </w:r>
      <w:hyperlink w:anchor="ref-wI0IjT3i">
        <w:r>
          <w:rPr>
            <w:rStyle w:val="Hyperlink"/>
          </w:rPr>
          <w:t xml:space="preserve">54</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55</w:t>
        </w:r>
      </w:hyperlink>
      <w:r>
        <w:t xml:space="preserve">]</w:t>
      </w:r>
      <w:r>
        <w:t xml:space="preserve">, thus boosting anti-inflammatory processes and reversing cholesterol transport</w:t>
      </w:r>
      <w:r>
        <w:t xml:space="preserve"> </w:t>
      </w:r>
      <w:r>
        <w:t xml:space="preserve">[</w:t>
      </w:r>
      <w:hyperlink w:anchor="ref-1DblG8swn">
        <w:r>
          <w:rPr>
            <w:rStyle w:val="Hyperlink"/>
          </w:rPr>
          <w:t xml:space="preserve">56</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 two modules positively contributing to the niacin-AT prediction are expressed: LV116 and LV931 (Supplementary Figures</w:t>
      </w:r>
      <w:r>
        <w:t xml:space="preserve"> </w:t>
      </w:r>
      <w:hyperlink w:anchor="fig:sup:lv116">
        <w:r>
          <w:rPr>
            <w:rStyle w:val="Hyperlink"/>
          </w:rPr>
          <w:t xml:space="preserve">9</w:t>
        </w:r>
      </w:hyperlink>
      <w:r>
        <w:t xml:space="preserve"> </w:t>
      </w:r>
      <w:r>
        <w:t xml:space="preserve">and</w:t>
      </w:r>
      <w:r>
        <w:t xml:space="preserve"> </w:t>
      </w:r>
      <w:hyperlink w:anchor="fig:sup:lv931">
        <w:r>
          <w:rPr>
            <w:rStyle w:val="Hyperlink"/>
          </w:rPr>
          <w:t xml:space="preserve">10</w:t>
        </w:r>
      </w:hyperlink>
      <w:r>
        <w:t xml:space="preserve">).</w:t>
      </w:r>
      <w:r>
        <w:t xml:space="preserve"> </w:t>
      </w:r>
      <w:r>
        <w:t xml:space="preserve">Among these, we also found LV678 positively contributing to this prediction, which was significantly enriched with the lipids-decreasing genes from our CRISPR screening (Supplementary Table</w:t>
      </w:r>
      <w:r>
        <w:t xml:space="preserve"> </w:t>
      </w:r>
      <w:hyperlink w:anchor="tbl:sup:lipids_crispr:modules_enriched">
        <w:r>
          <w:rPr>
            <w:rStyle w:val="Hyperlink"/>
          </w:rPr>
          <w:t xml:space="preserve">1</w:t>
        </w:r>
      </w:hyperlink>
      <w:r>
        <w:t xml:space="preserve">).</w:t>
      </w:r>
      <w:r>
        <w:t xml:space="preserve"> </w:t>
      </w:r>
      <w:r>
        <w:t xml:space="preserve">This module was expressed in the heart and muscle cells (Supplementary Figure</w:t>
      </w:r>
      <w:r>
        <w:t xml:space="preserve"> </w:t>
      </w:r>
      <w:hyperlink w:anchor="fig:sup:lv678">
        <w:r>
          <w:rPr>
            <w:rStyle w:val="Hyperlink"/>
          </w:rPr>
          <w:t xml:space="preserve">8</w:t>
        </w:r>
      </w:hyperlink>
      <w:r>
        <w:t xml:space="preserve">).</w:t>
      </w:r>
      <w:r>
        <w:t xml:space="preserve"> </w:t>
      </w:r>
    </w:p>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11</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57</w:t>
        </w:r>
      </w:hyperlink>
      <w:r>
        <w:t xml:space="preserve">,</w:t>
      </w:r>
      <w:hyperlink w:anchor="ref-TovvsrDr">
        <w:r>
          <w:rPr>
            <w:rStyle w:val="Hyperlink"/>
          </w:rPr>
          <w:t xml:space="preserve">58</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48" w:name="X470e171437949dfaf81afa0f9bdb287d5d0f29d"/>
      <w:r>
        <w:t xml:space="preserve">LV projections reveal trait clusters with shared transcriptomic properties</w:t>
      </w:r>
      <w:bookmarkEnd w:id="48"/>
    </w:p>
    <w:bookmarkStart w:id="0" w:name="fig:clustering:design"/>
    <w:p>
      <w:pPr>
        <w:pStyle w:val="CaptionedFigure"/>
      </w:pPr>
      <w:bookmarkStart w:id="50" w:name="fig:clustering:design"/>
      <w:r>
        <w:drawing>
          <wp:inline>
            <wp:extent cx="5943600" cy="5784321"/>
            <wp:effectExtent b="0" l="0" r="0" t="0"/>
            <wp:docPr descr="Figure 4: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 of clusters (from 2 to \sqrt{n}\approx 60). These final solutions were represented in the clustering tree (Figure 5).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49"/>
                    <a:stretch>
                      <a:fillRect/>
                    </a:stretch>
                  </pic:blipFill>
                  <pic:spPr bwMode="auto">
                    <a:xfrm>
                      <a:off x="0" y="0"/>
                      <a:ext cx="5943600" cy="5784321"/>
                    </a:xfrm>
                    <a:prstGeom prst="rect">
                      <a:avLst/>
                    </a:prstGeom>
                    <a:noFill/>
                    <a:ln w="9525">
                      <a:noFill/>
                      <a:headEnd/>
                      <a:tailEnd/>
                    </a:ln>
                  </pic:spPr>
                </pic:pic>
              </a:graphicData>
            </a:graphic>
          </wp:inline>
        </w:drawing>
      </w:r>
      <w:bookmarkEnd w:id="50"/>
    </w:p>
    <w:p>
      <w:pPr>
        <w:pStyle w:val="ImageCaption"/>
      </w:pPr>
      <w:r>
        <w:t xml:space="preserve">Figure 4:</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5</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Selecting a clustering algorithm implies that a particular assumption about the structure of the data is most appropriate.</w:t>
      </w:r>
      <w:r>
        <w:t xml:space="preserve"> </w:t>
      </w:r>
      <w:r>
        <w:t xml:space="preserve">Instead, we employed a consensus clustering approach where we applied different methods with varying sets of parameters and later combined these into a consolidated solution.</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28</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59</w:t>
        </w:r>
      </w:hyperlink>
      <w:r>
        <w:t xml:space="preserve">]</w:t>
      </w:r>
      <w:r>
        <w:t xml:space="preserve"> </w:t>
      </w:r>
      <w:r>
        <w:t xml:space="preserve">(Figure</w:t>
      </w:r>
      <w:r>
        <w:t xml:space="preserve"> </w:t>
      </w:r>
      <w:hyperlink w:anchor="fig:clustering:tree">
        <w:r>
          <w:rPr>
            <w:rStyle w:val="Hyperlink"/>
          </w:rPr>
          <w:t xml:space="preserve">5</w:t>
        </w:r>
      </w:hyperlink>
      <w:r>
        <w:t xml:space="preserve">) to examine stable groups of traits across multiple resolutions.</w:t>
      </w:r>
      <w:r>
        <w:t xml:space="preserve"> </w:t>
      </w:r>
      <w:r>
        <w:t xml:space="preserve">To interpret the clusters, we trained a decision tree classifier (a highly interpretable machine learning model) on the input data</w:t>
      </w:r>
      <w:r>
        <w:t xml:space="preserve"> </w:t>
      </w:r>
      <m:oMath>
        <m:acc>
          <m:accPr>
            <m:chr m:val="̂"/>
          </m:accPr>
          <m:e>
            <m:r>
              <m:rPr>
                <m:sty m:val="b"/>
              </m:rPr>
              <m:t>M</m:t>
            </m:r>
          </m:e>
        </m:acc>
      </m:oMath>
      <w:r>
        <w:t xml:space="preserve"> </w:t>
      </w:r>
      <w:r>
        <w:t xml:space="preserve">using the clusters found as labels.</w:t>
      </w:r>
      <w:r>
        <w:t xml:space="preserve"> </w:t>
      </w:r>
      <w:r>
        <w:t xml:space="preserve">This quickly revealed the latent variables/gene modules that differentiated the groups of traits.</w:t>
      </w:r>
    </w:p>
    <w:bookmarkStart w:id="0" w:name="fig:clustering:tree"/>
    <w:p>
      <w:pPr>
        <w:pStyle w:val="CaptionedFigure"/>
      </w:pPr>
      <w:bookmarkStart w:id="52" w:name="fig:clustering:tree"/>
      <w:r>
        <w:drawing>
          <wp:inline>
            <wp:extent cx="5943600" cy="4974669"/>
            <wp:effectExtent b="0" l="0" r="0" t="0"/>
            <wp:docPr descr="Figure 5: Clustering tree using multiple resolutions for clusters of traits.  Each row represents a partition/grouping of the traits, and each circle is a cluster from that partition, and the number of clusters go from 5 to 29. Arrows indicate how traits in one cluster move across clusters from different partitions. Most of the clusters are preserved across different resolutions, showing highly stable solutions even with independent runs of the clustering algorithm.  MCV: mean corpuscular volume; MCH: mean corpuscular hemoglobin; MRV: mean reticulocyte volume; MSCV: mean sphered cell volume; RDW: red cell (erythrocyte) distribution width; BMI: body mass index; WC: waist circumference; HC: hip circumference; BMR: basal metabolic rate; RA: rheumatoid arthritis; SLE: systemic lupus erythematosus; IBD: inflammatory bowel disease;  Descriptions of traits by cluster IDs (from left to right): 12: also includes lymphocyte count and allergies such as allergic rhinitis or eczema; 4: includes reticulocyte count and percentage, immature reticulocyte fraction, and high light scatter reticulocytes count and percentage; 5: includes erythrocyte count, hemoglobin concentration, and hematocrit percentage; 18: also includes ankle spacing width; 1: includes platelet count, crit, mean volume, and distribution width; 13: diabetes refers to age when the diabetes was first diagnosed; 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cholesterol (HDL and LDL), triglycerides, and average number of methylene groups per a double bond; 14: includes myocardial infarction, coronary atherosclerosis, ischaemic heart disease (wide definition). 9: includes neutrophil count, neutrophil+basophil count, neutrophil+eosinophil count, granulocyte count, leukocyte count, and myeloid cell count. "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51"/>
                    <a:stretch>
                      <a:fillRect/>
                    </a:stretch>
                  </pic:blipFill>
                  <pic:spPr bwMode="auto">
                    <a:xfrm>
                      <a:off x="0" y="0"/>
                      <a:ext cx="5943600" cy="4974669"/>
                    </a:xfrm>
                    <a:prstGeom prst="rect">
                      <a:avLst/>
                    </a:prstGeom>
                    <a:noFill/>
                    <a:ln w="9525">
                      <a:noFill/>
                      <a:headEnd/>
                      <a:tailEnd/>
                    </a:ln>
                  </pic:spPr>
                </pic:pic>
              </a:graphicData>
            </a:graphic>
          </wp:inline>
        </w:drawing>
      </w:r>
      <w:bookmarkEnd w:id="52"/>
    </w:p>
    <w:p>
      <w:pPr>
        <w:pStyle w:val="ImageCaption"/>
      </w:pPr>
      <w:r>
        <w:t xml:space="preserve">Figure 5:</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 and the number of clusters go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MCV: mean corpuscular volume;</w:t>
      </w:r>
      <w:r>
        <w:t xml:space="preserve"> </w:t>
      </w:r>
      <w:r>
        <w:t xml:space="preserve">MCH: mean corpuscular hemoglobin;</w:t>
      </w:r>
      <w:r>
        <w:t xml:space="preserve"> </w:t>
      </w:r>
      <w:r>
        <w:t xml:space="preserve">MRV: mean reticulocyte volume;</w:t>
      </w:r>
      <w:r>
        <w:t xml:space="preserve"> </w:t>
      </w:r>
      <w:r>
        <w:t xml:space="preserve">MSCV: mean sphered cell volume;</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BMR: basal metabolic rate;</w:t>
      </w:r>
      <w:r>
        <w:t xml:space="preserve"> </w:t>
      </w:r>
      <w:r>
        <w:t xml:space="preserve">RA: rheumatoid arthritis;</w:t>
      </w:r>
      <w:r>
        <w:t xml:space="preserve"> </w:t>
      </w:r>
      <w:r>
        <w:t xml:space="preserve">SLE: systemic lupus erythematosus;</w:t>
      </w:r>
      <w:r>
        <w:t xml:space="preserve"> </w:t>
      </w:r>
      <w:r>
        <w:t xml:space="preserve">IBD: inflammatory bowel disease;</w:t>
      </w:r>
      <w:r>
        <w:t xml:space="preserve"> </w:t>
      </w:r>
      <w:r>
        <w:t xml:space="preserve"> </w:t>
      </w:r>
      <w:r>
        <w:rPr>
          <w:i/>
        </w:rPr>
        <w:t xml:space="preserve">Descriptions of traits by cluster IDs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5: includes erythrocyte count, hemoglobin concentration, and hematocrit percentage;</w:t>
      </w:r>
      <w:r>
        <w:t xml:space="preserve"> </w:t>
      </w:r>
      <w:r>
        <w:t xml:space="preserve">18: also includes ankle spacing width;</w:t>
      </w:r>
      <w:r>
        <w:t xml:space="preserve"> </w:t>
      </w:r>
      <w:r>
        <w:t xml:space="preserve">1: includes platelet count, crit, mean volume, and distribution width;</w:t>
      </w:r>
      <w:r>
        <w:t xml:space="preserve"> </w:t>
      </w:r>
      <w:r>
        <w:t xml:space="preserve">13: diabetes refers to age when the diabetes was first diagnosed;</w:t>
      </w:r>
      <w:r>
        <w:t xml:space="preserve"> </w:t>
      </w:r>
      <w:r>
        <w:t xml:space="preserve">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cholesterol (HDL and LDL),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9: includes neutrophil count, neutrophil+basophil count, neutrophil+eosinophil count, granulocyte count, leukocyte count, and myeloid cell count.</w:t>
      </w:r>
      <w:r>
        <w:t xml:space="preserve"> </w:t>
      </w:r>
    </w:p>
    <w:bookmarkEnd w:id="0"/>
    <w:p>
      <w:pPr>
        <w:pStyle w:val="BodyText"/>
      </w:pPr>
      <w:r>
        <w:t xml:space="preserve">We found that phenotypes grouped into five clear branches (Figure</w:t>
      </w:r>
      <w:r>
        <w:t xml:space="preserve"> </w:t>
      </w:r>
      <w:hyperlink w:anchor="fig:clustering:tree">
        <w:r>
          <w:rPr>
            <w:rStyle w:val="Hyperlink"/>
          </w:rPr>
          <w:t xml:space="preserve">5</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infraction, hypercholesterolemia, and other cardiovascular-related traits such hand-grip strength</w:t>
      </w:r>
      <w:r>
        <w:t xml:space="preserve"> </w:t>
      </w:r>
      <w:r>
        <w:t xml:space="preserve">[</w:t>
      </w:r>
      <w:hyperlink w:anchor="ref-aBVh8zt1">
        <w:r>
          <w:rPr>
            <w:rStyle w:val="Hyperlink"/>
          </w:rPr>
          <w:t xml:space="preserve">60</w:t>
        </w:r>
      </w:hyperlink>
      <w:r>
        <w:t xml:space="preserve">]</w:t>
      </w:r>
      <w:r>
        <w:t xml:space="preserve">, and environmental/behavioral factors such as physical activity and diet) (See Supplementary Files 1-5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54" w:name="fig:clustering:heatmap"/>
      <w:r>
        <w:drawing>
          <wp:inline>
            <wp:extent cx="5943600" cy="3548107"/>
            <wp:effectExtent b="0" l="0" r="0" t="0"/>
            <wp:docPr descr="Figure 6: Cluster-specific and general transcriptional processes.  The plot shows a submatrix of \hat{\mathbf{M}} for the main trait clusters at k=29, considering only LVs (rows) that align well with at least one known pathway.  Values are standardized from -5 (lighter color) to 16 (darker color). "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53"/>
                    <a:stretch>
                      <a:fillRect/>
                    </a:stretch>
                  </pic:blipFill>
                  <pic:spPr bwMode="auto">
                    <a:xfrm>
                      <a:off x="0" y="0"/>
                      <a:ext cx="5943600" cy="3548107"/>
                    </a:xfrm>
                    <a:prstGeom prst="rect">
                      <a:avLst/>
                    </a:prstGeom>
                    <a:noFill/>
                    <a:ln w="9525">
                      <a:noFill/>
                      <a:headEnd/>
                      <a:tailEnd/>
                    </a:ln>
                  </pic:spPr>
                </pic:pic>
              </a:graphicData>
            </a:graphic>
          </wp:inline>
        </w:drawing>
      </w:r>
      <w:bookmarkEnd w:id="54"/>
    </w:p>
    <w:p>
      <w:pPr>
        <w:pStyle w:val="ImageCaption"/>
      </w:pPr>
      <w:r>
        <w:t xml:space="preserve">Figure 6:</w:t>
      </w:r>
      <w:r>
        <w:t xml:space="preserve"> </w:t>
      </w:r>
      <w:r>
        <w:rPr>
          <w:b/>
        </w:rPr>
        <w:t xml:space="preserve">Cluster-specific and general transcriptional processes.</w:t>
      </w:r>
      <w:r>
        <w:t xml:space="preserve"> </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align well with at least one known pathway.</w:t>
      </w:r>
      <w:r>
        <w:t xml:space="preserve"> </w:t>
      </w:r>
      <w:r>
        <w:t xml:space="preserve"> </w:t>
      </w:r>
      <w:r>
        <w:t xml:space="preserve">Values are standardized from -5 (lighter color) to 16 (darker color).</w:t>
      </w:r>
      <w:r>
        <w:t xml:space="preserve"> </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4</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5</w:t>
        </w:r>
      </w:hyperlink>
      <w:r>
        <w:t xml:space="preserve">) as labels (see Methods).</w:t>
      </w:r>
      <w:r>
        <w:t xml:space="preserve"> </w:t>
      </w:r>
      <w:r>
        <w:t xml:space="preserve">This yielded for each cluster the top LVs, where several of them were well-aligned to existing pathways, and others were</w:t>
      </w:r>
      <w:r>
        <w:t xml:space="preserve"> </w:t>
      </w:r>
      <w:r>
        <w:t xml:space="preserve">“</w:t>
      </w:r>
      <w:r>
        <w:t xml:space="preserve">novel</w:t>
      </w:r>
      <w:r>
        <w:t xml:space="preserve">”</w:t>
      </w:r>
      <w:r>
        <w:t xml:space="preserve"> </w:t>
      </w:r>
      <w:r>
        <w:t xml:space="preserve">and expressed in relevant tissues.</w:t>
      </w:r>
      <w:r>
        <w:t xml:space="preserve"> </w:t>
      </w:r>
      <w:r>
        <w:t xml:space="preserve">We summarized this in Figure</w:t>
      </w:r>
      <w:r>
        <w:t xml:space="preserve"> </w:t>
      </w:r>
      <w:hyperlink w:anchor="fig:clustering:heatmap">
        <w:r>
          <w:rPr>
            <w:rStyle w:val="Hyperlink"/>
          </w:rPr>
          <w:t xml:space="preserve">6</w:t>
        </w:r>
      </w:hyperlink>
      <w:r>
        <w:t xml:space="preserve">, where it can be seen that some LVs were highly specific to certain types of traits, while some were associated with a wide range of different traits and diseases, thus potentially involved in more general biological functions.</w:t>
      </w:r>
      <w:r>
        <w:t xml:space="preserve"> </w:t>
      </w:r>
      <w:r>
        <w:t xml:space="preserve">For example, LVs such as LV928 and LV30 (Supplementary Figures</w:t>
      </w:r>
      <w:r>
        <w:t xml:space="preserve"> </w:t>
      </w:r>
      <w:hyperlink w:anchor="fig:sup:lv928">
        <w:r>
          <w:rPr>
            <w:rStyle w:val="Hyperlink"/>
          </w:rPr>
          <w:t xml:space="preserve">12</w:t>
        </w:r>
      </w:hyperlink>
      <w:r>
        <w:t xml:space="preserve"> </w:t>
      </w:r>
      <w:r>
        <w:t xml:space="preserve">and</w:t>
      </w:r>
      <w:r>
        <w:t xml:space="preserve"> </w:t>
      </w:r>
      <w:hyperlink w:anchor="fig:sup:lv30">
        <w:r>
          <w:rPr>
            <w:rStyle w:val="Hyperlink"/>
          </w:rPr>
          <w:t xml:space="preserve">13</w:t>
        </w:r>
      </w:hyperlink>
      <w:r>
        <w:t xml:space="preserve">), which were well-aligned to early progenitors of the erythrocytes lineage</w:t>
      </w:r>
      <w:r>
        <w:t xml:space="preserve"> </w:t>
      </w:r>
      <w:r>
        <w:t xml:space="preserve">[</w:t>
      </w:r>
      <w:hyperlink w:anchor="ref-Zk82GvJV">
        <w:r>
          <w:rPr>
            <w:rStyle w:val="Hyperlink"/>
          </w:rPr>
          <w:t xml:space="preserve">61</w:t>
        </w:r>
      </w:hyperlink>
      <w:r>
        <w:t xml:space="preserve">]</w:t>
      </w:r>
      <w:r>
        <w:t xml:space="preserve">, were predominantly expressed in early differentiation stages of erythropoiesis, and strongly associated with different assays on red blood cells (erythrocytes and reticulocytes).</w:t>
      </w:r>
      <w:r>
        <w:t xml:space="preserve"> </w:t>
      </w:r>
      <w:r>
        <w:t xml:space="preserve">On the other side, others, such as LV730, were highly specific and expressed in thrombocytes from different cancer samples (Supplementary Figures</w:t>
      </w:r>
      <w:r>
        <w:t xml:space="preserve"> </w:t>
      </w:r>
      <w:hyperlink w:anchor="fig:sup:lv730">
        <w:r>
          <w:rPr>
            <w:rStyle w:val="Hyperlink"/>
          </w:rPr>
          <w:t xml:space="preserve">14</w:t>
        </w:r>
      </w:hyperlink>
      <w:r>
        <w:t xml:space="preserve">), and strongly associated with hematological assays on platelets;</w:t>
      </w:r>
      <w:r>
        <w:t xml:space="preserve"> </w:t>
      </w:r>
      <w:r>
        <w:t xml:space="preserve">or LV598, whose genes were expressed in corneal endothelial cells (Supplementary Figures</w:t>
      </w:r>
      <w:r>
        <w:t xml:space="preserve"> </w:t>
      </w:r>
      <w:hyperlink w:anchor="fig:sup:lv598">
        <w:r>
          <w:rPr>
            <w:rStyle w:val="Hyperlink"/>
          </w:rPr>
          <w:t xml:space="preserve">15</w:t>
        </w:r>
      </w:hyperlink>
      <w:r>
        <w:t xml:space="preserve">) and associated with keratometry measurements (FDR &lt; 0.05; Supplementary Table</w:t>
      </w:r>
      <w:r>
        <w:t xml:space="preserve"> </w:t>
      </w:r>
      <w:hyperlink w:anchor="tbl:sup:phenomexcan_assocs:lv598">
        <w:r>
          <w:rPr>
            <w:rStyle w:val="Hyperlink"/>
          </w:rPr>
          <w:t xml:space="preserve">12</w:t>
        </w:r>
      </w:hyperlink>
      <w:r>
        <w:t xml:space="preserve">).</w:t>
      </w:r>
      <w:r>
        <w:t xml:space="preserve"> </w:t>
      </w:r>
    </w:p>
    <w:p>
      <w:pPr>
        <w:pStyle w:val="BodyText"/>
      </w:pPr>
      <w:r>
        <w:t xml:space="preserve">The autoimmune diseases sub-branch also had significant LVs associations expressed in relevant cell types.</w:t>
      </w:r>
      <w:r>
        <w:t xml:space="preserve"> </w:t>
      </w:r>
      <w:r>
        <w:t xml:space="preserve"> </w:t>
      </w:r>
      <w:r>
        <w:t xml:space="preserve">LV155 was strongly expressed in thyroid (Supplementary Figures</w:t>
      </w:r>
      <w:r>
        <w:t xml:space="preserve"> </w:t>
      </w:r>
      <w:hyperlink w:anchor="fig:sup:lv155">
        <w:r>
          <w:rPr>
            <w:rStyle w:val="Hyperlink"/>
          </w:rPr>
          <w:t xml:space="preserve">16</w:t>
        </w:r>
      </w:hyperlink>
      <w:r>
        <w:t xml:space="preserve">), and significantly associated with hypothyroidism both in PhenomeXcan and eMERGE (FDR &lt; 0.05; Supplementary Tables</w:t>
      </w:r>
      <w:r>
        <w:t xml:space="preserve"> </w:t>
      </w:r>
      <w:hyperlink w:anchor="tbl:sup:phenomexcan_assocs:lv155">
        <w:r>
          <w:rPr>
            <w:rStyle w:val="Hyperlink"/>
          </w:rPr>
          <w:t xml:space="preserve">13</w:t>
        </w:r>
      </w:hyperlink>
      <w:r>
        <w:t xml:space="preserve"> </w:t>
      </w:r>
      <w:r>
        <w:t xml:space="preserve">and</w:t>
      </w:r>
      <w:r>
        <w:t xml:space="preserve"> </w:t>
      </w:r>
      <w:hyperlink w:anchor="tbl:sup:emerge_assocs:lv155">
        <w:r>
          <w:rPr>
            <w:rStyle w:val="Hyperlink"/>
          </w:rPr>
          <w:t xml:space="preserve">14</w:t>
        </w:r>
      </w:hyperlink>
      <w:r>
        <w:t xml:space="preserve">).</w:t>
      </w:r>
      <w:r>
        <w:t xml:space="preserve"> </w:t>
      </w:r>
      <w:r>
        <w:t xml:space="preserve"> </w:t>
      </w:r>
      <w:r>
        <w:t xml:space="preserve">LV844 was the most strongly associated gene module with autoimmune disorders (FDR &lt; 1e-15; Supplementary Tables</w:t>
      </w:r>
      <w:r>
        <w:t xml:space="preserve"> </w:t>
      </w:r>
      <w:hyperlink w:anchor="tbl:sup:phenomexcan_assocs:lv844">
        <w:r>
          <w:rPr>
            <w:rStyle w:val="Hyperlink"/>
          </w:rPr>
          <w:t xml:space="preserve">15</w:t>
        </w:r>
      </w:hyperlink>
      <w:r>
        <w:t xml:space="preserve"> </w:t>
      </w:r>
      <w:r>
        <w:t xml:space="preserve">and</w:t>
      </w:r>
      <w:r>
        <w:t xml:space="preserve"> </w:t>
      </w:r>
      <w:hyperlink w:anchor="tbl:sup:emerge_assocs:lv844">
        <w:r>
          <w:rPr>
            <w:rStyle w:val="Hyperlink"/>
          </w:rPr>
          <w:t xml:space="preserve">16</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17</w:t>
        </w:r>
      </w:hyperlink>
      <w:r>
        <w:t xml:space="preserve">).</w:t>
      </w:r>
      <w:r>
        <w:t xml:space="preserve"> </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18</w:t>
        </w:r>
      </w:hyperlink>
      <w:r>
        <w:t xml:space="preserve">, and Supplementary Tables</w:t>
      </w:r>
      <w:r>
        <w:t xml:space="preserve"> </w:t>
      </w:r>
      <w:hyperlink w:anchor="tbl:sup:phenomexcan_assocs:lv57">
        <w:r>
          <w:rPr>
            <w:rStyle w:val="Hyperlink"/>
          </w:rPr>
          <w:t xml:space="preserve">17</w:t>
        </w:r>
      </w:hyperlink>
      <w:r>
        <w:t xml:space="preserve"> </w:t>
      </w:r>
      <w:r>
        <w:t xml:space="preserve">and</w:t>
      </w:r>
      <w:r>
        <w:t xml:space="preserve"> </w:t>
      </w:r>
      <w:hyperlink w:anchor="tbl:sup:emerge_assocs:lv57">
        <w:r>
          <w:rPr>
            <w:rStyle w:val="Hyperlink"/>
          </w:rPr>
          <w:t xml:space="preserve">18</w:t>
        </w:r>
      </w:hyperlink>
      <w:r>
        <w:t xml:space="preserve">), and LV54 expressed in different soft tissue tumors, breast, lung, pterygia and epithelial cells (Supplementary Figure</w:t>
      </w:r>
      <w:r>
        <w:t xml:space="preserve"> </w:t>
      </w:r>
      <w:hyperlink w:anchor="fig:sup:lv54">
        <w:r>
          <w:rPr>
            <w:rStyle w:val="Hyperlink"/>
          </w:rPr>
          <w:t xml:space="preserve">19</w:t>
        </w:r>
      </w:hyperlink>
      <w:r>
        <w:t xml:space="preserve">, and Supplementary Tables</w:t>
      </w:r>
      <w:r>
        <w:t xml:space="preserve"> </w:t>
      </w:r>
      <w:hyperlink w:anchor="tbl:sup:phenomexcan_assocs:lv54">
        <w:r>
          <w:rPr>
            <w:rStyle w:val="Hyperlink"/>
          </w:rPr>
          <w:t xml:space="preserve">19</w:t>
        </w:r>
      </w:hyperlink>
      <w:r>
        <w:t xml:space="preserve"> </w:t>
      </w:r>
      <w:r>
        <w:t xml:space="preserve">and</w:t>
      </w:r>
      <w:r>
        <w:t xml:space="preserve"> </w:t>
      </w:r>
      <w:hyperlink w:anchor="tbl:sup:emerge_assocs:lv54">
        <w:r>
          <w:rPr>
            <w:rStyle w:val="Hyperlink"/>
          </w:rPr>
          <w:t xml:space="preserve">20</w:t>
        </w:r>
      </w:hyperlink>
      <w:r>
        <w:t xml:space="preserve">).</w:t>
      </w:r>
    </w:p>
    <w:p>
      <w:pPr>
        <w:pStyle w:val="BodyText"/>
      </w:pPr>
      <w:r>
        <w:t xml:space="preserve">The cardiovascular sub-branch also exhibited significant associations, such as LV847 (Supplementary Figure</w:t>
      </w:r>
      <w:r>
        <w:t xml:space="preserve"> </w:t>
      </w:r>
      <w:hyperlink w:anchor="fig:sup:lv847">
        <w:r>
          <w:rPr>
            <w:rStyle w:val="Hyperlink"/>
          </w:rPr>
          <w:t xml:space="preserve">20</w:t>
        </w:r>
      </w:hyperlink>
      <w:r>
        <w:t xml:space="preserve">) with blood pressure traits and hypertension (Supplementary Tables</w:t>
      </w:r>
      <w:r>
        <w:t xml:space="preserve"> </w:t>
      </w:r>
      <w:hyperlink w:anchor="tbl:sup:phenomexcan_assocs:lv847">
        <w:r>
          <w:rPr>
            <w:rStyle w:val="Hyperlink"/>
          </w:rPr>
          <w:t xml:space="preserve">21</w:t>
        </w:r>
      </w:hyperlink>
      <w:r>
        <w:t xml:space="preserve"> </w:t>
      </w:r>
      <w:r>
        <w:t xml:space="preserve">and</w:t>
      </w:r>
      <w:r>
        <w:t xml:space="preserve"> </w:t>
      </w:r>
      <w:hyperlink w:anchor="tbl:sup:emerge_assocs:lv847">
        <w:r>
          <w:rPr>
            <w:rStyle w:val="Hyperlink"/>
          </w:rPr>
          <w:t xml:space="preserve">22</w:t>
        </w:r>
      </w:hyperlink>
      <w:r>
        <w:t xml:space="preserve">), which was expressed in CD19 (B cells) (which are related to preeclampsia</w:t>
      </w:r>
      <w:r>
        <w:t xml:space="preserve"> </w:t>
      </w:r>
      <w:r>
        <w:t xml:space="preserve">[</w:t>
      </w:r>
      <w:hyperlink w:anchor="ref-YyXvsbU9">
        <w:r>
          <w:rPr>
            <w:rStyle w:val="Hyperlink"/>
          </w:rPr>
          <w:t xml:space="preserve">62</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63</w:t>
        </w:r>
      </w:hyperlink>
      <w:r>
        <w:t xml:space="preserve">,</w:t>
      </w:r>
      <w:hyperlink w:anchor="ref-meFYGVLK">
        <w:r>
          <w:rPr>
            <w:rStyle w:val="Hyperlink"/>
          </w:rPr>
          <w:t xml:space="preserve">64</w:t>
        </w:r>
      </w:hyperlink>
      <w:r>
        <w:t xml:space="preserve">]</w:t>
      </w:r>
      <w:r>
        <w:t xml:space="preserve">).</w:t>
      </w:r>
      <w:r>
        <w:t xml:space="preserve"> </w:t>
      </w:r>
      <w:r>
        <w:t xml:space="preserve"> </w:t>
      </w:r>
      <w:r>
        <w:t xml:space="preserve">LV136 was aligned with known collagen formation and muscle contraction pathways, and it was associated to coronary artery disease, myocardial infarction and keratometry measurements (Supplementary Tables</w:t>
      </w:r>
      <w:r>
        <w:t xml:space="preserve"> </w:t>
      </w:r>
      <w:hyperlink w:anchor="tbl:sup:phenomexcan_assocs:lv136">
        <w:r>
          <w:rPr>
            <w:rStyle w:val="Hyperlink"/>
          </w:rPr>
          <w:t xml:space="preserve">23</w:t>
        </w:r>
      </w:hyperlink>
      <w:r>
        <w:t xml:space="preserve"> </w:t>
      </w:r>
      <w:r>
        <w:t xml:space="preserve">and</w:t>
      </w:r>
      <w:r>
        <w:t xml:space="preserve"> </w:t>
      </w:r>
      <w:hyperlink w:anchor="tbl:sup:emerge_assocs:lv136">
        <w:r>
          <w:rPr>
            <w:rStyle w:val="Hyperlink"/>
          </w:rPr>
          <w:t xml:space="preserve">24</w:t>
        </w:r>
      </w:hyperlink>
      <w:r>
        <w:t xml:space="preserve">), and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21</w:t>
        </w:r>
      </w:hyperlink>
      <w:r>
        <w:t xml:space="preserve">).</w:t>
      </w:r>
      <w:r>
        <w:t xml:space="preserve"> </w:t>
      </w:r>
      <w:r>
        <w:t xml:space="preserve"> </w:t>
      </w:r>
      <w:r>
        <w:t xml:space="preserve">Lipids were clustered with chronotype and Alzheimer’s disease, and were significantly associated with several modules expressed mainly in brain cell types, including LV93 (Supplementary Figure</w:t>
      </w:r>
      <w:r>
        <w:t xml:space="preserve"> </w:t>
      </w:r>
      <w:hyperlink w:anchor="fig:sup:lv93">
        <w:r>
          <w:rPr>
            <w:rStyle w:val="Hyperlink"/>
          </w:rPr>
          <w:t xml:space="preserve">22</w:t>
        </w:r>
      </w:hyperlink>
      <w:r>
        <w:t xml:space="preserve">, and Supplementary Tables</w:t>
      </w:r>
      <w:r>
        <w:t xml:space="preserve"> </w:t>
      </w:r>
      <w:hyperlink w:anchor="tbl:sup:phenomexcan_assocs:lv93">
        <w:r>
          <w:rPr>
            <w:rStyle w:val="Hyperlink"/>
          </w:rPr>
          <w:t xml:space="preserve">25</w:t>
        </w:r>
      </w:hyperlink>
      <w:r>
        <w:t xml:space="preserve"> </w:t>
      </w:r>
      <w:r>
        <w:t xml:space="preserve">and</w:t>
      </w:r>
      <w:r>
        <w:t xml:space="preserve"> </w:t>
      </w:r>
      <w:hyperlink w:anchor="tbl:sup:emerge_assocs:lv93">
        <w:r>
          <w:rPr>
            <w:rStyle w:val="Hyperlink"/>
          </w:rPr>
          <w:t xml:space="preserve">26</w:t>
        </w:r>
      </w:hyperlink>
      <w:r>
        <w:t xml:space="preserve">), LV206 (Supplementary Figure</w:t>
      </w:r>
      <w:r>
        <w:t xml:space="preserve"> </w:t>
      </w:r>
      <w:hyperlink w:anchor="fig:sup:lv206">
        <w:r>
          <w:rPr>
            <w:rStyle w:val="Hyperlink"/>
          </w:rPr>
          <w:t xml:space="preserve">23</w:t>
        </w:r>
      </w:hyperlink>
      <w:r>
        <w:t xml:space="preserve">, and Supplementary Tables</w:t>
      </w:r>
      <w:r>
        <w:t xml:space="preserve"> </w:t>
      </w:r>
      <w:hyperlink w:anchor="tbl:sup:phenomexcan_assocs:lv206">
        <w:r>
          <w:rPr>
            <w:rStyle w:val="Hyperlink"/>
          </w:rPr>
          <w:t xml:space="preserve">27</w:t>
        </w:r>
      </w:hyperlink>
      <w:r>
        <w:t xml:space="preserve"> </w:t>
      </w:r>
      <w:r>
        <w:t xml:space="preserve">and</w:t>
      </w:r>
      <w:r>
        <w:t xml:space="preserve"> </w:t>
      </w:r>
      <w:hyperlink w:anchor="tbl:sup:emerge_assocs:lv206">
        <w:r>
          <w:rPr>
            <w:rStyle w:val="Hyperlink"/>
          </w:rPr>
          <w:t xml:space="preserve">28</w:t>
        </w:r>
      </w:hyperlink>
      <w:r>
        <w:t xml:space="preserve">), and LV260 (Supplementary Figure</w:t>
      </w:r>
      <w:r>
        <w:t xml:space="preserve"> </w:t>
      </w:r>
      <w:hyperlink w:anchor="fig:sup:lv260">
        <w:r>
          <w:rPr>
            <w:rStyle w:val="Hyperlink"/>
          </w:rPr>
          <w:t xml:space="preserve">24</w:t>
        </w:r>
      </w:hyperlink>
      <w:r>
        <w:t xml:space="preserve">, and Supplementary Tables</w:t>
      </w:r>
      <w:r>
        <w:t xml:space="preserve"> </w:t>
      </w:r>
      <w:hyperlink w:anchor="tbl:sup:phenomexcan_assocs:lv260">
        <w:r>
          <w:rPr>
            <w:rStyle w:val="Hyperlink"/>
          </w:rPr>
          <w:t xml:space="preserve">29</w:t>
        </w:r>
      </w:hyperlink>
      <w:r>
        <w:t xml:space="preserve"> </w:t>
      </w:r>
      <w:r>
        <w:t xml:space="preserve">and</w:t>
      </w:r>
      <w:r>
        <w:t xml:space="preserve"> </w:t>
      </w:r>
      <w:hyperlink w:anchor="tbl:sup:emerge_assocs:lv260">
        <w:r>
          <w:rPr>
            <w:rStyle w:val="Hyperlink"/>
          </w:rPr>
          <w:t xml:space="preserve">30</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65</w:t>
        </w:r>
      </w:hyperlink>
      <w:r>
        <w:t xml:space="preserve">,</w:t>
      </w:r>
      <w:hyperlink w:anchor="ref-j2Sl4DAE">
        <w:r>
          <w:rPr>
            <w:rStyle w:val="Hyperlink"/>
          </w:rPr>
          <w:t xml:space="preserve">66</w:t>
        </w:r>
      </w:hyperlink>
      <w:r>
        <w:t xml:space="preserve">,</w:t>
      </w:r>
      <w:hyperlink w:anchor="ref-17LYMnG9n">
        <w:r>
          <w:rPr>
            <w:rStyle w:val="Hyperlink"/>
          </w:rPr>
          <w:t xml:space="preserve">67</w:t>
        </w:r>
      </w:hyperlink>
      <w:r>
        <w:t xml:space="preserve">,</w:t>
      </w:r>
      <w:hyperlink w:anchor="ref-13t4TuFeJ">
        <w:r>
          <w:rPr>
            <w:rStyle w:val="Hyperlink"/>
          </w:rPr>
          <w:t xml:space="preserve">68</w:t>
        </w:r>
      </w:hyperlink>
      <w:r>
        <w:t xml:space="preserve">]</w:t>
      </w:r>
      <w:r>
        <w:t xml:space="preserve">, and share several risk factors, including hypertension, high cholesterol, obesity, smoking, among others</w:t>
      </w:r>
      <w:r>
        <w:t xml:space="preserve"> </w:t>
      </w:r>
      <w:r>
        <w:t xml:space="preserve">[</w:t>
      </w:r>
      <w:hyperlink w:anchor="ref-D83Aqhga">
        <w:r>
          <w:rPr>
            <w:rStyle w:val="Hyperlink"/>
          </w:rPr>
          <w:t xml:space="preserve">69</w:t>
        </w:r>
      </w:hyperlink>
      <w:r>
        <w:t xml:space="preserve">,</w:t>
      </w:r>
      <w:hyperlink w:anchor="ref-9BGyO071">
        <w:r>
          <w:rPr>
            <w:rStyle w:val="Hyperlink"/>
          </w:rPr>
          <w:t xml:space="preserve">70</w:t>
        </w:r>
      </w:hyperlink>
      <w:r>
        <w:t xml:space="preserve">]</w:t>
      </w:r>
      <w:r>
        <w:t xml:space="preserve">.</w:t>
      </w:r>
      <w:r>
        <w:t xml:space="preserve"> </w:t>
      </w:r>
      <w:r>
        <w:t xml:space="preserve"> </w:t>
      </w:r>
      <w:r>
        <w:t xml:space="preserve">In our results, however, these diseases were grouped by potentially shared transcriptional processes expressed in specific tissues/cell types.</w:t>
      </w:r>
      <w:r>
        <w:t xml:space="preserve"> </w:t>
      </w:r>
      <w:r>
        <w:t xml:space="preserve"> </w:t>
      </w:r>
      <w:r>
        <w:t xml:space="preserve">Alzheimer’s disease, for example, was significantly associated with LV21 (FDR &lt; 1e-18) and with LV5 (FDR &lt; 0.01) (Supplementary Tables</w:t>
      </w:r>
      <w:r>
        <w:t xml:space="preserve"> </w:t>
      </w:r>
      <w:hyperlink w:anchor="tbl:sup:phenomexcan_assocs:lv21">
        <w:r>
          <w:rPr>
            <w:rStyle w:val="Hyperlink"/>
          </w:rPr>
          <w:t xml:space="preserve">31</w:t>
        </w:r>
      </w:hyperlink>
      <w:r>
        <w:t xml:space="preserve"> </w:t>
      </w:r>
      <w:r>
        <w:t xml:space="preserve">and</w:t>
      </w:r>
      <w:r>
        <w:t xml:space="preserve"> </w:t>
      </w:r>
      <w:hyperlink w:anchor="tbl:sup:phenomexcan_assocs:lv5">
        <w:r>
          <w:rPr>
            <w:rStyle w:val="Hyperlink"/>
          </w:rPr>
          <w:t xml:space="preserve">33</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25</w:t>
        </w:r>
      </w:hyperlink>
      <w:r>
        <w:t xml:space="preserve">);</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71</w:t>
        </w:r>
      </w:hyperlink>
      <w:r>
        <w:t xml:space="preserve">]</w:t>
      </w:r>
      <w:r>
        <w:t xml:space="preserve">.</w:t>
      </w:r>
      <w:r>
        <w:t xml:space="preserve"> </w:t>
      </w:r>
      <w:r>
        <w:t xml:space="preserve">LV5 was expressed in breast cancer and brain glioma samples, microglia (cortex), liver, and kidney, among other cell types (Supplementary Figure</w:t>
      </w:r>
      <w:r>
        <w:t xml:space="preserve"> </w:t>
      </w:r>
      <w:hyperlink w:anchor="fig:sup:lv5">
        <w:r>
          <w:rPr>
            <w:rStyle w:val="Hyperlink"/>
          </w:rPr>
          <w:t xml:space="preserve">26</w:t>
        </w:r>
      </w:hyperlink>
      <w:r>
        <w:t xml:space="preserve">).</w:t>
      </w:r>
      <w:r>
        <w:t xml:space="preserve"> </w:t>
      </w:r>
      <w:r>
        <w:t xml:space="preserve">LV21 and LV5 were also strongly associated with lipids: LDL cholesterol (FDR &lt; 0.001) and triglycerides (FDR &lt; 0.05 and FDR &lt; 0.001, respectively).</w:t>
      </w:r>
      <w:r>
        <w:t xml:space="preserve"> </w:t>
      </w:r>
      <w:r>
        <w:t xml:space="preserve">Additionally, LV5 was associated with depression traits from the UK Biobank.</w:t>
      </w:r>
      <w:r>
        <w:t xml:space="preserve"> </w:t>
      </w:r>
      <w:r>
        <w:t xml:space="preserve"> </w:t>
      </w:r>
      <w:r>
        <w:t xml:space="preserve">ADHD was the only significantly associated trait for LV434 (FDR &lt; 0.01) (Supplementary Table</w:t>
      </w:r>
      <w:r>
        <w:t xml:space="preserve"> </w:t>
      </w:r>
      <w:hyperlink w:anchor="tbl:sup:phenomexcan_assocs:lv434">
        <w:r>
          <w:rPr>
            <w:rStyle w:val="Hyperlink"/>
          </w:rPr>
          <w:t xml:space="preserve">35</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27</w:t>
        </w:r>
      </w:hyperlink>
      <w:r>
        <w:t xml:space="preserve">).</w:t>
      </w:r>
      <w:r>
        <w:t xml:space="preserve"> </w:t>
      </w:r>
      <w:r>
        <w:t xml:space="preserve"> </w:t>
      </w:r>
      <w:r>
        <w:t xml:space="preserve"> </w:t>
      </w:r>
      <w:r>
        <w:t xml:space="preserve">Schizophrenia was not significantly associated with any gene module tested in our analysis.</w:t>
      </w:r>
      <w:r>
        <w:t xml:space="preserve"> </w:t>
      </w:r>
      <w:r>
        <w:t xml:space="preserve"> </w:t>
      </w:r>
      <w:r>
        <w:t xml:space="preserve">None of these LVs were aligned to prior pathways, which might represent potentially novel transcriptional processes affecting the cardiovascular and central nervous systems.</w:t>
      </w:r>
    </w:p>
    <w:p>
      <w:pPr>
        <w:pStyle w:val="Heading2"/>
      </w:pPr>
      <w:bookmarkStart w:id="55" w:name="discussion"/>
      <w:r>
        <w:t xml:space="preserve">Discussion</w:t>
      </w:r>
      <w:bookmarkEnd w:id="55"/>
    </w:p>
    <w:p>
      <w:pPr>
        <w:pStyle w:val="FirstParagraph"/>
      </w:pPr>
      <w:r>
        <w:t xml:space="preserve">We have introduced a novel computational approach that can map TWAS results into a representation learned from gene expression to infer cell type-specific features of complex phenotypes.</w:t>
      </w:r>
      <w:r>
        <w:t xml:space="preserve"> </w:t>
      </w:r>
      <w:r>
        <w:t xml:space="preserve">Our key innovation is that we project association statistics through a representation and that representation is derived not strictly from measures of normal tissue but also cell types under a variety of stimuli and at various developmental stages.</w:t>
      </w:r>
      <w:r>
        <w:t xml:space="preserve"> </w:t>
      </w:r>
      <w:r>
        <w:t xml:space="preserve">We found that this analysis using latent representations prioritized relevant associations, even when single gene-trait effects are not detected with standard methods.</w:t>
      </w:r>
      <w:r>
        <w:t xml:space="preserve"> </w:t>
      </w:r>
      <w:r>
        <w:t xml:space="preserve">Projecting gene-trait and gene-drug associations into this common representation links drug-disease treatment pairs more accurately than the single-gene method we derived this strategy from; and the findings were more interpretable for potential mechanisms of action.</w:t>
      </w:r>
      <w:r>
        <w:t xml:space="preserve"> </w:t>
      </w:r>
      <w:r>
        <w:t xml:space="preserve">Finally, we found that the analysis of associations through latent representations provided reasonable groupings of diseases and traits affected by the same transcriptional processes and highlighted disease-specific modules expressed in highly relevant tissues.</w:t>
      </w:r>
    </w:p>
    <w:p>
      <w:pPr>
        <w:pStyle w:val="BodyText"/>
      </w:pPr>
      <w:r>
        <w:t xml:space="preserve">In some cases, the features linked to phenotypes appear to be associated with specific cell types.</w:t>
      </w:r>
      <w:r>
        <w:t xml:space="preserve"> </w:t>
      </w:r>
      <w:r>
        <w:t xml:space="preserve">Associations with such cell type marker genes may reveal cell types that are potentially causal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w:t>
      </w:r>
      <w:r>
        <w:t xml:space="preserve"> </w:t>
      </w:r>
      <w:r>
        <w:t xml:space="preserve">These may capture pathways associated with a set of related complex diseases (for example, LV136 is associated with coronary artery disease and keratometry measurements, and expressed in fibroblasts, osteoblasts, pancreas, liver, and cardiomyocytes).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will also manifest coordinated pathological effects.</w:t>
      </w:r>
      <w:r>
        <w:t xml:space="preserve"> </w:t>
      </w:r>
      <w:r>
        <w:t xml:space="preserve">Our implementation in this work integrates two complementary approaches.</w:t>
      </w:r>
      <w:r>
        <w:t xml:space="preserve"> </w:t>
      </w:r>
      <w:r>
        <w:t xml:space="preserve">One, MultiPLIER, which extracts latent variables from large expression datasets.</w:t>
      </w:r>
      <w:r>
        <w:t xml:space="preserve"> </w:t>
      </w:r>
      <w:r>
        <w:t xml:space="preserve">In this case, we use a previously a published model derived from the analysis of recount2, which was designed for interpretability.</w:t>
      </w:r>
      <w:r>
        <w:t xml:space="preserve"> </w:t>
      </w:r>
      <w:r>
        <w:t xml:space="preserve">The MultiPLIER LVs could represent real transcriptional processes or technical factors (</w:t>
      </w:r>
      <w:r>
        <w:t xml:space="preserve">“</w:t>
      </w:r>
      <w:r>
        <w:t xml:space="preserve">batch effects</w:t>
      </w:r>
      <w:r>
        <w:t xml:space="preserve">”</w:t>
      </w:r>
      <w:r>
        <w:t xml:space="preserve">).</w:t>
      </w:r>
      <w:r>
        <w:t xml:space="preserve"> </w:t>
      </w:r>
      <w:r>
        <w:t xml:space="preserve">Also, the underlying factorization method rests on linear combinations of variables, which could miss important and more complex co-expression patterns, and the training dataset of recount2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72</w:t>
        </w:r>
      </w:hyperlink>
      <w:r>
        <w:t xml:space="preserve">]</w:t>
      </w:r>
      <w:r>
        <w:t xml:space="preserve">.</w:t>
      </w:r>
      <w:r>
        <w:t xml:space="preserve"> </w:t>
      </w:r>
      <w:r>
        <w:t xml:space="preserve">Second, TWAS have several limitations that can lead to false positives</w:t>
      </w:r>
      <w:r>
        <w:t xml:space="preserve"> </w:t>
      </w:r>
      <w:r>
        <w:t xml:space="preserve">[</w:t>
      </w:r>
      <w:hyperlink w:anchor="ref-l6ogswV3">
        <w:r>
          <w:rPr>
            <w:rStyle w:val="Hyperlink"/>
          </w:rPr>
          <w:t xml:space="preserve">73</w:t>
        </w:r>
      </w:hyperlink>
      <w:r>
        <w:t xml:space="preserve">,</w:t>
      </w:r>
      <w:hyperlink w:anchor="ref-ndd3tW4g">
        <w:r>
          <w:rPr>
            <w:rStyle w:val="Hyperlink"/>
          </w:rPr>
          <w:t xml:space="preserve">74</w:t>
        </w:r>
      </w:hyperlink>
      <w:r>
        <w:t xml:space="preserve">]</w:t>
      </w:r>
      <w:r>
        <w:t xml:space="preserve">.</w:t>
      </w:r>
      <w:r>
        <w:t xml:space="preserve"> </w:t>
      </w:r>
      <w:r>
        <w:t xml:space="preserve">Like GWAS, which generally detects groups of associated variants in LD (linkage disequilibrium),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75</w:t>
        </w:r>
      </w:hyperlink>
      <w:r>
        <w:t xml:space="preserve">]</w:t>
      </w:r>
      <w:r>
        <w:t xml:space="preserve">.</w:t>
      </w:r>
      <w:r>
        <w:t xml:space="preserve"> </w:t>
      </w:r>
      <w:r>
        <w:t xml:space="preserve">This is due to sharing of GWAS variants in gene expression models, to correlated expression of nearby genes, or even correlation of their predicted expression due to eQTLs in LD, among others</w:t>
      </w:r>
      <w:r>
        <w:t xml:space="preserve"> </w:t>
      </w:r>
      <w:r>
        <w:t xml:space="preserve">[</w:t>
      </w:r>
      <w:hyperlink w:anchor="ref-l6ogswV3">
        <w:r>
          <w:rPr>
            <w:rStyle w:val="Hyperlink"/>
          </w:rPr>
          <w:t xml:space="preserve">73</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49</w:t>
        </w:r>
      </w:hyperlink>
      <w:r>
        <w:t xml:space="preserve">]</w:t>
      </w:r>
      <w:r>
        <w:t xml:space="preserve">.</w:t>
      </w:r>
      <w:r>
        <w:t xml:space="preserve"> </w:t>
      </w:r>
      <w:r>
        <w:t xml:space="preserve">In this case, projecting association results through latent variables better prioritizes disease-treatment pairs than considering single-gene effects alone.</w:t>
      </w:r>
      <w:r>
        <w:t xml:space="preserve"> </w:t>
      </w:r>
      <w:r>
        <w:t xml:space="preserve">An additional benefit is that the latent variables driving predictions can be examined.</w:t>
      </w:r>
      <w:r>
        <w:t xml:space="preserve"> </w:t>
      </w:r>
      <w:r>
        <w:t xml:space="preserve">We also demonstrate that clustering trees, introduced as a means to examine developmental processes in single-cell data, provide multi-resolution grouping of phenotypes based on latent variable associations.</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Second, we employed hard-partitioning algorithms (one trait belongs exclusively to one cluster) where the distance between two traits takes into account all gene modules.</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76</w:t>
        </w:r>
      </w:hyperlink>
      <w:r>
        <w:t xml:space="preserve">,</w:t>
      </w:r>
      <w:hyperlink w:anchor="ref-veADXImD">
        <w:r>
          <w:rPr>
            <w:rStyle w:val="Hyperlink"/>
          </w:rPr>
          <w:t xml:space="preserve">77</w:t>
        </w:r>
      </w:hyperlink>
      <w:r>
        <w:t xml:space="preserve">]</w:t>
      </w:r>
      <w:r>
        <w:t xml:space="preserve">, and clustering trees provide a way to explore such relationships in the context of latent variables.</w:t>
      </w:r>
    </w:p>
    <w:p>
      <w:pPr>
        <w:pStyle w:val="BodyText"/>
      </w:pPr>
      <w:r>
        <w:t xml:space="preserve">Ultimately, the key to performance is the quality of the representations.</w:t>
      </w:r>
      <w:r>
        <w:t xml:space="preserve"> </w:t>
      </w:r>
      <w:r>
        <w:t xml:space="preserve">Here we use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78</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p>
    <w:p>
      <w:pPr>
        <w:pStyle w:val="Heading2"/>
      </w:pPr>
      <w:bookmarkStart w:id="56" w:name="methods"/>
      <w:r>
        <w:t xml:space="preserve">Methods</w:t>
      </w:r>
      <w:bookmarkEnd w:id="56"/>
    </w:p>
    <w:p>
      <w:pPr>
        <w:pStyle w:val="Heading3"/>
      </w:pPr>
      <w:bookmarkStart w:id="57" w:name="X84cdae271d2c2e9d950a467218a9ffe7e994666"/>
      <w:r>
        <w:t xml:space="preserve">PhenomeXcan: gene-based associations on 4,091 traits</w:t>
      </w:r>
      <w:bookmarkEnd w:id="57"/>
    </w:p>
    <w:p>
      <w:pPr>
        <w:pStyle w:val="FirstParagraph"/>
      </w:pPr>
      <w:r>
        <w:t xml:space="preserve">We used TWAS results from PhenomeXcan</w:t>
      </w:r>
      <w:r>
        <w:t xml:space="preserve"> </w:t>
      </w:r>
      <w:r>
        <w:t xml:space="preserve">[</w:t>
      </w:r>
      <w:hyperlink w:anchor="ref-lY5ln3dB">
        <w:r>
          <w:rPr>
            <w:rStyle w:val="Hyperlink"/>
          </w:rPr>
          <w:t xml:space="preserve">34</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79</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34</w:t>
        </w:r>
      </w:hyperlink>
      <w:r>
        <w:t xml:space="preserve">,</w:t>
      </w:r>
      <w:hyperlink w:anchor="ref-wyKoQS8N">
        <w:r>
          <w:rPr>
            <w:rStyle w:val="Hyperlink"/>
          </w:rPr>
          <w:t xml:space="preserve">80</w:t>
        </w:r>
      </w:hyperlink>
      <w:r>
        <w:t xml:space="preserve">]</w:t>
      </w:r>
      <w:r>
        <w:t xml:space="preserve">.</w:t>
      </w:r>
      <w:r>
        <w:t xml:space="preserve"> </w:t>
      </w:r>
      <w:r>
        <w:t xml:space="preserve">The PrediXcan family of methods first build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79</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58" w:name="X9790626bc8d8bf69de24034cc05568c7d735ab4"/>
      <w:r>
        <w:t xml:space="preserve">MultiPLIER and Pathway-level information extractor (PLIER)</w:t>
      </w:r>
      <w:bookmarkEnd w:id="58"/>
    </w:p>
    <w:p>
      <w:pPr>
        <w:pStyle w:val="FirstParagraph"/>
      </w:pPr>
      <w:r>
        <w:t xml:space="preserve">MultiPLIER</w:t>
      </w:r>
      <w:r>
        <w:t xml:space="preserve"> </w:t>
      </w:r>
      <w:r>
        <w:t xml:space="preserve">[</w:t>
      </w:r>
      <w:hyperlink w:anchor="ref-14rnBunuZ">
        <w:r>
          <w:rPr>
            <w:rStyle w:val="Hyperlink"/>
          </w:rPr>
          <w:t xml:space="preserve">36</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29</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81</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59" w:name="crispr-cas9-screening"/>
      <w:r>
        <w:t xml:space="preserve">CRISPR-Cas9 screening</w:t>
      </w:r>
      <w:bookmarkEnd w:id="59"/>
    </w:p>
    <w:p>
      <w:pPr>
        <w:pStyle w:val="FirstParagraph"/>
      </w:pPr>
      <w:r>
        <w:rPr>
          <w:rStyle w:val="VerbatimChar"/>
        </w:rPr>
        <w:t xml:space="preserve">Add details</w:t>
      </w:r>
    </w:p>
    <w:p>
      <w:pPr>
        <w:pStyle w:val="Heading3"/>
      </w:pPr>
      <w:bookmarkStart w:id="60" w:name="gene-module-trait-associations"/>
      <w:r>
        <w:t xml:space="preserve">Gene module-trait associations</w:t>
      </w:r>
      <w:bookmarkEnd w:id="60"/>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42</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79</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82</w:t>
        </w:r>
      </w:hyperlink>
      <w:r>
        <w:t xml:space="preserve">,</w:t>
      </w:r>
      <w:hyperlink w:anchor="ref-1BWx1HXgP">
        <w:r>
          <w:rPr>
            <w:rStyle w:val="Hyperlink"/>
          </w:rPr>
          <w:t xml:space="preserve">83</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Heading3"/>
      </w:pPr>
      <w:bookmarkStart w:id="61" w:name="drug-disease-prediction"/>
      <w:r>
        <w:t xml:space="preserve">Drug-disease prediction</w:t>
      </w:r>
      <w:bookmarkEnd w:id="61"/>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49</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35</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49</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84</w:t>
        </w:r>
      </w:hyperlink>
      <w:r>
        <w:t xml:space="preserve">]</w:t>
      </w:r>
      <w:r>
        <w:t xml:space="preserve">, we mapped PhenomeXcan traits to the Experimental Factor Ontology</w:t>
      </w:r>
      <w:r>
        <w:t xml:space="preserve"> </w:t>
      </w:r>
      <w:r>
        <w:t xml:space="preserve">[</w:t>
      </w:r>
      <w:hyperlink w:anchor="ref-9okjVu3s">
        <w:r>
          <w:rPr>
            <w:rStyle w:val="Hyperlink"/>
          </w:rPr>
          <w:t xml:space="preserve">85</w:t>
        </w:r>
      </w:hyperlink>
      <w:r>
        <w:t xml:space="preserve">]</w:t>
      </w:r>
      <w:r>
        <w:t xml:space="preserve"> </w:t>
      </w:r>
      <w:r>
        <w:t xml:space="preserve">using</w:t>
      </w:r>
      <w:r>
        <w:t xml:space="preserve"> </w:t>
      </w:r>
      <w:r>
        <w:t xml:space="preserve">[</w:t>
      </w:r>
      <w:hyperlink w:anchor="ref-16RTdMKxI">
        <w:r>
          <w:rPr>
            <w:rStyle w:val="Hyperlink"/>
          </w:rPr>
          <w:t xml:space="preserve">86</w:t>
        </w:r>
      </w:hyperlink>
      <w:r>
        <w:t xml:space="preserve">]</w:t>
      </w:r>
      <w:r>
        <w:t xml:space="preserve">, and then to DOID.</w:t>
      </w:r>
    </w:p>
    <w:p>
      <w:pPr>
        <w:pStyle w:val="Heading3"/>
      </w:pPr>
      <w:bookmarkStart w:id="62" w:name="consensus-clustering-of-traits"/>
      <w:r>
        <w:t xml:space="preserve">Consensus clustering of traits</w:t>
      </w:r>
      <w:bookmarkEnd w:id="62"/>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85</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87</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88</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4</w:t>
        </w:r>
      </w:hyperlink>
      <w:r>
        <w:t xml:space="preserve">), since diversity is an important property for ensembles</w:t>
      </w:r>
      <w:r>
        <w:t xml:space="preserve"> </w:t>
      </w:r>
      <w:r>
        <w:t xml:space="preserve">[</w:t>
      </w:r>
      <w:hyperlink w:anchor="ref-8js8Q3pF">
        <w:r>
          <w:rPr>
            <w:rStyle w:val="Hyperlink"/>
          </w:rPr>
          <w:t xml:space="preserve">89</w:t>
        </w:r>
      </w:hyperlink>
      <w:r>
        <w:t xml:space="preserve">,</w:t>
      </w:r>
      <w:hyperlink w:anchor="ref-rcTMvL18">
        <w:r>
          <w:rPr>
            <w:rStyle w:val="Hyperlink"/>
          </w:rPr>
          <w:t xml:space="preserve">90</w:t>
        </w:r>
      </w:hyperlink>
      <w:r>
        <w:t xml:space="preserve">,</w:t>
      </w:r>
      <w:hyperlink w:anchor="ref-t5p3UpxZ">
        <w:r>
          <w:rPr>
            <w:rStyle w:val="Hyperlink"/>
          </w:rPr>
          <w:t xml:space="preserve">91</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92</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93</w:t>
        </w:r>
      </w:hyperlink>
      <w:r>
        <w:t xml:space="preserve">]</w:t>
      </w:r>
      <w:r>
        <w:t xml:space="preserve">, spectral clustering</w:t>
      </w:r>
      <w:r>
        <w:t xml:space="preserve"> </w:t>
      </w:r>
      <w:r>
        <w:t xml:space="preserve">[</w:t>
      </w:r>
      <w:hyperlink w:anchor="ref-x3CT24TB">
        <w:r>
          <w:rPr>
            <w:rStyle w:val="Hyperlink"/>
          </w:rPr>
          <w:t xml:space="preserve">94</w:t>
        </w:r>
      </w:hyperlink>
      <w:r>
        <w:t xml:space="preserve">]</w:t>
      </w:r>
      <w:r>
        <w:t xml:space="preserve">, a Gaussian mixture model (GMM), hierarchical clustering, and DBSCAN</w:t>
      </w:r>
      <w:r>
        <w:t xml:space="preserve"> </w:t>
      </w:r>
      <w:r>
        <w:t xml:space="preserve">[</w:t>
      </w:r>
      <w:hyperlink w:anchor="ref-JrL3iQea">
        <w:r>
          <w:rPr>
            <w:rStyle w:val="Hyperlink"/>
          </w:rPr>
          <w:t xml:space="preserve">95</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5</w:t>
        </w:r>
      </w:hyperlink>
      <w:r>
        <w:t xml:space="preserve">.</w:t>
      </w:r>
    </w:p>
    <w:p>
      <w:pPr>
        <w:pStyle w:val="Heading3"/>
      </w:pPr>
      <w:bookmarkStart w:id="63" w:name="cluster-interpretation"/>
      <w:r>
        <w:t xml:space="preserve">Cluster interpretation</w:t>
      </w:r>
      <w:bookmarkEnd w:id="63"/>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2"/>
      </w:pPr>
      <w:bookmarkStart w:id="64" w:name="references"/>
      <w:r>
        <w:t xml:space="preserve">References</w:t>
      </w:r>
      <w:bookmarkEnd w:id="64"/>
    </w:p>
    <w:bookmarkStart w:id="489" w:name="refs"/>
    <w:bookmarkStart w:id="68"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65">
        <w:r>
          <w:rPr>
            <w:rStyle w:val="Hyperlink"/>
          </w:rPr>
          <w:t xml:space="preserve">https://www.ncbi.nlm.nih.gov/pubmed/20624743</w:t>
        </w:r>
      </w:hyperlink>
      <w:r>
        <w:t xml:space="preserve"> </w:t>
      </w:r>
      <w:r>
        <w:br/>
      </w:r>
      <w:r>
        <w:t xml:space="preserve">DOI:</w:t>
      </w:r>
      <w:r>
        <w:t xml:space="preserve"> </w:t>
      </w:r>
      <w:hyperlink r:id="rId66">
        <w:r>
          <w:rPr>
            <w:rStyle w:val="Hyperlink"/>
          </w:rPr>
          <w:t xml:space="preserve">10.1093/gbe/evq019</w:t>
        </w:r>
      </w:hyperlink>
      <w:r>
        <w:t xml:space="preserve"> </w:t>
      </w:r>
      <w:r>
        <w:t xml:space="preserve">· PMID:</w:t>
      </w:r>
      <w:r>
        <w:t xml:space="preserve"> </w:t>
      </w:r>
      <w:hyperlink r:id="rId65">
        <w:r>
          <w:rPr>
            <w:rStyle w:val="Hyperlink"/>
          </w:rPr>
          <w:t xml:space="preserve">20624743</w:t>
        </w:r>
      </w:hyperlink>
      <w:r>
        <w:t xml:space="preserve"> </w:t>
      </w:r>
      <w:r>
        <w:t xml:space="preserve">· PMCID:</w:t>
      </w:r>
      <w:r>
        <w:t xml:space="preserve"> </w:t>
      </w:r>
      <w:hyperlink r:id="rId67">
        <w:r>
          <w:rPr>
            <w:rStyle w:val="Hyperlink"/>
          </w:rPr>
          <w:t xml:space="preserve">PMC2997544</w:t>
        </w:r>
      </w:hyperlink>
    </w:p>
    <w:bookmarkEnd w:id="68"/>
    <w:bookmarkStart w:id="72"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69">
        <w:r>
          <w:rPr>
            <w:rStyle w:val="Hyperlink"/>
          </w:rPr>
          <w:t xml:space="preserve">https://www.ncbi.nlm.nih.gov/pubmed/14707169</w:t>
        </w:r>
      </w:hyperlink>
      <w:r>
        <w:t xml:space="preserve"> </w:t>
      </w:r>
      <w:r>
        <w:br/>
      </w:r>
      <w:r>
        <w:t xml:space="preserve">DOI:</w:t>
      </w:r>
      <w:r>
        <w:t xml:space="preserve"> </w:t>
      </w:r>
      <w:hyperlink r:id="rId70">
        <w:r>
          <w:rPr>
            <w:rStyle w:val="Hyperlink"/>
          </w:rPr>
          <w:t xml:space="preserve">10.1101/gr.1924004</w:t>
        </w:r>
      </w:hyperlink>
      <w:r>
        <w:t xml:space="preserve"> </w:t>
      </w:r>
      <w:r>
        <w:t xml:space="preserve">· PMID:</w:t>
      </w:r>
      <w:r>
        <w:t xml:space="preserve"> </w:t>
      </w:r>
      <w:hyperlink r:id="rId69">
        <w:r>
          <w:rPr>
            <w:rStyle w:val="Hyperlink"/>
          </w:rPr>
          <w:t xml:space="preserve">14707169</w:t>
        </w:r>
      </w:hyperlink>
      <w:r>
        <w:t xml:space="preserve"> </w:t>
      </w:r>
      <w:r>
        <w:t xml:space="preserve">· PMCID:</w:t>
      </w:r>
      <w:r>
        <w:t xml:space="preserve"> </w:t>
      </w:r>
      <w:hyperlink r:id="rId71">
        <w:r>
          <w:rPr>
            <w:rStyle w:val="Hyperlink"/>
          </w:rPr>
          <w:t xml:space="preserve">PMC314278</w:t>
        </w:r>
      </w:hyperlink>
    </w:p>
    <w:bookmarkEnd w:id="72"/>
    <w:bookmarkStart w:id="77"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73">
        <w:r>
          <w:rPr>
            <w:rStyle w:val="Hyperlink"/>
          </w:rPr>
          <w:t xml:space="preserve">https://doi.org/d5qcv9</w:t>
        </w:r>
      </w:hyperlink>
      <w:r>
        <w:t xml:space="preserve"> </w:t>
      </w:r>
      <w:r>
        <w:br/>
      </w:r>
      <w:r>
        <w:t xml:space="preserve">DOI:</w:t>
      </w:r>
      <w:r>
        <w:t xml:space="preserve"> </w:t>
      </w:r>
      <w:hyperlink r:id="rId74">
        <w:r>
          <w:rPr>
            <w:rStyle w:val="Hyperlink"/>
          </w:rPr>
          <w:t xml:space="preserve">10.1073/pnas.0810772105</w:t>
        </w:r>
      </w:hyperlink>
      <w:r>
        <w:t xml:space="preserve"> </w:t>
      </w:r>
      <w:r>
        <w:t xml:space="preserve">· PMID:</w:t>
      </w:r>
      <w:r>
        <w:t xml:space="preserve"> </w:t>
      </w:r>
      <w:hyperlink r:id="rId75">
        <w:r>
          <w:rPr>
            <w:rStyle w:val="Hyperlink"/>
          </w:rPr>
          <w:t xml:space="preserve">19104045</w:t>
        </w:r>
      </w:hyperlink>
      <w:r>
        <w:t xml:space="preserve"> </w:t>
      </w:r>
      <w:r>
        <w:t xml:space="preserve">· PMCID:</w:t>
      </w:r>
      <w:r>
        <w:t xml:space="preserve"> </w:t>
      </w:r>
      <w:hyperlink r:id="rId76">
        <w:r>
          <w:rPr>
            <w:rStyle w:val="Hyperlink"/>
          </w:rPr>
          <w:t xml:space="preserve">PMC2606902</w:t>
        </w:r>
      </w:hyperlink>
    </w:p>
    <w:bookmarkEnd w:id="77"/>
    <w:bookmarkStart w:id="82"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78">
        <w:r>
          <w:rPr>
            <w:rStyle w:val="Hyperlink"/>
          </w:rPr>
          <w:t xml:space="preserve">https://doi.org/ghbnhr</w:t>
        </w:r>
      </w:hyperlink>
      <w:r>
        <w:t xml:space="preserve"> </w:t>
      </w:r>
      <w:r>
        <w:br/>
      </w:r>
      <w:r>
        <w:t xml:space="preserve">DOI:</w:t>
      </w:r>
      <w:r>
        <w:t xml:space="preserve"> </w:t>
      </w:r>
      <w:hyperlink r:id="rId79">
        <w:r>
          <w:rPr>
            <w:rStyle w:val="Hyperlink"/>
          </w:rPr>
          <w:t xml:space="preserve">10.1126/science.aaz1776</w:t>
        </w:r>
      </w:hyperlink>
      <w:r>
        <w:t xml:space="preserve"> </w:t>
      </w:r>
      <w:r>
        <w:t xml:space="preserve">· PMID:</w:t>
      </w:r>
      <w:r>
        <w:t xml:space="preserve"> </w:t>
      </w:r>
      <w:hyperlink r:id="rId80">
        <w:r>
          <w:rPr>
            <w:rStyle w:val="Hyperlink"/>
          </w:rPr>
          <w:t xml:space="preserve">32913098</w:t>
        </w:r>
      </w:hyperlink>
      <w:r>
        <w:t xml:space="preserve"> </w:t>
      </w:r>
      <w:r>
        <w:t xml:space="preserve">· PMCID:</w:t>
      </w:r>
      <w:r>
        <w:t xml:space="preserve"> </w:t>
      </w:r>
      <w:hyperlink r:id="rId81">
        <w:r>
          <w:rPr>
            <w:rStyle w:val="Hyperlink"/>
          </w:rPr>
          <w:t xml:space="preserve">PMC7737656</w:t>
        </w:r>
      </w:hyperlink>
    </w:p>
    <w:bookmarkEnd w:id="82"/>
    <w:bookmarkStart w:id="87"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83">
        <w:r>
          <w:rPr>
            <w:rStyle w:val="Hyperlink"/>
          </w:rPr>
          <w:t xml:space="preserve">https://doi.org/gg6dhp</w:t>
        </w:r>
      </w:hyperlink>
      <w:r>
        <w:t xml:space="preserve"> </w:t>
      </w:r>
      <w:r>
        <w:br/>
      </w:r>
      <w:r>
        <w:t xml:space="preserve">DOI:</w:t>
      </w:r>
      <w:r>
        <w:t xml:space="preserve"> </w:t>
      </w:r>
      <w:hyperlink r:id="rId84">
        <w:r>
          <w:rPr>
            <w:rStyle w:val="Hyperlink"/>
          </w:rPr>
          <w:t xml:space="preserve">10.1038/s41586-020-2559-3</w:t>
        </w:r>
      </w:hyperlink>
      <w:r>
        <w:t xml:space="preserve"> </w:t>
      </w:r>
      <w:r>
        <w:t xml:space="preserve">· PMID:</w:t>
      </w:r>
      <w:r>
        <w:t xml:space="preserve"> </w:t>
      </w:r>
      <w:hyperlink r:id="rId85">
        <w:r>
          <w:rPr>
            <w:rStyle w:val="Hyperlink"/>
          </w:rPr>
          <w:t xml:space="preserve">32728217</w:t>
        </w:r>
      </w:hyperlink>
      <w:r>
        <w:t xml:space="preserve"> </w:t>
      </w:r>
      <w:r>
        <w:t xml:space="preserve">· PMCID:</w:t>
      </w:r>
      <w:r>
        <w:t xml:space="preserve"> </w:t>
      </w:r>
      <w:hyperlink r:id="rId86">
        <w:r>
          <w:rPr>
            <w:rStyle w:val="Hyperlink"/>
          </w:rPr>
          <w:t xml:space="preserve">PMC7422677</w:t>
        </w:r>
      </w:hyperlink>
    </w:p>
    <w:bookmarkEnd w:id="87"/>
    <w:bookmarkStart w:id="91"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88">
        <w:r>
          <w:rPr>
            <w:rStyle w:val="Hyperlink"/>
          </w:rPr>
          <w:t xml:space="preserve">https://doi.org/ggkx9v</w:t>
        </w:r>
      </w:hyperlink>
      <w:r>
        <w:t xml:space="preserve"> </w:t>
      </w:r>
      <w:r>
        <w:br/>
      </w:r>
      <w:r>
        <w:t xml:space="preserve">DOI:</w:t>
      </w:r>
      <w:r>
        <w:t xml:space="preserve"> </w:t>
      </w:r>
      <w:hyperlink r:id="rId89">
        <w:r>
          <w:rPr>
            <w:rStyle w:val="Hyperlink"/>
          </w:rPr>
          <w:t xml:space="preserve">10.1038/s41576-019-0200-9</w:t>
        </w:r>
      </w:hyperlink>
      <w:r>
        <w:t xml:space="preserve"> </w:t>
      </w:r>
      <w:r>
        <w:t xml:space="preserve">· PMID:</w:t>
      </w:r>
      <w:r>
        <w:t xml:space="preserve"> </w:t>
      </w:r>
      <w:hyperlink r:id="rId90">
        <w:r>
          <w:rPr>
            <w:rStyle w:val="Hyperlink"/>
          </w:rPr>
          <w:t xml:space="preserve">31913361</w:t>
        </w:r>
      </w:hyperlink>
    </w:p>
    <w:bookmarkEnd w:id="91"/>
    <w:bookmarkStart w:id="95"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92">
        <w:r>
          <w:rPr>
            <w:rStyle w:val="Hyperlink"/>
          </w:rPr>
          <w:t xml:space="preserve">https://doi.org/f3mn52</w:t>
        </w:r>
      </w:hyperlink>
      <w:r>
        <w:t xml:space="preserve"> </w:t>
      </w:r>
      <w:r>
        <w:br/>
      </w:r>
      <w:r>
        <w:t xml:space="preserve">DOI:</w:t>
      </w:r>
      <w:r>
        <w:t xml:space="preserve"> </w:t>
      </w:r>
      <w:hyperlink r:id="rId93">
        <w:r>
          <w:rPr>
            <w:rStyle w:val="Hyperlink"/>
          </w:rPr>
          <w:t xml:space="preserve">10.1038/ng.3314</w:t>
        </w:r>
      </w:hyperlink>
      <w:r>
        <w:t xml:space="preserve"> </w:t>
      </w:r>
      <w:r>
        <w:t xml:space="preserve">· PMID:</w:t>
      </w:r>
      <w:r>
        <w:t xml:space="preserve"> </w:t>
      </w:r>
      <w:hyperlink r:id="rId94">
        <w:r>
          <w:rPr>
            <w:rStyle w:val="Hyperlink"/>
          </w:rPr>
          <w:t xml:space="preserve">26121088</w:t>
        </w:r>
      </w:hyperlink>
    </w:p>
    <w:bookmarkEnd w:id="95"/>
    <w:bookmarkStart w:id="100"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96">
        <w:r>
          <w:rPr>
            <w:rStyle w:val="Hyperlink"/>
          </w:rPr>
          <w:t xml:space="preserve">https://doi.org/gg957r</w:t>
        </w:r>
      </w:hyperlink>
      <w:r>
        <w:t xml:space="preserve"> </w:t>
      </w:r>
      <w:r>
        <w:br/>
      </w:r>
      <w:r>
        <w:t xml:space="preserve">DOI:</w:t>
      </w:r>
      <w:r>
        <w:t xml:space="preserve"> </w:t>
      </w:r>
      <w:hyperlink r:id="rId97">
        <w:r>
          <w:rPr>
            <w:rStyle w:val="Hyperlink"/>
          </w:rPr>
          <w:t xml:space="preserve">10.1371/journal.pgen.1008489</w:t>
        </w:r>
      </w:hyperlink>
      <w:r>
        <w:t xml:space="preserve"> </w:t>
      </w:r>
      <w:r>
        <w:t xml:space="preserve">· PMID:</w:t>
      </w:r>
      <w:r>
        <w:t xml:space="preserve"> </w:t>
      </w:r>
      <w:hyperlink r:id="rId98">
        <w:r>
          <w:rPr>
            <w:rStyle w:val="Hyperlink"/>
          </w:rPr>
          <w:t xml:space="preserve">31830040</w:t>
        </w:r>
      </w:hyperlink>
      <w:r>
        <w:t xml:space="preserve"> </w:t>
      </w:r>
      <w:r>
        <w:t xml:space="preserve">· PMCID:</w:t>
      </w:r>
      <w:r>
        <w:t xml:space="preserve"> </w:t>
      </w:r>
      <w:hyperlink r:id="rId99">
        <w:r>
          <w:rPr>
            <w:rStyle w:val="Hyperlink"/>
          </w:rPr>
          <w:t xml:space="preserve">PMC6907751</w:t>
        </w:r>
      </w:hyperlink>
    </w:p>
    <w:bookmarkEnd w:id="100"/>
    <w:bookmarkStart w:id="105"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01">
        <w:r>
          <w:rPr>
            <w:rStyle w:val="Hyperlink"/>
          </w:rPr>
          <w:t xml:space="preserve">https://doi.org/bg9d</w:t>
        </w:r>
      </w:hyperlink>
      <w:r>
        <w:t xml:space="preserve"> </w:t>
      </w:r>
      <w:r>
        <w:br/>
      </w:r>
      <w:r>
        <w:t xml:space="preserve">DOI:</w:t>
      </w:r>
      <w:r>
        <w:t xml:space="preserve"> </w:t>
      </w:r>
      <w:hyperlink r:id="rId102">
        <w:r>
          <w:rPr>
            <w:rStyle w:val="Hyperlink"/>
          </w:rPr>
          <w:t xml:space="preserve">10.1038/nature11247</w:t>
        </w:r>
      </w:hyperlink>
      <w:r>
        <w:t xml:space="preserve"> </w:t>
      </w:r>
      <w:r>
        <w:t xml:space="preserve">· PMID:</w:t>
      </w:r>
      <w:r>
        <w:t xml:space="preserve"> </w:t>
      </w:r>
      <w:hyperlink r:id="rId103">
        <w:r>
          <w:rPr>
            <w:rStyle w:val="Hyperlink"/>
          </w:rPr>
          <w:t xml:space="preserve">22955616</w:t>
        </w:r>
      </w:hyperlink>
      <w:r>
        <w:t xml:space="preserve"> </w:t>
      </w:r>
      <w:r>
        <w:t xml:space="preserve">· PMCID:</w:t>
      </w:r>
      <w:r>
        <w:t xml:space="preserve"> </w:t>
      </w:r>
      <w:hyperlink r:id="rId104">
        <w:r>
          <w:rPr>
            <w:rStyle w:val="Hyperlink"/>
          </w:rPr>
          <w:t xml:space="preserve">PMC3439153</w:t>
        </w:r>
      </w:hyperlink>
    </w:p>
    <w:bookmarkEnd w:id="105"/>
    <w:bookmarkStart w:id="110"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06">
        <w:r>
          <w:rPr>
            <w:rStyle w:val="Hyperlink"/>
          </w:rPr>
          <w:t xml:space="preserve">https://doi.org/f62jpn</w:t>
        </w:r>
      </w:hyperlink>
      <w:r>
        <w:t xml:space="preserve"> </w:t>
      </w:r>
      <w:r>
        <w:br/>
      </w:r>
      <w:r>
        <w:t xml:space="preserve">DOI:</w:t>
      </w:r>
      <w:r>
        <w:t xml:space="preserve"> </w:t>
      </w:r>
      <w:hyperlink r:id="rId107">
        <w:r>
          <w:rPr>
            <w:rStyle w:val="Hyperlink"/>
          </w:rPr>
          <w:t xml:space="preserve">10.1038/nature14248</w:t>
        </w:r>
      </w:hyperlink>
      <w:r>
        <w:t xml:space="preserve"> </w:t>
      </w:r>
      <w:r>
        <w:t xml:space="preserve">· PMID:</w:t>
      </w:r>
      <w:r>
        <w:t xml:space="preserve"> </w:t>
      </w:r>
      <w:hyperlink r:id="rId108">
        <w:r>
          <w:rPr>
            <w:rStyle w:val="Hyperlink"/>
          </w:rPr>
          <w:t xml:space="preserve">25693563</w:t>
        </w:r>
      </w:hyperlink>
      <w:r>
        <w:t xml:space="preserve"> </w:t>
      </w:r>
      <w:r>
        <w:t xml:space="preserve">· PMCID:</w:t>
      </w:r>
      <w:r>
        <w:t xml:space="preserve"> </w:t>
      </w:r>
      <w:hyperlink r:id="rId109">
        <w:r>
          <w:rPr>
            <w:rStyle w:val="Hyperlink"/>
          </w:rPr>
          <w:t xml:space="preserve">PMC4530010</w:t>
        </w:r>
      </w:hyperlink>
    </w:p>
    <w:bookmarkEnd w:id="110"/>
    <w:bookmarkStart w:id="115"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11">
        <w:r>
          <w:rPr>
            <w:rStyle w:val="Hyperlink"/>
          </w:rPr>
          <w:t xml:space="preserve">https://doi.org/r35</w:t>
        </w:r>
      </w:hyperlink>
      <w:r>
        <w:t xml:space="preserve"> </w:t>
      </w:r>
      <w:r>
        <w:br/>
      </w:r>
      <w:r>
        <w:t xml:space="preserve">DOI:</w:t>
      </w:r>
      <w:r>
        <w:t xml:space="preserve"> </w:t>
      </w:r>
      <w:hyperlink r:id="rId112">
        <w:r>
          <w:rPr>
            <w:rStyle w:val="Hyperlink"/>
          </w:rPr>
          <w:t xml:space="preserve">10.1038/nature12787</w:t>
        </w:r>
      </w:hyperlink>
      <w:r>
        <w:t xml:space="preserve"> </w:t>
      </w:r>
      <w:r>
        <w:t xml:space="preserve">· PMID:</w:t>
      </w:r>
      <w:r>
        <w:t xml:space="preserve"> </w:t>
      </w:r>
      <w:hyperlink r:id="rId113">
        <w:r>
          <w:rPr>
            <w:rStyle w:val="Hyperlink"/>
          </w:rPr>
          <w:t xml:space="preserve">24670763</w:t>
        </w:r>
      </w:hyperlink>
      <w:r>
        <w:t xml:space="preserve"> </w:t>
      </w:r>
      <w:r>
        <w:t xml:space="preserve">· PMCID:</w:t>
      </w:r>
      <w:r>
        <w:t xml:space="preserve"> </w:t>
      </w:r>
      <w:hyperlink r:id="rId114">
        <w:r>
          <w:rPr>
            <w:rStyle w:val="Hyperlink"/>
          </w:rPr>
          <w:t xml:space="preserve">PMC5215096</w:t>
        </w:r>
      </w:hyperlink>
    </w:p>
    <w:bookmarkEnd w:id="115"/>
    <w:bookmarkStart w:id="120"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16">
        <w:r>
          <w:rPr>
            <w:rStyle w:val="Hyperlink"/>
          </w:rPr>
          <w:t xml:space="preserve">https://doi.org/ghzkhr</w:t>
        </w:r>
      </w:hyperlink>
      <w:r>
        <w:t xml:space="preserve"> </w:t>
      </w:r>
      <w:r>
        <w:br/>
      </w:r>
      <w:r>
        <w:t xml:space="preserve">DOI:</w:t>
      </w:r>
      <w:r>
        <w:t xml:space="preserve"> </w:t>
      </w:r>
      <w:hyperlink r:id="rId117">
        <w:r>
          <w:rPr>
            <w:rStyle w:val="Hyperlink"/>
          </w:rPr>
          <w:t xml:space="preserve">10.1038/s41586-020-03145-z</w:t>
        </w:r>
      </w:hyperlink>
      <w:r>
        <w:t xml:space="preserve"> </w:t>
      </w:r>
      <w:r>
        <w:t xml:space="preserve">· PMID:</w:t>
      </w:r>
      <w:r>
        <w:t xml:space="preserve"> </w:t>
      </w:r>
      <w:hyperlink r:id="rId118">
        <w:r>
          <w:rPr>
            <w:rStyle w:val="Hyperlink"/>
          </w:rPr>
          <w:t xml:space="preserve">33536621</w:t>
        </w:r>
      </w:hyperlink>
      <w:r>
        <w:t xml:space="preserve"> </w:t>
      </w:r>
      <w:r>
        <w:t xml:space="preserve">· PMCID:</w:t>
      </w:r>
      <w:r>
        <w:t xml:space="preserve"> </w:t>
      </w:r>
      <w:hyperlink r:id="rId119">
        <w:r>
          <w:rPr>
            <w:rStyle w:val="Hyperlink"/>
          </w:rPr>
          <w:t xml:space="preserve">PMC7875769</w:t>
        </w:r>
      </w:hyperlink>
    </w:p>
    <w:bookmarkEnd w:id="120"/>
    <w:bookmarkStart w:id="125"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21">
        <w:r>
          <w:rPr>
            <w:rStyle w:val="Hyperlink"/>
          </w:rPr>
          <w:t xml:space="preserve">https://doi.org/gdmftd</w:t>
        </w:r>
      </w:hyperlink>
      <w:r>
        <w:t xml:space="preserve"> </w:t>
      </w:r>
      <w:r>
        <w:br/>
      </w:r>
      <w:r>
        <w:t xml:space="preserve">DOI:</w:t>
      </w:r>
      <w:r>
        <w:t xml:space="preserve"> </w:t>
      </w:r>
      <w:hyperlink r:id="rId122">
        <w:r>
          <w:rPr>
            <w:rStyle w:val="Hyperlink"/>
          </w:rPr>
          <w:t xml:space="preserve">10.1016/j.ajhg.2018.04.002</w:t>
        </w:r>
      </w:hyperlink>
      <w:r>
        <w:t xml:space="preserve"> </w:t>
      </w:r>
      <w:r>
        <w:t xml:space="preserve">· PMID:</w:t>
      </w:r>
      <w:r>
        <w:t xml:space="preserve"> </w:t>
      </w:r>
      <w:hyperlink r:id="rId123">
        <w:r>
          <w:rPr>
            <w:rStyle w:val="Hyperlink"/>
          </w:rPr>
          <w:t xml:space="preserve">29727686</w:t>
        </w:r>
      </w:hyperlink>
      <w:r>
        <w:t xml:space="preserve"> </w:t>
      </w:r>
      <w:r>
        <w:t xml:space="preserve">· PMCID:</w:t>
      </w:r>
      <w:r>
        <w:t xml:space="preserve"> </w:t>
      </w:r>
      <w:hyperlink r:id="rId124">
        <w:r>
          <w:rPr>
            <w:rStyle w:val="Hyperlink"/>
          </w:rPr>
          <w:t xml:space="preserve">PMC5986732</w:t>
        </w:r>
      </w:hyperlink>
    </w:p>
    <w:bookmarkEnd w:id="125"/>
    <w:bookmarkStart w:id="130"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26">
        <w:r>
          <w:rPr>
            <w:rStyle w:val="Hyperlink"/>
          </w:rPr>
          <w:t xml:space="preserve">https://doi.org/gf75hp</w:t>
        </w:r>
      </w:hyperlink>
      <w:r>
        <w:t xml:space="preserve"> </w:t>
      </w:r>
      <w:r>
        <w:br/>
      </w:r>
      <w:r>
        <w:t xml:space="preserve">DOI:</w:t>
      </w:r>
      <w:r>
        <w:t xml:space="preserve"> </w:t>
      </w:r>
      <w:hyperlink r:id="rId127">
        <w:r>
          <w:rPr>
            <w:rStyle w:val="Hyperlink"/>
          </w:rPr>
          <w:t xml:space="preserve">10.1038/nbt.3838</w:t>
        </w:r>
      </w:hyperlink>
      <w:r>
        <w:t xml:space="preserve"> </w:t>
      </w:r>
      <w:r>
        <w:t xml:space="preserve">· PMID:</w:t>
      </w:r>
      <w:r>
        <w:t xml:space="preserve"> </w:t>
      </w:r>
      <w:hyperlink r:id="rId128">
        <w:r>
          <w:rPr>
            <w:rStyle w:val="Hyperlink"/>
          </w:rPr>
          <w:t xml:space="preserve">28398307</w:t>
        </w:r>
      </w:hyperlink>
      <w:r>
        <w:t xml:space="preserve"> </w:t>
      </w:r>
      <w:r>
        <w:t xml:space="preserve">· PMCID:</w:t>
      </w:r>
      <w:r>
        <w:t xml:space="preserve"> </w:t>
      </w:r>
      <w:hyperlink r:id="rId129">
        <w:r>
          <w:rPr>
            <w:rStyle w:val="Hyperlink"/>
          </w:rPr>
          <w:t xml:space="preserve">PMC6742427</w:t>
        </w:r>
      </w:hyperlink>
    </w:p>
    <w:bookmarkEnd w:id="130"/>
    <w:bookmarkStart w:id="135"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31">
        <w:r>
          <w:rPr>
            <w:rStyle w:val="Hyperlink"/>
          </w:rPr>
          <w:t xml:space="preserve">https://doi.org/gc92dr</w:t>
        </w:r>
      </w:hyperlink>
      <w:r>
        <w:t xml:space="preserve"> </w:t>
      </w:r>
      <w:r>
        <w:br/>
      </w:r>
      <w:r>
        <w:t xml:space="preserve">DOI:</w:t>
      </w:r>
      <w:r>
        <w:t xml:space="preserve"> </w:t>
      </w:r>
      <w:hyperlink r:id="rId132">
        <w:r>
          <w:rPr>
            <w:rStyle w:val="Hyperlink"/>
          </w:rPr>
          <w:t xml:space="preserve">10.1038/s41467-018-03751-6</w:t>
        </w:r>
      </w:hyperlink>
      <w:r>
        <w:t xml:space="preserve"> </w:t>
      </w:r>
      <w:r>
        <w:t xml:space="preserve">· PMID:</w:t>
      </w:r>
      <w:r>
        <w:t xml:space="preserve"> </w:t>
      </w:r>
      <w:hyperlink r:id="rId133">
        <w:r>
          <w:rPr>
            <w:rStyle w:val="Hyperlink"/>
          </w:rPr>
          <w:t xml:space="preserve">29636450</w:t>
        </w:r>
      </w:hyperlink>
      <w:r>
        <w:t xml:space="preserve"> </w:t>
      </w:r>
      <w:r>
        <w:t xml:space="preserve">· PMCID:</w:t>
      </w:r>
      <w:r>
        <w:t xml:space="preserve"> </w:t>
      </w:r>
      <w:hyperlink r:id="rId134">
        <w:r>
          <w:rPr>
            <w:rStyle w:val="Hyperlink"/>
          </w:rPr>
          <w:t xml:space="preserve">PMC5893633</w:t>
        </w:r>
      </w:hyperlink>
    </w:p>
    <w:bookmarkEnd w:id="135"/>
    <w:bookmarkStart w:id="140"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36">
        <w:r>
          <w:rPr>
            <w:rStyle w:val="Hyperlink"/>
          </w:rPr>
          <w:t xml:space="preserve">https://doi.org/gjp5pf</w:t>
        </w:r>
      </w:hyperlink>
      <w:r>
        <w:t xml:space="preserve"> </w:t>
      </w:r>
      <w:r>
        <w:br/>
      </w:r>
      <w:r>
        <w:t xml:space="preserve">DOI:</w:t>
      </w:r>
      <w:r>
        <w:t xml:space="preserve"> </w:t>
      </w:r>
      <w:hyperlink r:id="rId137">
        <w:r>
          <w:rPr>
            <w:rStyle w:val="Hyperlink"/>
          </w:rPr>
          <w:t xml:space="preserve">10.1186/s13040-020-00216-9</w:t>
        </w:r>
      </w:hyperlink>
      <w:r>
        <w:t xml:space="preserve"> </w:t>
      </w:r>
      <w:r>
        <w:t xml:space="preserve">· PMID:</w:t>
      </w:r>
      <w:r>
        <w:t xml:space="preserve"> </w:t>
      </w:r>
      <w:hyperlink r:id="rId138">
        <w:r>
          <w:rPr>
            <w:rStyle w:val="Hyperlink"/>
          </w:rPr>
          <w:t xml:space="preserve">32565911</w:t>
        </w:r>
      </w:hyperlink>
      <w:r>
        <w:t xml:space="preserve"> </w:t>
      </w:r>
      <w:r>
        <w:t xml:space="preserve">· PMCID:</w:t>
      </w:r>
      <w:r>
        <w:t xml:space="preserve"> </w:t>
      </w:r>
      <w:hyperlink r:id="rId139">
        <w:r>
          <w:rPr>
            <w:rStyle w:val="Hyperlink"/>
          </w:rPr>
          <w:t xml:space="preserve">PMC7301559</w:t>
        </w:r>
      </w:hyperlink>
    </w:p>
    <w:bookmarkEnd w:id="140"/>
    <w:bookmarkStart w:id="145"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41">
        <w:r>
          <w:rPr>
            <w:rStyle w:val="Hyperlink"/>
          </w:rPr>
          <w:t xml:space="preserve">https://doi.org/gjpr3j</w:t>
        </w:r>
      </w:hyperlink>
      <w:r>
        <w:t xml:space="preserve"> </w:t>
      </w:r>
      <w:r>
        <w:br/>
      </w:r>
      <w:r>
        <w:t xml:space="preserve">DOI:</w:t>
      </w:r>
      <w:r>
        <w:t xml:space="preserve"> </w:t>
      </w:r>
      <w:hyperlink r:id="rId142">
        <w:r>
          <w:rPr>
            <w:rStyle w:val="Hyperlink"/>
          </w:rPr>
          <w:t xml:space="preserve">10.1371/journal.pgen.1009482</w:t>
        </w:r>
      </w:hyperlink>
      <w:r>
        <w:t xml:space="preserve"> </w:t>
      </w:r>
      <w:r>
        <w:t xml:space="preserve">· PMID:</w:t>
      </w:r>
      <w:r>
        <w:t xml:space="preserve"> </w:t>
      </w:r>
      <w:hyperlink r:id="rId143">
        <w:r>
          <w:rPr>
            <w:rStyle w:val="Hyperlink"/>
          </w:rPr>
          <w:t xml:space="preserve">33798195</w:t>
        </w:r>
      </w:hyperlink>
      <w:r>
        <w:t xml:space="preserve"> </w:t>
      </w:r>
      <w:r>
        <w:t xml:space="preserve">· PMCID:</w:t>
      </w:r>
      <w:r>
        <w:t xml:space="preserve"> </w:t>
      </w:r>
      <w:hyperlink r:id="rId144">
        <w:r>
          <w:rPr>
            <w:rStyle w:val="Hyperlink"/>
          </w:rPr>
          <w:t xml:space="preserve">PMC8046351</w:t>
        </w:r>
      </w:hyperlink>
    </w:p>
    <w:bookmarkEnd w:id="145"/>
    <w:bookmarkStart w:id="150"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46">
        <w:r>
          <w:rPr>
            <w:rStyle w:val="Hyperlink"/>
          </w:rPr>
          <w:t xml:space="preserve">https://doi.org/f3vf4p</w:t>
        </w:r>
      </w:hyperlink>
      <w:r>
        <w:t xml:space="preserve"> </w:t>
      </w:r>
      <w:r>
        <w:br/>
      </w:r>
      <w:r>
        <w:t xml:space="preserve">DOI:</w:t>
      </w:r>
      <w:r>
        <w:t xml:space="preserve"> </w:t>
      </w:r>
      <w:hyperlink r:id="rId147">
        <w:r>
          <w:rPr>
            <w:rStyle w:val="Hyperlink"/>
          </w:rPr>
          <w:t xml:space="preserve">10.1038/ng.3506</w:t>
        </w:r>
      </w:hyperlink>
      <w:r>
        <w:t xml:space="preserve"> </w:t>
      </w:r>
      <w:r>
        <w:t xml:space="preserve">· PMID:</w:t>
      </w:r>
      <w:r>
        <w:t xml:space="preserve"> </w:t>
      </w:r>
      <w:hyperlink r:id="rId148">
        <w:r>
          <w:rPr>
            <w:rStyle w:val="Hyperlink"/>
          </w:rPr>
          <w:t xml:space="preserve">26854917</w:t>
        </w:r>
      </w:hyperlink>
      <w:r>
        <w:t xml:space="preserve"> </w:t>
      </w:r>
      <w:r>
        <w:t xml:space="preserve">· PMCID:</w:t>
      </w:r>
      <w:r>
        <w:t xml:space="preserve"> </w:t>
      </w:r>
      <w:hyperlink r:id="rId149">
        <w:r>
          <w:rPr>
            <w:rStyle w:val="Hyperlink"/>
          </w:rPr>
          <w:t xml:space="preserve">PMC4767558</w:t>
        </w:r>
      </w:hyperlink>
    </w:p>
    <w:bookmarkEnd w:id="150"/>
    <w:bookmarkStart w:id="155"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51">
        <w:r>
          <w:rPr>
            <w:rStyle w:val="Hyperlink"/>
          </w:rPr>
          <w:t xml:space="preserve">https://doi.org/ghs8vx</w:t>
        </w:r>
      </w:hyperlink>
      <w:r>
        <w:t xml:space="preserve"> </w:t>
      </w:r>
      <w:r>
        <w:br/>
      </w:r>
      <w:r>
        <w:t xml:space="preserve">DOI:</w:t>
      </w:r>
      <w:r>
        <w:t xml:space="preserve"> </w:t>
      </w:r>
      <w:hyperlink r:id="rId152">
        <w:r>
          <w:rPr>
            <w:rStyle w:val="Hyperlink"/>
          </w:rPr>
          <w:t xml:space="preserve">10.1371/journal.pgen.1007889</w:t>
        </w:r>
      </w:hyperlink>
      <w:r>
        <w:t xml:space="preserve"> </w:t>
      </w:r>
      <w:r>
        <w:t xml:space="preserve">· PMID:</w:t>
      </w:r>
      <w:r>
        <w:t xml:space="preserve"> </w:t>
      </w:r>
      <w:hyperlink r:id="rId153">
        <w:r>
          <w:rPr>
            <w:rStyle w:val="Hyperlink"/>
          </w:rPr>
          <w:t xml:space="preserve">30668570</w:t>
        </w:r>
      </w:hyperlink>
      <w:r>
        <w:t xml:space="preserve"> </w:t>
      </w:r>
      <w:r>
        <w:t xml:space="preserve">· PMCID:</w:t>
      </w:r>
      <w:r>
        <w:t xml:space="preserve"> </w:t>
      </w:r>
      <w:hyperlink r:id="rId154">
        <w:r>
          <w:rPr>
            <w:rStyle w:val="Hyperlink"/>
          </w:rPr>
          <w:t xml:space="preserve">PMC6358100</w:t>
        </w:r>
      </w:hyperlink>
    </w:p>
    <w:bookmarkEnd w:id="155"/>
    <w:bookmarkStart w:id="160"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56">
        <w:r>
          <w:rPr>
            <w:rStyle w:val="Hyperlink"/>
          </w:rPr>
          <w:t xml:space="preserve">https://doi.org/f7p9zv</w:t>
        </w:r>
      </w:hyperlink>
      <w:r>
        <w:t xml:space="preserve"> </w:t>
      </w:r>
      <w:r>
        <w:br/>
      </w:r>
      <w:r>
        <w:t xml:space="preserve">DOI:</w:t>
      </w:r>
      <w:r>
        <w:t xml:space="preserve"> </w:t>
      </w:r>
      <w:hyperlink r:id="rId157">
        <w:r>
          <w:rPr>
            <w:rStyle w:val="Hyperlink"/>
          </w:rPr>
          <w:t xml:space="preserve">10.1038/ng.3367</w:t>
        </w:r>
      </w:hyperlink>
      <w:r>
        <w:t xml:space="preserve"> </w:t>
      </w:r>
      <w:r>
        <w:t xml:space="preserve">· PMID:</w:t>
      </w:r>
      <w:r>
        <w:t xml:space="preserve"> </w:t>
      </w:r>
      <w:hyperlink r:id="rId158">
        <w:r>
          <w:rPr>
            <w:rStyle w:val="Hyperlink"/>
          </w:rPr>
          <w:t xml:space="preserve">26258848</w:t>
        </w:r>
      </w:hyperlink>
      <w:r>
        <w:t xml:space="preserve"> </w:t>
      </w:r>
      <w:r>
        <w:t xml:space="preserve">· PMCID:</w:t>
      </w:r>
      <w:r>
        <w:t xml:space="preserve"> </w:t>
      </w:r>
      <w:hyperlink r:id="rId159">
        <w:r>
          <w:rPr>
            <w:rStyle w:val="Hyperlink"/>
          </w:rPr>
          <w:t xml:space="preserve">PMC4552594</w:t>
        </w:r>
      </w:hyperlink>
    </w:p>
    <w:bookmarkEnd w:id="160"/>
    <w:bookmarkStart w:id="165"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61">
        <w:r>
          <w:rPr>
            <w:rStyle w:val="Hyperlink"/>
          </w:rPr>
          <w:t xml:space="preserve">https://doi.org/f9wvsg</w:t>
        </w:r>
      </w:hyperlink>
      <w:r>
        <w:t xml:space="preserve"> </w:t>
      </w:r>
      <w:r>
        <w:br/>
      </w:r>
      <w:r>
        <w:t xml:space="preserve">DOI:</w:t>
      </w:r>
      <w:r>
        <w:t xml:space="preserve"> </w:t>
      </w:r>
      <w:hyperlink r:id="rId162">
        <w:r>
          <w:rPr>
            <w:rStyle w:val="Hyperlink"/>
          </w:rPr>
          <w:t xml:space="preserve">10.1016/j.ajhg.2017.01.031</w:t>
        </w:r>
      </w:hyperlink>
      <w:r>
        <w:t xml:space="preserve"> </w:t>
      </w:r>
      <w:r>
        <w:t xml:space="preserve">· PMID:</w:t>
      </w:r>
      <w:r>
        <w:t xml:space="preserve"> </w:t>
      </w:r>
      <w:hyperlink r:id="rId163">
        <w:r>
          <w:rPr>
            <w:rStyle w:val="Hyperlink"/>
          </w:rPr>
          <w:t xml:space="preserve">28238358</w:t>
        </w:r>
      </w:hyperlink>
      <w:r>
        <w:t xml:space="preserve"> </w:t>
      </w:r>
      <w:r>
        <w:t xml:space="preserve">· PMCID:</w:t>
      </w:r>
      <w:r>
        <w:t xml:space="preserve"> </w:t>
      </w:r>
      <w:hyperlink r:id="rId164">
        <w:r>
          <w:rPr>
            <w:rStyle w:val="Hyperlink"/>
          </w:rPr>
          <w:t xml:space="preserve">PMC5339290</w:t>
        </w:r>
      </w:hyperlink>
    </w:p>
    <w:bookmarkEnd w:id="165"/>
    <w:bookmarkStart w:id="170"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66">
        <w:r>
          <w:rPr>
            <w:rStyle w:val="Hyperlink"/>
          </w:rPr>
          <w:t xml:space="preserve">https://doi.org/gdfjqt</w:t>
        </w:r>
      </w:hyperlink>
      <w:r>
        <w:t xml:space="preserve"> </w:t>
      </w:r>
      <w:r>
        <w:br/>
      </w:r>
      <w:r>
        <w:t xml:space="preserve">DOI:</w:t>
      </w:r>
      <w:r>
        <w:t xml:space="preserve"> </w:t>
      </w:r>
      <w:hyperlink r:id="rId167">
        <w:r>
          <w:rPr>
            <w:rStyle w:val="Hyperlink"/>
          </w:rPr>
          <w:t xml:space="preserve">10.1038/s41588-018-0081-4</w:t>
        </w:r>
      </w:hyperlink>
      <w:r>
        <w:t xml:space="preserve"> </w:t>
      </w:r>
      <w:r>
        <w:t xml:space="preserve">· PMID:</w:t>
      </w:r>
      <w:r>
        <w:t xml:space="preserve"> </w:t>
      </w:r>
      <w:hyperlink r:id="rId168">
        <w:r>
          <w:rPr>
            <w:rStyle w:val="Hyperlink"/>
          </w:rPr>
          <w:t xml:space="preserve">29632380</w:t>
        </w:r>
      </w:hyperlink>
      <w:r>
        <w:t xml:space="preserve"> </w:t>
      </w:r>
      <w:r>
        <w:t xml:space="preserve">· PMCID:</w:t>
      </w:r>
      <w:r>
        <w:t xml:space="preserve"> </w:t>
      </w:r>
      <w:hyperlink r:id="rId169">
        <w:r>
          <w:rPr>
            <w:rStyle w:val="Hyperlink"/>
          </w:rPr>
          <w:t xml:space="preserve">PMC5896795</w:t>
        </w:r>
      </w:hyperlink>
    </w:p>
    <w:bookmarkEnd w:id="170"/>
    <w:bookmarkStart w:id="175"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71">
        <w:r>
          <w:rPr>
            <w:rStyle w:val="Hyperlink"/>
          </w:rPr>
          <w:t xml:space="preserve">https://doi.org/fpghp4</w:t>
        </w:r>
      </w:hyperlink>
      <w:r>
        <w:t xml:space="preserve"> </w:t>
      </w:r>
      <w:r>
        <w:br/>
      </w:r>
      <w:r>
        <w:t xml:space="preserve">DOI:</w:t>
      </w:r>
      <w:r>
        <w:t xml:space="preserve"> </w:t>
      </w:r>
      <w:hyperlink r:id="rId172">
        <w:r>
          <w:rPr>
            <w:rStyle w:val="Hyperlink"/>
          </w:rPr>
          <w:t xml:space="preserve">10.1016/j.ajhg.2011.09.002</w:t>
        </w:r>
      </w:hyperlink>
      <w:r>
        <w:t xml:space="preserve"> </w:t>
      </w:r>
      <w:r>
        <w:t xml:space="preserve">· PMID:</w:t>
      </w:r>
      <w:r>
        <w:t xml:space="preserve"> </w:t>
      </w:r>
      <w:hyperlink r:id="rId173">
        <w:r>
          <w:rPr>
            <w:rStyle w:val="Hyperlink"/>
          </w:rPr>
          <w:t xml:space="preserve">21963258</w:t>
        </w:r>
      </w:hyperlink>
      <w:r>
        <w:t xml:space="preserve"> </w:t>
      </w:r>
      <w:r>
        <w:t xml:space="preserve">· PMCID:</w:t>
      </w:r>
      <w:r>
        <w:t xml:space="preserve"> </w:t>
      </w:r>
      <w:hyperlink r:id="rId174">
        <w:r>
          <w:rPr>
            <w:rStyle w:val="Hyperlink"/>
          </w:rPr>
          <w:t xml:space="preserve">PMC3188838</w:t>
        </w:r>
      </w:hyperlink>
    </w:p>
    <w:bookmarkEnd w:id="175"/>
    <w:bookmarkStart w:id="180"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76">
        <w:r>
          <w:rPr>
            <w:rStyle w:val="Hyperlink"/>
          </w:rPr>
          <w:t xml:space="preserve">https://doi.org/f6j6v3</w:t>
        </w:r>
      </w:hyperlink>
      <w:r>
        <w:t xml:space="preserve"> </w:t>
      </w:r>
      <w:r>
        <w:br/>
      </w:r>
      <w:r>
        <w:t xml:space="preserve">DOI:</w:t>
      </w:r>
      <w:r>
        <w:t xml:space="preserve"> </w:t>
      </w:r>
      <w:hyperlink r:id="rId177">
        <w:r>
          <w:rPr>
            <w:rStyle w:val="Hyperlink"/>
          </w:rPr>
          <w:t xml:space="preserve">10.1093/bioinformatics/btu326</w:t>
        </w:r>
      </w:hyperlink>
      <w:r>
        <w:t xml:space="preserve"> </w:t>
      </w:r>
      <w:r>
        <w:t xml:space="preserve">· PMID:</w:t>
      </w:r>
      <w:r>
        <w:t xml:space="preserve"> </w:t>
      </w:r>
      <w:hyperlink r:id="rId178">
        <w:r>
          <w:rPr>
            <w:rStyle w:val="Hyperlink"/>
          </w:rPr>
          <w:t xml:space="preserve">24813542</w:t>
        </w:r>
      </w:hyperlink>
      <w:r>
        <w:t xml:space="preserve"> </w:t>
      </w:r>
      <w:r>
        <w:t xml:space="preserve">· PMCID:</w:t>
      </w:r>
      <w:r>
        <w:t xml:space="preserve"> </w:t>
      </w:r>
      <w:hyperlink r:id="rId179">
        <w:r>
          <w:rPr>
            <w:rStyle w:val="Hyperlink"/>
          </w:rPr>
          <w:t xml:space="preserve">PMC4147889</w:t>
        </w:r>
      </w:hyperlink>
    </w:p>
    <w:bookmarkEnd w:id="180"/>
    <w:bookmarkStart w:id="185"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81">
        <w:r>
          <w:rPr>
            <w:rStyle w:val="Hyperlink"/>
          </w:rPr>
          <w:t xml:space="preserve">https://doi.org/bmzx</w:t>
        </w:r>
      </w:hyperlink>
      <w:r>
        <w:t xml:space="preserve"> </w:t>
      </w:r>
      <w:r>
        <w:br/>
      </w:r>
      <w:r>
        <w:t xml:space="preserve">DOI:</w:t>
      </w:r>
      <w:r>
        <w:t xml:space="preserve"> </w:t>
      </w:r>
      <w:hyperlink r:id="rId182">
        <w:r>
          <w:rPr>
            <w:rStyle w:val="Hyperlink"/>
          </w:rPr>
          <w:t xml:space="preserve">10.1038/ng.3598</w:t>
        </w:r>
      </w:hyperlink>
      <w:r>
        <w:t xml:space="preserve"> </w:t>
      </w:r>
      <w:r>
        <w:t xml:space="preserve">· PMID:</w:t>
      </w:r>
      <w:r>
        <w:t xml:space="preserve"> </w:t>
      </w:r>
      <w:hyperlink r:id="rId183">
        <w:r>
          <w:rPr>
            <w:rStyle w:val="Hyperlink"/>
          </w:rPr>
          <w:t xml:space="preserve">27322543</w:t>
        </w:r>
      </w:hyperlink>
      <w:r>
        <w:t xml:space="preserve"> </w:t>
      </w:r>
      <w:r>
        <w:t xml:space="preserve">· PMCID:</w:t>
      </w:r>
      <w:r>
        <w:t xml:space="preserve"> </w:t>
      </w:r>
      <w:hyperlink r:id="rId184">
        <w:r>
          <w:rPr>
            <w:rStyle w:val="Hyperlink"/>
          </w:rPr>
          <w:t xml:space="preserve">PMC5331903</w:t>
        </w:r>
      </w:hyperlink>
    </w:p>
    <w:bookmarkEnd w:id="185"/>
    <w:bookmarkStart w:id="190"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186">
        <w:r>
          <w:rPr>
            <w:rStyle w:val="Hyperlink"/>
          </w:rPr>
          <w:t xml:space="preserve">https://doi.org/f3mwhd</w:t>
        </w:r>
      </w:hyperlink>
      <w:r>
        <w:t xml:space="preserve"> </w:t>
      </w:r>
      <w:r>
        <w:br/>
      </w:r>
      <w:r>
        <w:t xml:space="preserve">DOI:</w:t>
      </w:r>
      <w:r>
        <w:t xml:space="preserve"> </w:t>
      </w:r>
      <w:hyperlink r:id="rId187">
        <w:r>
          <w:rPr>
            <w:rStyle w:val="Hyperlink"/>
          </w:rPr>
          <w:t xml:space="preserve">10.1038/ncomms6890</w:t>
        </w:r>
      </w:hyperlink>
      <w:r>
        <w:t xml:space="preserve"> </w:t>
      </w:r>
      <w:r>
        <w:t xml:space="preserve">· PMID:</w:t>
      </w:r>
      <w:r>
        <w:t xml:space="preserve"> </w:t>
      </w:r>
      <w:hyperlink r:id="rId188">
        <w:r>
          <w:rPr>
            <w:rStyle w:val="Hyperlink"/>
          </w:rPr>
          <w:t xml:space="preserve">25597830</w:t>
        </w:r>
      </w:hyperlink>
      <w:r>
        <w:t xml:space="preserve"> </w:t>
      </w:r>
      <w:r>
        <w:t xml:space="preserve">· PMCID:</w:t>
      </w:r>
      <w:r>
        <w:t xml:space="preserve"> </w:t>
      </w:r>
      <w:hyperlink r:id="rId189">
        <w:r>
          <w:rPr>
            <w:rStyle w:val="Hyperlink"/>
          </w:rPr>
          <w:t xml:space="preserve">PMC4420238</w:t>
        </w:r>
      </w:hyperlink>
    </w:p>
    <w:bookmarkEnd w:id="190"/>
    <w:bookmarkStart w:id="194"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191">
        <w:r>
          <w:rPr>
            <w:rStyle w:val="Hyperlink"/>
          </w:rPr>
          <w:t xml:space="preserve">https://doi.org/ggrr72</w:t>
        </w:r>
      </w:hyperlink>
      <w:r>
        <w:t xml:space="preserve"> </w:t>
      </w:r>
      <w:r>
        <w:br/>
      </w:r>
      <w:r>
        <w:t xml:space="preserve">DOI:</w:t>
      </w:r>
      <w:r>
        <w:t xml:space="preserve"> </w:t>
      </w:r>
      <w:hyperlink r:id="rId192">
        <w:r>
          <w:rPr>
            <w:rStyle w:val="Hyperlink"/>
          </w:rPr>
          <w:t xml:space="preserve">10.1038/ng.3981</w:t>
        </w:r>
      </w:hyperlink>
      <w:r>
        <w:t xml:space="preserve"> </w:t>
      </w:r>
      <w:r>
        <w:t xml:space="preserve">· PMID:</w:t>
      </w:r>
      <w:r>
        <w:t xml:space="preserve"> </w:t>
      </w:r>
      <w:hyperlink r:id="rId193">
        <w:r>
          <w:rPr>
            <w:rStyle w:val="Hyperlink"/>
          </w:rPr>
          <w:t xml:space="preserve">29058715</w:t>
        </w:r>
      </w:hyperlink>
    </w:p>
    <w:bookmarkEnd w:id="194"/>
    <w:bookmarkStart w:id="199" w:name="ref-mPnIAH38"/>
    <w:p>
      <w:pPr>
        <w:pStyle w:val="Bibliography"/>
      </w:pPr>
      <w:r>
        <w:t xml:space="preserve">28.</w:t>
      </w:r>
      <w:r>
        <w:t xml:space="preserve"> </w:t>
      </w:r>
      <w:r>
        <w:rPr>
          <w:b/>
        </w:rPr>
        <w:t xml:space="preserve">Tackling the widespread and critical impact of batch effects in high-throughput data</w:t>
      </w:r>
      <w:r>
        <w:t xml:space="preserve"> </w:t>
      </w:r>
      <w:r>
        <w:br/>
      </w:r>
      <w:r>
        <w:t xml:space="preserve">Jeffrey T. Leek, Robert B. Scharpf, Héctor Corrada Bravo, David Simcha, Benjamin Langmead, W. Evan Johnson, Donald Geman, Keith Baggerly, Rafael A. Irizarry</w:t>
      </w:r>
      <w:r>
        <w:br/>
      </w:r>
      <w:r>
        <w:rPr>
          <w:i/>
        </w:rPr>
        <w:t xml:space="preserve">Nature Reviews Genetics</w:t>
      </w:r>
      <w:r>
        <w:t xml:space="preserve"> </w:t>
      </w:r>
      <w:r>
        <w:t xml:space="preserve">(2010-09-14)</w:t>
      </w:r>
      <w:r>
        <w:t xml:space="preserve"> </w:t>
      </w:r>
      <w:hyperlink r:id="rId195">
        <w:r>
          <w:rPr>
            <w:rStyle w:val="Hyperlink"/>
          </w:rPr>
          <w:t xml:space="preserve">https://doi.org/cfr324</w:t>
        </w:r>
      </w:hyperlink>
      <w:r>
        <w:t xml:space="preserve"> </w:t>
      </w:r>
      <w:r>
        <w:br/>
      </w:r>
      <w:r>
        <w:t xml:space="preserve">DOI:</w:t>
      </w:r>
      <w:r>
        <w:t xml:space="preserve"> </w:t>
      </w:r>
      <w:hyperlink r:id="rId196">
        <w:r>
          <w:rPr>
            <w:rStyle w:val="Hyperlink"/>
          </w:rPr>
          <w:t xml:space="preserve">10.1038/nrg2825</w:t>
        </w:r>
      </w:hyperlink>
      <w:r>
        <w:t xml:space="preserve"> </w:t>
      </w:r>
      <w:r>
        <w:t xml:space="preserve">· PMID:</w:t>
      </w:r>
      <w:r>
        <w:t xml:space="preserve"> </w:t>
      </w:r>
      <w:hyperlink r:id="rId197">
        <w:r>
          <w:rPr>
            <w:rStyle w:val="Hyperlink"/>
          </w:rPr>
          <w:t xml:space="preserve">20838408</w:t>
        </w:r>
      </w:hyperlink>
      <w:r>
        <w:t xml:space="preserve"> </w:t>
      </w:r>
      <w:r>
        <w:t xml:space="preserve">· PMCID:</w:t>
      </w:r>
      <w:r>
        <w:t xml:space="preserve"> </w:t>
      </w:r>
      <w:hyperlink r:id="rId198">
        <w:r>
          <w:rPr>
            <w:rStyle w:val="Hyperlink"/>
          </w:rPr>
          <w:t xml:space="preserve">PMC3880143</w:t>
        </w:r>
      </w:hyperlink>
    </w:p>
    <w:bookmarkEnd w:id="199"/>
    <w:bookmarkStart w:id="204" w:name="ref-Ki2ij7zE"/>
    <w:p>
      <w:pPr>
        <w:pStyle w:val="Bibliography"/>
      </w:pPr>
      <w:r>
        <w:t xml:space="preserve">29.</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00">
        <w:r>
          <w:rPr>
            <w:rStyle w:val="Hyperlink"/>
          </w:rPr>
          <w:t xml:space="preserve">https://doi.org/gf75g6</w:t>
        </w:r>
      </w:hyperlink>
      <w:r>
        <w:t xml:space="preserve"> </w:t>
      </w:r>
      <w:r>
        <w:br/>
      </w:r>
      <w:r>
        <w:t xml:space="preserve">DOI:</w:t>
      </w:r>
      <w:r>
        <w:t xml:space="preserve"> </w:t>
      </w:r>
      <w:hyperlink r:id="rId201">
        <w:r>
          <w:rPr>
            <w:rStyle w:val="Hyperlink"/>
          </w:rPr>
          <w:t xml:space="preserve">10.1038/s41592-019-0456-1</w:t>
        </w:r>
      </w:hyperlink>
      <w:r>
        <w:t xml:space="preserve"> </w:t>
      </w:r>
      <w:r>
        <w:t xml:space="preserve">· PMID:</w:t>
      </w:r>
      <w:r>
        <w:t xml:space="preserve"> </w:t>
      </w:r>
      <w:hyperlink r:id="rId202">
        <w:r>
          <w:rPr>
            <w:rStyle w:val="Hyperlink"/>
          </w:rPr>
          <w:t xml:space="preserve">31249421</w:t>
        </w:r>
      </w:hyperlink>
      <w:r>
        <w:t xml:space="preserve"> </w:t>
      </w:r>
      <w:r>
        <w:t xml:space="preserve">· PMCID:</w:t>
      </w:r>
      <w:r>
        <w:t xml:space="preserve"> </w:t>
      </w:r>
      <w:hyperlink r:id="rId203">
        <w:r>
          <w:rPr>
            <w:rStyle w:val="Hyperlink"/>
          </w:rPr>
          <w:t xml:space="preserve">PMC7262669</w:t>
        </w:r>
      </w:hyperlink>
    </w:p>
    <w:bookmarkEnd w:id="204"/>
    <w:bookmarkStart w:id="208" w:name="ref-pZZn28he"/>
    <w:p>
      <w:pPr>
        <w:pStyle w:val="Bibliography"/>
      </w:pPr>
      <w:r>
        <w:t xml:space="preserve">30.</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05">
        <w:r>
          <w:rPr>
            <w:rStyle w:val="Hyperlink"/>
          </w:rPr>
          <w:t xml:space="preserve">https://doi.org/ggr84r</w:t>
        </w:r>
      </w:hyperlink>
      <w:r>
        <w:t xml:space="preserve"> </w:t>
      </w:r>
      <w:r>
        <w:br/>
      </w:r>
      <w:r>
        <w:t xml:space="preserve">DOI:</w:t>
      </w:r>
      <w:r>
        <w:t xml:space="preserve"> </w:t>
      </w:r>
      <w:hyperlink r:id="rId206">
        <w:r>
          <w:rPr>
            <w:rStyle w:val="Hyperlink"/>
          </w:rPr>
          <w:t xml:space="preserve">10.1038/s41588-019-0481-0</w:t>
        </w:r>
      </w:hyperlink>
      <w:r>
        <w:t xml:space="preserve"> </w:t>
      </w:r>
      <w:r>
        <w:t xml:space="preserve">· PMID:</w:t>
      </w:r>
      <w:r>
        <w:t xml:space="preserve"> </w:t>
      </w:r>
      <w:hyperlink r:id="rId207">
        <w:r>
          <w:rPr>
            <w:rStyle w:val="Hyperlink"/>
          </w:rPr>
          <w:t xml:space="preserve">31427789</w:t>
        </w:r>
      </w:hyperlink>
    </w:p>
    <w:bookmarkEnd w:id="208"/>
    <w:bookmarkStart w:id="213" w:name="ref-PDWEwciL"/>
    <w:p>
      <w:pPr>
        <w:pStyle w:val="Bibliography"/>
      </w:pPr>
      <w:r>
        <w:t xml:space="preserve">31.</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09">
        <w:r>
          <w:rPr>
            <w:rStyle w:val="Hyperlink"/>
          </w:rPr>
          <w:t xml:space="preserve">https://doi.org/f8ssw4</w:t>
        </w:r>
      </w:hyperlink>
      <w:r>
        <w:t xml:space="preserve"> </w:t>
      </w:r>
      <w:r>
        <w:br/>
      </w:r>
      <w:r>
        <w:t xml:space="preserve">DOI:</w:t>
      </w:r>
      <w:r>
        <w:t xml:space="preserve"> </w:t>
      </w:r>
      <w:hyperlink r:id="rId210">
        <w:r>
          <w:rPr>
            <w:rStyle w:val="Hyperlink"/>
          </w:rPr>
          <w:t xml:space="preserve">10.1038/ng.3570</w:t>
        </w:r>
      </w:hyperlink>
      <w:r>
        <w:t xml:space="preserve"> </w:t>
      </w:r>
      <w:r>
        <w:t xml:space="preserve">· PMID:</w:t>
      </w:r>
      <w:r>
        <w:t xml:space="preserve"> </w:t>
      </w:r>
      <w:hyperlink r:id="rId211">
        <w:r>
          <w:rPr>
            <w:rStyle w:val="Hyperlink"/>
          </w:rPr>
          <w:t xml:space="preserve">27182965</w:t>
        </w:r>
      </w:hyperlink>
      <w:r>
        <w:t xml:space="preserve"> </w:t>
      </w:r>
      <w:r>
        <w:t xml:space="preserve">· PMCID:</w:t>
      </w:r>
      <w:r>
        <w:t xml:space="preserve"> </w:t>
      </w:r>
      <w:hyperlink r:id="rId212">
        <w:r>
          <w:rPr>
            <w:rStyle w:val="Hyperlink"/>
          </w:rPr>
          <w:t xml:space="preserve">PMC5207801</w:t>
        </w:r>
      </w:hyperlink>
    </w:p>
    <w:bookmarkEnd w:id="213"/>
    <w:bookmarkStart w:id="218" w:name="ref-vpIDZCSa"/>
    <w:p>
      <w:pPr>
        <w:pStyle w:val="Bibliography"/>
      </w:pPr>
      <w:r>
        <w:t xml:space="preserve">32.</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4">
        <w:r>
          <w:rPr>
            <w:rStyle w:val="Hyperlink"/>
          </w:rPr>
          <w:t xml:space="preserve">https://doi.org/gcpgdz</w:t>
        </w:r>
      </w:hyperlink>
      <w:r>
        <w:t xml:space="preserve"> </w:t>
      </w:r>
      <w:r>
        <w:br/>
      </w:r>
      <w:r>
        <w:t xml:space="preserve">DOI:</w:t>
      </w:r>
      <w:r>
        <w:t xml:space="preserve"> </w:t>
      </w:r>
      <w:hyperlink r:id="rId215">
        <w:r>
          <w:rPr>
            <w:rStyle w:val="Hyperlink"/>
          </w:rPr>
          <w:t xml:space="preserve">10.1016/j.cell.2017.05.038</w:t>
        </w:r>
      </w:hyperlink>
      <w:r>
        <w:t xml:space="preserve"> </w:t>
      </w:r>
      <w:r>
        <w:t xml:space="preserve">· PMID:</w:t>
      </w:r>
      <w:r>
        <w:t xml:space="preserve"> </w:t>
      </w:r>
      <w:hyperlink r:id="rId216">
        <w:r>
          <w:rPr>
            <w:rStyle w:val="Hyperlink"/>
          </w:rPr>
          <w:t xml:space="preserve">28622505</w:t>
        </w:r>
      </w:hyperlink>
      <w:r>
        <w:t xml:space="preserve"> </w:t>
      </w:r>
      <w:r>
        <w:t xml:space="preserve">· PMCID:</w:t>
      </w:r>
      <w:r>
        <w:t xml:space="preserve"> </w:t>
      </w:r>
      <w:hyperlink r:id="rId217">
        <w:r>
          <w:rPr>
            <w:rStyle w:val="Hyperlink"/>
          </w:rPr>
          <w:t xml:space="preserve">PMC5536862</w:t>
        </w:r>
      </w:hyperlink>
    </w:p>
    <w:bookmarkEnd w:id="218"/>
    <w:bookmarkStart w:id="223" w:name="ref-LXvTZzEA"/>
    <w:p>
      <w:pPr>
        <w:pStyle w:val="Bibliography"/>
      </w:pPr>
      <w:r>
        <w:t xml:space="preserve">33.</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19">
        <w:r>
          <w:rPr>
            <w:rStyle w:val="Hyperlink"/>
          </w:rPr>
          <w:t xml:space="preserve">https://doi.org/gfz8bj</w:t>
        </w:r>
      </w:hyperlink>
      <w:r>
        <w:t xml:space="preserve"> </w:t>
      </w:r>
      <w:r>
        <w:br/>
      </w:r>
      <w:r>
        <w:t xml:space="preserve">DOI:</w:t>
      </w:r>
      <w:r>
        <w:t xml:space="preserve"> </w:t>
      </w:r>
      <w:hyperlink r:id="rId220">
        <w:r>
          <w:rPr>
            <w:rStyle w:val="Hyperlink"/>
          </w:rPr>
          <w:t xml:space="preserve">10.1016/j.cell.2019.04.014</w:t>
        </w:r>
      </w:hyperlink>
      <w:r>
        <w:t xml:space="preserve"> </w:t>
      </w:r>
      <w:r>
        <w:t xml:space="preserve">· PMID:</w:t>
      </w:r>
      <w:r>
        <w:t xml:space="preserve"> </w:t>
      </w:r>
      <w:hyperlink r:id="rId221">
        <w:r>
          <w:rPr>
            <w:rStyle w:val="Hyperlink"/>
          </w:rPr>
          <w:t xml:space="preserve">31051098</w:t>
        </w:r>
      </w:hyperlink>
      <w:r>
        <w:t xml:space="preserve"> </w:t>
      </w:r>
      <w:r>
        <w:t xml:space="preserve">· PMCID:</w:t>
      </w:r>
      <w:r>
        <w:t xml:space="preserve"> </w:t>
      </w:r>
      <w:hyperlink r:id="rId222">
        <w:r>
          <w:rPr>
            <w:rStyle w:val="Hyperlink"/>
          </w:rPr>
          <w:t xml:space="preserve">PMC6553491</w:t>
        </w:r>
      </w:hyperlink>
    </w:p>
    <w:bookmarkEnd w:id="223"/>
    <w:bookmarkStart w:id="227" w:name="ref-lY5ln3dB"/>
    <w:p>
      <w:pPr>
        <w:pStyle w:val="Bibliography"/>
      </w:pPr>
      <w:r>
        <w:t xml:space="preserve">34.</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4">
        <w:r>
          <w:rPr>
            <w:rStyle w:val="Hyperlink"/>
          </w:rPr>
          <w:t xml:space="preserve">https://doi.org/ghbvbf</w:t>
        </w:r>
      </w:hyperlink>
      <w:r>
        <w:t xml:space="preserve"> </w:t>
      </w:r>
      <w:r>
        <w:br/>
      </w:r>
      <w:r>
        <w:t xml:space="preserve">DOI:</w:t>
      </w:r>
      <w:r>
        <w:t xml:space="preserve"> </w:t>
      </w:r>
      <w:hyperlink r:id="rId225">
        <w:r>
          <w:rPr>
            <w:rStyle w:val="Hyperlink"/>
          </w:rPr>
          <w:t xml:space="preserve">10.1126/sciadv.aba2083</w:t>
        </w:r>
      </w:hyperlink>
      <w:r>
        <w:t xml:space="preserve"> </w:t>
      </w:r>
      <w:r>
        <w:t xml:space="preserve">· PMID:</w:t>
      </w:r>
      <w:r>
        <w:t xml:space="preserve"> </w:t>
      </w:r>
      <w:hyperlink r:id="rId226">
        <w:r>
          <w:rPr>
            <w:rStyle w:val="Hyperlink"/>
          </w:rPr>
          <w:t xml:space="preserve">32917697</w:t>
        </w:r>
      </w:hyperlink>
    </w:p>
    <w:bookmarkEnd w:id="227"/>
    <w:bookmarkStart w:id="232" w:name="ref-F7lIlh2N"/>
    <w:p>
      <w:pPr>
        <w:pStyle w:val="Bibliography"/>
      </w:pPr>
      <w:r>
        <w:t xml:space="preserve">35.</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28">
        <w:r>
          <w:rPr>
            <w:rStyle w:val="Hyperlink"/>
          </w:rPr>
          <w:t xml:space="preserve">https://doi.org/cgwt</w:t>
        </w:r>
      </w:hyperlink>
      <w:r>
        <w:t xml:space="preserve"> </w:t>
      </w:r>
      <w:r>
        <w:br/>
      </w:r>
      <w:r>
        <w:t xml:space="preserve">DOI:</w:t>
      </w:r>
      <w:r>
        <w:t xml:space="preserve"> </w:t>
      </w:r>
      <w:hyperlink r:id="rId229">
        <w:r>
          <w:rPr>
            <w:rStyle w:val="Hyperlink"/>
          </w:rPr>
          <w:t xml:space="preserve">10.1016/j.cell.2017.10.049</w:t>
        </w:r>
      </w:hyperlink>
      <w:r>
        <w:t xml:space="preserve"> </w:t>
      </w:r>
      <w:r>
        <w:t xml:space="preserve">· PMID:</w:t>
      </w:r>
      <w:r>
        <w:t xml:space="preserve"> </w:t>
      </w:r>
      <w:hyperlink r:id="rId230">
        <w:r>
          <w:rPr>
            <w:rStyle w:val="Hyperlink"/>
          </w:rPr>
          <w:t xml:space="preserve">29195078</w:t>
        </w:r>
      </w:hyperlink>
      <w:r>
        <w:t xml:space="preserve"> </w:t>
      </w:r>
      <w:r>
        <w:t xml:space="preserve">· PMCID:</w:t>
      </w:r>
      <w:r>
        <w:t xml:space="preserve"> </w:t>
      </w:r>
      <w:hyperlink r:id="rId231">
        <w:r>
          <w:rPr>
            <w:rStyle w:val="Hyperlink"/>
          </w:rPr>
          <w:t xml:space="preserve">PMC5990023</w:t>
        </w:r>
      </w:hyperlink>
    </w:p>
    <w:bookmarkEnd w:id="232"/>
    <w:bookmarkStart w:id="237" w:name="ref-14rnBunuZ"/>
    <w:p>
      <w:pPr>
        <w:pStyle w:val="Bibliography"/>
      </w:pPr>
      <w:r>
        <w:t xml:space="preserve">36.</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3">
        <w:r>
          <w:rPr>
            <w:rStyle w:val="Hyperlink"/>
          </w:rPr>
          <w:t xml:space="preserve">https://doi.org/gf75g5</w:t>
        </w:r>
      </w:hyperlink>
      <w:r>
        <w:t xml:space="preserve"> </w:t>
      </w:r>
      <w:r>
        <w:br/>
      </w:r>
      <w:r>
        <w:t xml:space="preserve">DOI:</w:t>
      </w:r>
      <w:r>
        <w:t xml:space="preserve"> </w:t>
      </w:r>
      <w:hyperlink r:id="rId234">
        <w:r>
          <w:rPr>
            <w:rStyle w:val="Hyperlink"/>
          </w:rPr>
          <w:t xml:space="preserve">10.1016/j.cels.2019.04.003</w:t>
        </w:r>
      </w:hyperlink>
      <w:r>
        <w:t xml:space="preserve"> </w:t>
      </w:r>
      <w:r>
        <w:t xml:space="preserve">· PMID:</w:t>
      </w:r>
      <w:r>
        <w:t xml:space="preserve"> </w:t>
      </w:r>
      <w:hyperlink r:id="rId235">
        <w:r>
          <w:rPr>
            <w:rStyle w:val="Hyperlink"/>
          </w:rPr>
          <w:t xml:space="preserve">31121115</w:t>
        </w:r>
      </w:hyperlink>
      <w:r>
        <w:t xml:space="preserve"> </w:t>
      </w:r>
      <w:r>
        <w:t xml:space="preserve">· PMCID:</w:t>
      </w:r>
      <w:r>
        <w:t xml:space="preserve"> </w:t>
      </w:r>
      <w:hyperlink r:id="rId236">
        <w:r>
          <w:rPr>
            <w:rStyle w:val="Hyperlink"/>
          </w:rPr>
          <w:t xml:space="preserve">PMC6538307</w:t>
        </w:r>
      </w:hyperlink>
    </w:p>
    <w:bookmarkEnd w:id="237"/>
    <w:bookmarkStart w:id="242" w:name="ref-wfqjCerX"/>
    <w:p>
      <w:pPr>
        <w:pStyle w:val="Bibliography"/>
      </w:pPr>
      <w:r>
        <w:t xml:space="preserve">37.</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38">
        <w:r>
          <w:rPr>
            <w:rStyle w:val="Hyperlink"/>
          </w:rPr>
          <w:t xml:space="preserve">https://doi.org/f5dwbt</w:t>
        </w:r>
      </w:hyperlink>
      <w:r>
        <w:t xml:space="preserve"> </w:t>
      </w:r>
      <w:r>
        <w:br/>
      </w:r>
      <w:r>
        <w:t xml:space="preserve">DOI:</w:t>
      </w:r>
      <w:r>
        <w:t xml:space="preserve"> </w:t>
      </w:r>
      <w:hyperlink r:id="rId239">
        <w:r>
          <w:rPr>
            <w:rStyle w:val="Hyperlink"/>
          </w:rPr>
          <w:t xml:space="preserve">10.1038/gim.2013.72</w:t>
        </w:r>
      </w:hyperlink>
      <w:r>
        <w:t xml:space="preserve"> </w:t>
      </w:r>
      <w:r>
        <w:t xml:space="preserve">· PMID:</w:t>
      </w:r>
      <w:r>
        <w:t xml:space="preserve"> </w:t>
      </w:r>
      <w:hyperlink r:id="rId240">
        <w:r>
          <w:rPr>
            <w:rStyle w:val="Hyperlink"/>
          </w:rPr>
          <w:t xml:space="preserve">23743551</w:t>
        </w:r>
      </w:hyperlink>
      <w:r>
        <w:t xml:space="preserve"> </w:t>
      </w:r>
      <w:r>
        <w:t xml:space="preserve">· PMCID:</w:t>
      </w:r>
      <w:r>
        <w:t xml:space="preserve"> </w:t>
      </w:r>
      <w:hyperlink r:id="rId241">
        <w:r>
          <w:rPr>
            <w:rStyle w:val="Hyperlink"/>
          </w:rPr>
          <w:t xml:space="preserve">PMC3795928</w:t>
        </w:r>
      </w:hyperlink>
    </w:p>
    <w:bookmarkEnd w:id="242"/>
    <w:bookmarkStart w:id="247" w:name="ref-nmJxPpE5"/>
    <w:p>
      <w:pPr>
        <w:pStyle w:val="Bibliography"/>
      </w:pPr>
      <w:r>
        <w:t xml:space="preserve">38.</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43">
        <w:r>
          <w:rPr>
            <w:rStyle w:val="Hyperlink"/>
          </w:rPr>
          <w:t xml:space="preserve">https://doi.org/gfb7h2</w:t>
        </w:r>
      </w:hyperlink>
      <w:r>
        <w:t xml:space="preserve"> </w:t>
      </w:r>
      <w:r>
        <w:br/>
      </w:r>
      <w:r>
        <w:t xml:space="preserve">DOI:</w:t>
      </w:r>
      <w:r>
        <w:t xml:space="preserve"> </w:t>
      </w:r>
      <w:hyperlink r:id="rId244">
        <w:r>
          <w:rPr>
            <w:rStyle w:val="Hyperlink"/>
          </w:rPr>
          <w:t xml:space="preserve">10.1038/s41586-018-0579-z</w:t>
        </w:r>
      </w:hyperlink>
      <w:r>
        <w:t xml:space="preserve"> </w:t>
      </w:r>
      <w:r>
        <w:t xml:space="preserve">· PMID:</w:t>
      </w:r>
      <w:r>
        <w:t xml:space="preserve"> </w:t>
      </w:r>
      <w:hyperlink r:id="rId245">
        <w:r>
          <w:rPr>
            <w:rStyle w:val="Hyperlink"/>
          </w:rPr>
          <w:t xml:space="preserve">30305743</w:t>
        </w:r>
      </w:hyperlink>
      <w:r>
        <w:t xml:space="preserve"> </w:t>
      </w:r>
      <w:r>
        <w:t xml:space="preserve">· PMCID:</w:t>
      </w:r>
      <w:r>
        <w:t xml:space="preserve"> </w:t>
      </w:r>
      <w:hyperlink r:id="rId246">
        <w:r>
          <w:rPr>
            <w:rStyle w:val="Hyperlink"/>
          </w:rPr>
          <w:t xml:space="preserve">PMC6786975</w:t>
        </w:r>
      </w:hyperlink>
    </w:p>
    <w:bookmarkEnd w:id="247"/>
    <w:bookmarkStart w:id="252" w:name="ref-1FVd2WW6G"/>
    <w:p>
      <w:pPr>
        <w:pStyle w:val="Bibliography"/>
      </w:pPr>
      <w:r>
        <w:t xml:space="preserve">39.</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48">
        <w:r>
          <w:rPr>
            <w:rStyle w:val="Hyperlink"/>
          </w:rPr>
          <w:t xml:space="preserve">https://doi.org/fg6wnk</w:t>
        </w:r>
      </w:hyperlink>
      <w:r>
        <w:t xml:space="preserve"> </w:t>
      </w:r>
      <w:r>
        <w:br/>
      </w:r>
      <w:r>
        <w:t xml:space="preserve">DOI:</w:t>
      </w:r>
      <w:r>
        <w:t xml:space="preserve"> </w:t>
      </w:r>
      <w:hyperlink r:id="rId249">
        <w:r>
          <w:rPr>
            <w:rStyle w:val="Hyperlink"/>
          </w:rPr>
          <w:t xml:space="preserve">10.1186/1471-2164-7-187</w:t>
        </w:r>
      </w:hyperlink>
      <w:r>
        <w:t xml:space="preserve"> </w:t>
      </w:r>
      <w:r>
        <w:t xml:space="preserve">· PMID:</w:t>
      </w:r>
      <w:r>
        <w:t xml:space="preserve"> </w:t>
      </w:r>
      <w:hyperlink r:id="rId250">
        <w:r>
          <w:rPr>
            <w:rStyle w:val="Hyperlink"/>
          </w:rPr>
          <w:t xml:space="preserve">16869964</w:t>
        </w:r>
      </w:hyperlink>
      <w:r>
        <w:t xml:space="preserve"> </w:t>
      </w:r>
      <w:r>
        <w:t xml:space="preserve">· PMCID:</w:t>
      </w:r>
      <w:r>
        <w:t xml:space="preserve"> </w:t>
      </w:r>
      <w:hyperlink r:id="rId251">
        <w:r>
          <w:rPr>
            <w:rStyle w:val="Hyperlink"/>
          </w:rPr>
          <w:t xml:space="preserve">PMC1560386</w:t>
        </w:r>
      </w:hyperlink>
    </w:p>
    <w:bookmarkEnd w:id="252"/>
    <w:bookmarkStart w:id="257" w:name="ref-DN7TyZzb"/>
    <w:p>
      <w:pPr>
        <w:pStyle w:val="Bibliography"/>
      </w:pPr>
      <w:r>
        <w:t xml:space="preserve">40.</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53">
        <w:r>
          <w:rPr>
            <w:rStyle w:val="Hyperlink"/>
          </w:rPr>
          <w:t xml:space="preserve">https://doi.org/ggnxpz</w:t>
        </w:r>
      </w:hyperlink>
      <w:r>
        <w:t xml:space="preserve"> </w:t>
      </w:r>
      <w:r>
        <w:br/>
      </w:r>
      <w:r>
        <w:t xml:space="preserve">DOI:</w:t>
      </w:r>
      <w:r>
        <w:t xml:space="preserve"> </w:t>
      </w:r>
      <w:hyperlink r:id="rId254">
        <w:r>
          <w:rPr>
            <w:rStyle w:val="Hyperlink"/>
          </w:rPr>
          <w:t xml:space="preserve">10.1186/s13059-019-1835-8</w:t>
        </w:r>
      </w:hyperlink>
      <w:r>
        <w:t xml:space="preserve"> </w:t>
      </w:r>
      <w:r>
        <w:t xml:space="preserve">· PMID:</w:t>
      </w:r>
      <w:r>
        <w:t xml:space="preserve"> </w:t>
      </w:r>
      <w:hyperlink r:id="rId255">
        <w:r>
          <w:rPr>
            <w:rStyle w:val="Hyperlink"/>
          </w:rPr>
          <w:t xml:space="preserve">31744546</w:t>
        </w:r>
      </w:hyperlink>
      <w:r>
        <w:t xml:space="preserve"> </w:t>
      </w:r>
      <w:r>
        <w:t xml:space="preserve">· PMCID:</w:t>
      </w:r>
      <w:r>
        <w:t xml:space="preserve"> </w:t>
      </w:r>
      <w:hyperlink r:id="rId256">
        <w:r>
          <w:rPr>
            <w:rStyle w:val="Hyperlink"/>
          </w:rPr>
          <w:t xml:space="preserve">PMC6864930</w:t>
        </w:r>
      </w:hyperlink>
    </w:p>
    <w:bookmarkEnd w:id="257"/>
    <w:bookmarkStart w:id="262" w:name="ref-18TSqd1tG"/>
    <w:p>
      <w:pPr>
        <w:pStyle w:val="Bibliography"/>
      </w:pPr>
      <w:r>
        <w:t xml:space="preserve">41.</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58">
        <w:r>
          <w:rPr>
            <w:rStyle w:val="Hyperlink"/>
          </w:rPr>
          <w:t xml:space="preserve">https://doi.org/f87sgf</w:t>
        </w:r>
      </w:hyperlink>
      <w:r>
        <w:t xml:space="preserve"> </w:t>
      </w:r>
      <w:r>
        <w:br/>
      </w:r>
      <w:r>
        <w:t xml:space="preserve">DOI:</w:t>
      </w:r>
      <w:r>
        <w:t xml:space="preserve"> </w:t>
      </w:r>
      <w:hyperlink r:id="rId259">
        <w:r>
          <w:rPr>
            <w:rStyle w:val="Hyperlink"/>
          </w:rPr>
          <w:t xml:space="preserve">10.1186/s13059-016-1070-5</w:t>
        </w:r>
      </w:hyperlink>
      <w:r>
        <w:t xml:space="preserve"> </w:t>
      </w:r>
      <w:r>
        <w:t xml:space="preserve">· PMID:</w:t>
      </w:r>
      <w:r>
        <w:t xml:space="preserve"> </w:t>
      </w:r>
      <w:hyperlink r:id="rId260">
        <w:r>
          <w:rPr>
            <w:rStyle w:val="Hyperlink"/>
          </w:rPr>
          <w:t xml:space="preserve">27765066</w:t>
        </w:r>
      </w:hyperlink>
      <w:r>
        <w:t xml:space="preserve"> </w:t>
      </w:r>
      <w:r>
        <w:t xml:space="preserve">· PMCID:</w:t>
      </w:r>
      <w:r>
        <w:t xml:space="preserve"> </w:t>
      </w:r>
      <w:hyperlink r:id="rId261">
        <w:r>
          <w:rPr>
            <w:rStyle w:val="Hyperlink"/>
          </w:rPr>
          <w:t xml:space="preserve">PMC5073889</w:t>
        </w:r>
      </w:hyperlink>
    </w:p>
    <w:bookmarkEnd w:id="262"/>
    <w:bookmarkStart w:id="267" w:name="ref-19XiXgYmd"/>
    <w:p>
      <w:pPr>
        <w:pStyle w:val="Bibliography"/>
      </w:pPr>
      <w:r>
        <w:t xml:space="preserve">42.</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3">
        <w:r>
          <w:rPr>
            <w:rStyle w:val="Hyperlink"/>
          </w:rPr>
          <w:t xml:space="preserve">https://doi.org/gf92gp</w:t>
        </w:r>
      </w:hyperlink>
      <w:r>
        <w:t xml:space="preserve"> </w:t>
      </w:r>
      <w:r>
        <w:br/>
      </w:r>
      <w:r>
        <w:t xml:space="preserve">DOI:</w:t>
      </w:r>
      <w:r>
        <w:t xml:space="preserve"> </w:t>
      </w:r>
      <w:hyperlink r:id="rId264">
        <w:r>
          <w:rPr>
            <w:rStyle w:val="Hyperlink"/>
          </w:rPr>
          <w:t xml:space="preserve">10.1371/journal.pcbi.1004219</w:t>
        </w:r>
      </w:hyperlink>
      <w:r>
        <w:t xml:space="preserve"> </w:t>
      </w:r>
      <w:r>
        <w:t xml:space="preserve">· PMID:</w:t>
      </w:r>
      <w:r>
        <w:t xml:space="preserve"> </w:t>
      </w:r>
      <w:hyperlink r:id="rId265">
        <w:r>
          <w:rPr>
            <w:rStyle w:val="Hyperlink"/>
          </w:rPr>
          <w:t xml:space="preserve">25885710</w:t>
        </w:r>
      </w:hyperlink>
      <w:r>
        <w:t xml:space="preserve"> </w:t>
      </w:r>
      <w:r>
        <w:t xml:space="preserve">· PMCID:</w:t>
      </w:r>
      <w:r>
        <w:t xml:space="preserve"> </w:t>
      </w:r>
      <w:hyperlink r:id="rId266">
        <w:r>
          <w:rPr>
            <w:rStyle w:val="Hyperlink"/>
          </w:rPr>
          <w:t xml:space="preserve">PMC4401657</w:t>
        </w:r>
      </w:hyperlink>
    </w:p>
    <w:bookmarkEnd w:id="267"/>
    <w:bookmarkStart w:id="270" w:name="ref-Z8WXLD67"/>
    <w:p>
      <w:pPr>
        <w:pStyle w:val="Bibliography"/>
      </w:pPr>
      <w:r>
        <w:t xml:space="preserve">43.</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68">
        <w:r>
          <w:rPr>
            <w:rStyle w:val="Hyperlink"/>
          </w:rPr>
          <w:t xml:space="preserve">https://doi.org/gfpqhm</w:t>
        </w:r>
      </w:hyperlink>
      <w:r>
        <w:t xml:space="preserve"> </w:t>
      </w:r>
      <w:r>
        <w:br/>
      </w:r>
      <w:r>
        <w:t xml:space="preserve">DOI:</w:t>
      </w:r>
      <w:r>
        <w:t xml:space="preserve"> </w:t>
      </w:r>
      <w:hyperlink r:id="rId269">
        <w:r>
          <w:rPr>
            <w:rStyle w:val="Hyperlink"/>
          </w:rPr>
          <w:t xml:space="preserve">10.1101/060012</w:t>
        </w:r>
      </w:hyperlink>
    </w:p>
    <w:bookmarkEnd w:id="270"/>
    <w:bookmarkStart w:id="275" w:name="ref-6PR8LEXK"/>
    <w:p>
      <w:pPr>
        <w:pStyle w:val="Bibliography"/>
      </w:pPr>
      <w:r>
        <w:t xml:space="preserve">44.</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71">
        <w:r>
          <w:rPr>
            <w:rStyle w:val="Hyperlink"/>
          </w:rPr>
          <w:t xml:space="preserve">https://doi.org/f3mn6d</w:t>
        </w:r>
      </w:hyperlink>
      <w:r>
        <w:t xml:space="preserve"> </w:t>
      </w:r>
      <w:r>
        <w:br/>
      </w:r>
      <w:r>
        <w:t xml:space="preserve">DOI:</w:t>
      </w:r>
      <w:r>
        <w:t xml:space="preserve"> </w:t>
      </w:r>
      <w:hyperlink r:id="rId272">
        <w:r>
          <w:rPr>
            <w:rStyle w:val="Hyperlink"/>
          </w:rPr>
          <w:t xml:space="preserve">10.1093/nar/gkt1068</w:t>
        </w:r>
      </w:hyperlink>
      <w:r>
        <w:t xml:space="preserve"> </w:t>
      </w:r>
      <w:r>
        <w:t xml:space="preserve">· PMID:</w:t>
      </w:r>
      <w:r>
        <w:t xml:space="preserve"> </w:t>
      </w:r>
      <w:hyperlink r:id="rId273">
        <w:r>
          <w:rPr>
            <w:rStyle w:val="Hyperlink"/>
          </w:rPr>
          <w:t xml:space="preserve">24203711</w:t>
        </w:r>
      </w:hyperlink>
      <w:r>
        <w:t xml:space="preserve"> </w:t>
      </w:r>
      <w:r>
        <w:t xml:space="preserve">· PMCID:</w:t>
      </w:r>
      <w:r>
        <w:t xml:space="preserve"> </w:t>
      </w:r>
      <w:hyperlink r:id="rId274">
        <w:r>
          <w:rPr>
            <w:rStyle w:val="Hyperlink"/>
          </w:rPr>
          <w:t xml:space="preserve">PMC3965102</w:t>
        </w:r>
      </w:hyperlink>
    </w:p>
    <w:bookmarkEnd w:id="275"/>
    <w:bookmarkStart w:id="280" w:name="ref-O21tn8vf"/>
    <w:p>
      <w:pPr>
        <w:pStyle w:val="Bibliography"/>
      </w:pPr>
      <w:r>
        <w:t xml:space="preserve">45.</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76">
        <w:r>
          <w:rPr>
            <w:rStyle w:val="Hyperlink"/>
          </w:rPr>
          <w:t xml:space="preserve">https://doi.org/cdfk</w:t>
        </w:r>
      </w:hyperlink>
      <w:r>
        <w:t xml:space="preserve"> </w:t>
      </w:r>
      <w:r>
        <w:br/>
      </w:r>
      <w:r>
        <w:t xml:space="preserve">DOI:</w:t>
      </w:r>
      <w:r>
        <w:t xml:space="preserve"> </w:t>
      </w:r>
      <w:hyperlink r:id="rId277">
        <w:r>
          <w:rPr>
            <w:rStyle w:val="Hyperlink"/>
          </w:rPr>
          <w:t xml:space="preserve">10.7554/elife.26726</w:t>
        </w:r>
      </w:hyperlink>
      <w:r>
        <w:t xml:space="preserve"> </w:t>
      </w:r>
      <w:r>
        <w:t xml:space="preserve">· PMID:</w:t>
      </w:r>
      <w:r>
        <w:t xml:space="preserve"> </w:t>
      </w:r>
      <w:hyperlink r:id="rId278">
        <w:r>
          <w:rPr>
            <w:rStyle w:val="Hyperlink"/>
          </w:rPr>
          <w:t xml:space="preserve">28936969</w:t>
        </w:r>
      </w:hyperlink>
      <w:r>
        <w:t xml:space="preserve"> </w:t>
      </w:r>
      <w:r>
        <w:t xml:space="preserve">· PMCID:</w:t>
      </w:r>
      <w:r>
        <w:t xml:space="preserve"> </w:t>
      </w:r>
      <w:hyperlink r:id="rId279">
        <w:r>
          <w:rPr>
            <w:rStyle w:val="Hyperlink"/>
          </w:rPr>
          <w:t xml:space="preserve">PMC5640425</w:t>
        </w:r>
      </w:hyperlink>
    </w:p>
    <w:bookmarkEnd w:id="280"/>
    <w:bookmarkStart w:id="283" w:name="ref-1DJZvtwP1"/>
    <w:p>
      <w:pPr>
        <w:pStyle w:val="Bibliography"/>
      </w:pPr>
      <w:r>
        <w:t xml:space="preserve">46.</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81">
        <w:r>
          <w:rPr>
            <w:rStyle w:val="Hyperlink"/>
          </w:rPr>
          <w:t xml:space="preserve">https://doi.org/f3mqvr</w:t>
        </w:r>
      </w:hyperlink>
      <w:r>
        <w:t xml:space="preserve"> </w:t>
      </w:r>
      <w:r>
        <w:br/>
      </w:r>
      <w:r>
        <w:t xml:space="preserve">DOI:</w:t>
      </w:r>
      <w:r>
        <w:t xml:space="preserve"> </w:t>
      </w:r>
      <w:hyperlink r:id="rId282">
        <w:r>
          <w:rPr>
            <w:rStyle w:val="Hyperlink"/>
          </w:rPr>
          <w:t xml:space="preserve">10.5281/zenodo.47223</w:t>
        </w:r>
      </w:hyperlink>
    </w:p>
    <w:bookmarkEnd w:id="283"/>
    <w:bookmarkStart w:id="288" w:name="ref-1ClBKizD7"/>
    <w:p>
      <w:pPr>
        <w:pStyle w:val="Bibliography"/>
      </w:pPr>
      <w:r>
        <w:t xml:space="preserve">47.</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84">
        <w:r>
          <w:rPr>
            <w:rStyle w:val="Hyperlink"/>
          </w:rPr>
          <w:t xml:space="preserve">https://doi.org/bmh5ts</w:t>
        </w:r>
      </w:hyperlink>
      <w:r>
        <w:t xml:space="preserve"> </w:t>
      </w:r>
      <w:r>
        <w:br/>
      </w:r>
      <w:r>
        <w:t xml:space="preserve">DOI:</w:t>
      </w:r>
      <w:r>
        <w:t xml:space="preserve"> </w:t>
      </w:r>
      <w:hyperlink r:id="rId285">
        <w:r>
          <w:rPr>
            <w:rStyle w:val="Hyperlink"/>
          </w:rPr>
          <w:t xml:space="preserve">10.1126/scitranslmed.3002648</w:t>
        </w:r>
      </w:hyperlink>
      <w:r>
        <w:t xml:space="preserve"> </w:t>
      </w:r>
      <w:r>
        <w:t xml:space="preserve">· PMID:</w:t>
      </w:r>
      <w:r>
        <w:t xml:space="preserve"> </w:t>
      </w:r>
      <w:hyperlink r:id="rId286">
        <w:r>
          <w:rPr>
            <w:rStyle w:val="Hyperlink"/>
          </w:rPr>
          <w:t xml:space="preserve">21849664</w:t>
        </w:r>
      </w:hyperlink>
      <w:r>
        <w:t xml:space="preserve"> </w:t>
      </w:r>
      <w:r>
        <w:t xml:space="preserve">· PMCID:</w:t>
      </w:r>
      <w:r>
        <w:t xml:space="preserve"> </w:t>
      </w:r>
      <w:hyperlink r:id="rId287">
        <w:r>
          <w:rPr>
            <w:rStyle w:val="Hyperlink"/>
          </w:rPr>
          <w:t xml:space="preserve">PMC3479650</w:t>
        </w:r>
      </w:hyperlink>
    </w:p>
    <w:bookmarkEnd w:id="288"/>
    <w:bookmarkStart w:id="293" w:name="ref-mZjkE1xU"/>
    <w:p>
      <w:pPr>
        <w:pStyle w:val="Bibliography"/>
      </w:pPr>
      <w:r>
        <w:t xml:space="preserve">48.</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89">
        <w:r>
          <w:rPr>
            <w:rStyle w:val="Hyperlink"/>
          </w:rPr>
          <w:t xml:space="preserve">https://doi.org/c3fwxv</w:t>
        </w:r>
      </w:hyperlink>
      <w:r>
        <w:t xml:space="preserve"> </w:t>
      </w:r>
      <w:r>
        <w:br/>
      </w:r>
      <w:r>
        <w:t xml:space="preserve">DOI:</w:t>
      </w:r>
      <w:r>
        <w:t xml:space="preserve"> </w:t>
      </w:r>
      <w:hyperlink r:id="rId290">
        <w:r>
          <w:rPr>
            <w:rStyle w:val="Hyperlink"/>
          </w:rPr>
          <w:t xml:space="preserve">10.1126/scitranslmed.3001318</w:t>
        </w:r>
      </w:hyperlink>
      <w:r>
        <w:t xml:space="preserve"> </w:t>
      </w:r>
      <w:r>
        <w:t xml:space="preserve">· PMID:</w:t>
      </w:r>
      <w:r>
        <w:t xml:space="preserve"> </w:t>
      </w:r>
      <w:hyperlink r:id="rId291">
        <w:r>
          <w:rPr>
            <w:rStyle w:val="Hyperlink"/>
          </w:rPr>
          <w:t xml:space="preserve">21849665</w:t>
        </w:r>
      </w:hyperlink>
      <w:r>
        <w:t xml:space="preserve"> </w:t>
      </w:r>
      <w:r>
        <w:t xml:space="preserve">· PMCID:</w:t>
      </w:r>
      <w:r>
        <w:t xml:space="preserve"> </w:t>
      </w:r>
      <w:hyperlink r:id="rId292">
        <w:r>
          <w:rPr>
            <w:rStyle w:val="Hyperlink"/>
          </w:rPr>
          <w:t xml:space="preserve">PMC3502016</w:t>
        </w:r>
      </w:hyperlink>
    </w:p>
    <w:bookmarkEnd w:id="293"/>
    <w:bookmarkStart w:id="297" w:name="ref-17oeJ0CXy"/>
    <w:p>
      <w:pPr>
        <w:pStyle w:val="Bibliography"/>
      </w:pPr>
      <w:r>
        <w:t xml:space="preserve">49.</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294">
        <w:r>
          <w:rPr>
            <w:rStyle w:val="Hyperlink"/>
          </w:rPr>
          <w:t xml:space="preserve">https://doi.org/gbrssh</w:t>
        </w:r>
      </w:hyperlink>
      <w:r>
        <w:t xml:space="preserve"> </w:t>
      </w:r>
      <w:r>
        <w:br/>
      </w:r>
      <w:r>
        <w:t xml:space="preserve">DOI:</w:t>
      </w:r>
      <w:r>
        <w:t xml:space="preserve"> </w:t>
      </w:r>
      <w:hyperlink r:id="rId295">
        <w:r>
          <w:rPr>
            <w:rStyle w:val="Hyperlink"/>
          </w:rPr>
          <w:t xml:space="preserve">10.1038/nn.4618</w:t>
        </w:r>
      </w:hyperlink>
      <w:r>
        <w:t xml:space="preserve"> </w:t>
      </w:r>
      <w:r>
        <w:t xml:space="preserve">· PMID:</w:t>
      </w:r>
      <w:r>
        <w:t xml:space="preserve"> </w:t>
      </w:r>
      <w:hyperlink r:id="rId296">
        <w:r>
          <w:rPr>
            <w:rStyle w:val="Hyperlink"/>
          </w:rPr>
          <w:t xml:space="preserve">28805813</w:t>
        </w:r>
      </w:hyperlink>
    </w:p>
    <w:bookmarkEnd w:id="297"/>
    <w:bookmarkStart w:id="300" w:name="ref-10KA5jTBQ"/>
    <w:p>
      <w:pPr>
        <w:pStyle w:val="Bibliography"/>
      </w:pPr>
      <w:r>
        <w:t xml:space="preserve">50.</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298">
        <w:r>
          <w:rPr>
            <w:rStyle w:val="Hyperlink"/>
          </w:rPr>
          <w:t xml:space="preserve">https://doi.org/f3mqwb</w:t>
        </w:r>
      </w:hyperlink>
      <w:r>
        <w:t xml:space="preserve"> </w:t>
      </w:r>
      <w:r>
        <w:br/>
      </w:r>
      <w:r>
        <w:t xml:space="preserve">DOI:</w:t>
      </w:r>
      <w:r>
        <w:t xml:space="preserve"> </w:t>
      </w:r>
      <w:hyperlink r:id="rId299">
        <w:r>
          <w:rPr>
            <w:rStyle w:val="Hyperlink"/>
          </w:rPr>
          <w:t xml:space="preserve">10.5281/zenodo.47664</w:t>
        </w:r>
      </w:hyperlink>
    </w:p>
    <w:bookmarkEnd w:id="300"/>
    <w:bookmarkStart w:id="304" w:name="ref-LVihFr3g"/>
    <w:p>
      <w:pPr>
        <w:pStyle w:val="Bibliography"/>
      </w:pPr>
      <w:r>
        <w:t xml:space="preserve">51.</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01">
        <w:r>
          <w:rPr>
            <w:rStyle w:val="Hyperlink"/>
          </w:rPr>
          <w:t xml:space="preserve">https://doi.org/c8zwdt</w:t>
        </w:r>
      </w:hyperlink>
      <w:r>
        <w:t xml:space="preserve"> </w:t>
      </w:r>
      <w:r>
        <w:br/>
      </w:r>
      <w:r>
        <w:t xml:space="preserve">DOI:</w:t>
      </w:r>
      <w:r>
        <w:t xml:space="preserve"> </w:t>
      </w:r>
      <w:hyperlink r:id="rId302">
        <w:r>
          <w:rPr>
            <w:rStyle w:val="Hyperlink"/>
          </w:rPr>
          <w:t xml:space="preserve">10.1016/j.amjcard.2008.02.029</w:t>
        </w:r>
      </w:hyperlink>
      <w:r>
        <w:t xml:space="preserve"> </w:t>
      </w:r>
      <w:r>
        <w:t xml:space="preserve">· PMID:</w:t>
      </w:r>
      <w:r>
        <w:t xml:space="preserve"> </w:t>
      </w:r>
      <w:hyperlink r:id="rId303">
        <w:r>
          <w:rPr>
            <w:rStyle w:val="Hyperlink"/>
          </w:rPr>
          <w:t xml:space="preserve">18375237</w:t>
        </w:r>
      </w:hyperlink>
    </w:p>
    <w:bookmarkEnd w:id="304"/>
    <w:bookmarkStart w:id="309" w:name="ref-7OgaYjeL"/>
    <w:p>
      <w:pPr>
        <w:pStyle w:val="Bibliography"/>
      </w:pPr>
      <w:r>
        <w:t xml:space="preserve">52.</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05">
        <w:r>
          <w:rPr>
            <w:rStyle w:val="Hyperlink"/>
          </w:rPr>
          <w:t xml:space="preserve">https://doi.org/gjpjft</w:t>
        </w:r>
      </w:hyperlink>
      <w:r>
        <w:t xml:space="preserve"> </w:t>
      </w:r>
      <w:r>
        <w:br/>
      </w:r>
      <w:r>
        <w:t xml:space="preserve">DOI:</w:t>
      </w:r>
      <w:r>
        <w:t xml:space="preserve"> </w:t>
      </w:r>
      <w:hyperlink r:id="rId306">
        <w:r>
          <w:rPr>
            <w:rStyle w:val="Hyperlink"/>
          </w:rPr>
          <w:t xml:space="preserve">10.1194/jlr.s092007</w:t>
        </w:r>
      </w:hyperlink>
      <w:r>
        <w:t xml:space="preserve"> </w:t>
      </w:r>
      <w:r>
        <w:t xml:space="preserve">· PMID:</w:t>
      </w:r>
      <w:r>
        <w:t xml:space="preserve"> </w:t>
      </w:r>
      <w:hyperlink r:id="rId307">
        <w:r>
          <w:rPr>
            <w:rStyle w:val="Hyperlink"/>
          </w:rPr>
          <w:t xml:space="preserve">30782960</w:t>
        </w:r>
      </w:hyperlink>
      <w:r>
        <w:t xml:space="preserve"> </w:t>
      </w:r>
      <w:r>
        <w:t xml:space="preserve">· PMCID:</w:t>
      </w:r>
      <w:r>
        <w:t xml:space="preserve"> </w:t>
      </w:r>
      <w:hyperlink r:id="rId308">
        <w:r>
          <w:rPr>
            <w:rStyle w:val="Hyperlink"/>
          </w:rPr>
          <w:t xml:space="preserve">PMC6446705</w:t>
        </w:r>
      </w:hyperlink>
    </w:p>
    <w:bookmarkEnd w:id="309"/>
    <w:bookmarkStart w:id="313" w:name="ref-izbPw2kc"/>
    <w:p>
      <w:pPr>
        <w:pStyle w:val="Bibliography"/>
      </w:pPr>
      <w:r>
        <w:t xml:space="preserve">53.</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10">
        <w:r>
          <w:rPr>
            <w:rStyle w:val="Hyperlink"/>
          </w:rPr>
          <w:t xml:space="preserve">https://doi.org/fgb4tr</w:t>
        </w:r>
      </w:hyperlink>
      <w:r>
        <w:t xml:space="preserve"> </w:t>
      </w:r>
      <w:r>
        <w:br/>
      </w:r>
      <w:r>
        <w:t xml:space="preserve">DOI:</w:t>
      </w:r>
      <w:r>
        <w:t xml:space="preserve"> </w:t>
      </w:r>
      <w:hyperlink r:id="rId311">
        <w:r>
          <w:rPr>
            <w:rStyle w:val="Hyperlink"/>
          </w:rPr>
          <w:t xml:space="preserve">10.1016/j.tips.2006.05.008</w:t>
        </w:r>
      </w:hyperlink>
      <w:r>
        <w:t xml:space="preserve"> </w:t>
      </w:r>
      <w:r>
        <w:t xml:space="preserve">· PMID:</w:t>
      </w:r>
      <w:r>
        <w:t xml:space="preserve"> </w:t>
      </w:r>
      <w:hyperlink r:id="rId312">
        <w:r>
          <w:rPr>
            <w:rStyle w:val="Hyperlink"/>
          </w:rPr>
          <w:t xml:space="preserve">16766048</w:t>
        </w:r>
      </w:hyperlink>
    </w:p>
    <w:bookmarkEnd w:id="313"/>
    <w:bookmarkStart w:id="317" w:name="ref-wI0IjT3i"/>
    <w:p>
      <w:pPr>
        <w:pStyle w:val="Bibliography"/>
      </w:pPr>
      <w:r>
        <w:t xml:space="preserve">54.</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14">
        <w:r>
          <w:rPr>
            <w:rStyle w:val="Hyperlink"/>
          </w:rPr>
          <w:t xml:space="preserve">https://doi.org/dgxg75</w:t>
        </w:r>
      </w:hyperlink>
      <w:r>
        <w:t xml:space="preserve"> </w:t>
      </w:r>
      <w:r>
        <w:br/>
      </w:r>
      <w:r>
        <w:t xml:space="preserve">DOI:</w:t>
      </w:r>
      <w:r>
        <w:t xml:space="preserve"> </w:t>
      </w:r>
      <w:hyperlink r:id="rId315">
        <w:r>
          <w:rPr>
            <w:rStyle w:val="Hyperlink"/>
          </w:rPr>
          <w:t xml:space="preserve">10.1038/sj.jid.5700586</w:t>
        </w:r>
      </w:hyperlink>
      <w:r>
        <w:t xml:space="preserve"> </w:t>
      </w:r>
      <w:r>
        <w:t xml:space="preserve">· PMID:</w:t>
      </w:r>
      <w:r>
        <w:t xml:space="preserve"> </w:t>
      </w:r>
      <w:hyperlink r:id="rId316">
        <w:r>
          <w:rPr>
            <w:rStyle w:val="Hyperlink"/>
          </w:rPr>
          <w:t xml:space="preserve">17008871</w:t>
        </w:r>
      </w:hyperlink>
    </w:p>
    <w:bookmarkEnd w:id="317"/>
    <w:bookmarkStart w:id="322" w:name="ref-1Bz0jRHYo"/>
    <w:p>
      <w:pPr>
        <w:pStyle w:val="Bibliography"/>
      </w:pPr>
      <w:r>
        <w:t xml:space="preserve">55.</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18">
        <w:r>
          <w:rPr>
            <w:rStyle w:val="Hyperlink"/>
          </w:rPr>
          <w:t xml:space="preserve">https://doi.org/cqftcq</w:t>
        </w:r>
      </w:hyperlink>
      <w:r>
        <w:t xml:space="preserve"> </w:t>
      </w:r>
      <w:r>
        <w:br/>
      </w:r>
      <w:r>
        <w:t xml:space="preserve">DOI:</w:t>
      </w:r>
      <w:r>
        <w:t xml:space="preserve"> </w:t>
      </w:r>
      <w:hyperlink r:id="rId319">
        <w:r>
          <w:rPr>
            <w:rStyle w:val="Hyperlink"/>
          </w:rPr>
          <w:t xml:space="preserve">10.1172/jci41651</w:t>
        </w:r>
      </w:hyperlink>
      <w:r>
        <w:t xml:space="preserve"> </w:t>
      </w:r>
      <w:r>
        <w:t xml:space="preserve">· PMID:</w:t>
      </w:r>
      <w:r>
        <w:t xml:space="preserve"> </w:t>
      </w:r>
      <w:hyperlink r:id="rId320">
        <w:r>
          <w:rPr>
            <w:rStyle w:val="Hyperlink"/>
          </w:rPr>
          <w:t xml:space="preserve">21317532</w:t>
        </w:r>
      </w:hyperlink>
      <w:r>
        <w:t xml:space="preserve"> </w:t>
      </w:r>
      <w:r>
        <w:t xml:space="preserve">· PMCID:</w:t>
      </w:r>
      <w:r>
        <w:t xml:space="preserve"> </w:t>
      </w:r>
      <w:hyperlink r:id="rId321">
        <w:r>
          <w:rPr>
            <w:rStyle w:val="Hyperlink"/>
          </w:rPr>
          <w:t xml:space="preserve">PMC3048854</w:t>
        </w:r>
      </w:hyperlink>
    </w:p>
    <w:bookmarkEnd w:id="322"/>
    <w:bookmarkStart w:id="327" w:name="ref-1DblG8swn"/>
    <w:p>
      <w:pPr>
        <w:pStyle w:val="Bibliography"/>
      </w:pPr>
      <w:r>
        <w:t xml:space="preserve">56.</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23">
        <w:r>
          <w:rPr>
            <w:rStyle w:val="Hyperlink"/>
          </w:rPr>
          <w:t xml:space="preserve">https://doi.org/ds23w6</w:t>
        </w:r>
      </w:hyperlink>
      <w:r>
        <w:t xml:space="preserve"> </w:t>
      </w:r>
      <w:r>
        <w:br/>
      </w:r>
      <w:r>
        <w:t xml:space="preserve">DOI:</w:t>
      </w:r>
      <w:r>
        <w:t xml:space="preserve"> </w:t>
      </w:r>
      <w:hyperlink r:id="rId324">
        <w:r>
          <w:rPr>
            <w:rStyle w:val="Hyperlink"/>
          </w:rPr>
          <w:t xml:space="preserve">10.1161/atvbaha.108.179283</w:t>
        </w:r>
      </w:hyperlink>
      <w:r>
        <w:t xml:space="preserve"> </w:t>
      </w:r>
      <w:r>
        <w:t xml:space="preserve">· PMID:</w:t>
      </w:r>
      <w:r>
        <w:t xml:space="preserve"> </w:t>
      </w:r>
      <w:hyperlink r:id="rId325">
        <w:r>
          <w:rPr>
            <w:rStyle w:val="Hyperlink"/>
          </w:rPr>
          <w:t xml:space="preserve">19797709</w:t>
        </w:r>
      </w:hyperlink>
      <w:r>
        <w:t xml:space="preserve"> </w:t>
      </w:r>
      <w:r>
        <w:t xml:space="preserve">· PMCID:</w:t>
      </w:r>
      <w:r>
        <w:t xml:space="preserve"> </w:t>
      </w:r>
      <w:hyperlink r:id="rId326">
        <w:r>
          <w:rPr>
            <w:rStyle w:val="Hyperlink"/>
          </w:rPr>
          <w:t xml:space="preserve">PMC2812788</w:t>
        </w:r>
      </w:hyperlink>
    </w:p>
    <w:bookmarkEnd w:id="327"/>
    <w:bookmarkStart w:id="331" w:name="ref-kLRErKXz"/>
    <w:p>
      <w:pPr>
        <w:pStyle w:val="Bibliography"/>
      </w:pPr>
      <w:r>
        <w:t xml:space="preserve">57.</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28">
        <w:r>
          <w:rPr>
            <w:rStyle w:val="Hyperlink"/>
          </w:rPr>
          <w:t xml:space="preserve">https://doi.org/gfqvcq</w:t>
        </w:r>
      </w:hyperlink>
      <w:r>
        <w:t xml:space="preserve"> </w:t>
      </w:r>
      <w:r>
        <w:br/>
      </w:r>
      <w:r>
        <w:t xml:space="preserve">DOI:</w:t>
      </w:r>
      <w:r>
        <w:t xml:space="preserve"> </w:t>
      </w:r>
      <w:hyperlink r:id="rId329">
        <w:r>
          <w:rPr>
            <w:rStyle w:val="Hyperlink"/>
          </w:rPr>
          <w:t xml:space="preserve">10.1159/000495051</w:t>
        </w:r>
      </w:hyperlink>
      <w:r>
        <w:t xml:space="preserve"> </w:t>
      </w:r>
      <w:r>
        <w:t xml:space="preserve">· PMID:</w:t>
      </w:r>
      <w:r>
        <w:t xml:space="preserve"> </w:t>
      </w:r>
      <w:hyperlink r:id="rId330">
        <w:r>
          <w:rPr>
            <w:rStyle w:val="Hyperlink"/>
          </w:rPr>
          <w:t xml:space="preserve">30415247</w:t>
        </w:r>
      </w:hyperlink>
    </w:p>
    <w:bookmarkEnd w:id="331"/>
    <w:bookmarkStart w:id="335" w:name="ref-TovvsrDr"/>
    <w:p>
      <w:pPr>
        <w:pStyle w:val="Bibliography"/>
      </w:pPr>
      <w:r>
        <w:t xml:space="preserve">58.</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32">
        <w:r>
          <w:rPr>
            <w:rStyle w:val="Hyperlink"/>
          </w:rPr>
          <w:t xml:space="preserve">https://doi.org/gjpjkt</w:t>
        </w:r>
      </w:hyperlink>
      <w:r>
        <w:t xml:space="preserve"> </w:t>
      </w:r>
      <w:r>
        <w:br/>
      </w:r>
      <w:r>
        <w:t xml:space="preserve">DOI:</w:t>
      </w:r>
      <w:r>
        <w:t xml:space="preserve"> </w:t>
      </w:r>
      <w:hyperlink r:id="rId333">
        <w:r>
          <w:rPr>
            <w:rStyle w:val="Hyperlink"/>
          </w:rPr>
          <w:t xml:space="preserve">10.1071/rd20306</w:t>
        </w:r>
      </w:hyperlink>
      <w:r>
        <w:t xml:space="preserve"> </w:t>
      </w:r>
      <w:r>
        <w:t xml:space="preserve">· PMID:</w:t>
      </w:r>
      <w:r>
        <w:t xml:space="preserve"> </w:t>
      </w:r>
      <w:hyperlink r:id="rId334">
        <w:r>
          <w:rPr>
            <w:rStyle w:val="Hyperlink"/>
          </w:rPr>
          <w:t xml:space="preserve">33751926</w:t>
        </w:r>
      </w:hyperlink>
    </w:p>
    <w:bookmarkEnd w:id="335"/>
    <w:bookmarkStart w:id="340" w:name="ref-xhtEAzx6"/>
    <w:p>
      <w:pPr>
        <w:pStyle w:val="Bibliography"/>
      </w:pPr>
      <w:r>
        <w:t xml:space="preserve">59.</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36">
        <w:r>
          <w:rPr>
            <w:rStyle w:val="Hyperlink"/>
          </w:rPr>
          <w:t xml:space="preserve">https://doi.org/gfzqf5</w:t>
        </w:r>
      </w:hyperlink>
      <w:r>
        <w:t xml:space="preserve"> </w:t>
      </w:r>
      <w:r>
        <w:br/>
      </w:r>
      <w:r>
        <w:t xml:space="preserve">DOI:</w:t>
      </w:r>
      <w:r>
        <w:t xml:space="preserve"> </w:t>
      </w:r>
      <w:hyperlink r:id="rId337">
        <w:r>
          <w:rPr>
            <w:rStyle w:val="Hyperlink"/>
          </w:rPr>
          <w:t xml:space="preserve">10.1093/gigascience/giy083</w:t>
        </w:r>
      </w:hyperlink>
      <w:r>
        <w:t xml:space="preserve"> </w:t>
      </w:r>
      <w:r>
        <w:t xml:space="preserve">· PMID:</w:t>
      </w:r>
      <w:r>
        <w:t xml:space="preserve"> </w:t>
      </w:r>
      <w:hyperlink r:id="rId338">
        <w:r>
          <w:rPr>
            <w:rStyle w:val="Hyperlink"/>
          </w:rPr>
          <w:t xml:space="preserve">30010766</w:t>
        </w:r>
      </w:hyperlink>
      <w:r>
        <w:t xml:space="preserve"> </w:t>
      </w:r>
      <w:r>
        <w:t xml:space="preserve">· PMCID:</w:t>
      </w:r>
      <w:r>
        <w:t xml:space="preserve"> </w:t>
      </w:r>
      <w:hyperlink r:id="rId339">
        <w:r>
          <w:rPr>
            <w:rStyle w:val="Hyperlink"/>
          </w:rPr>
          <w:t xml:space="preserve">PMC6057528</w:t>
        </w:r>
      </w:hyperlink>
    </w:p>
    <w:bookmarkEnd w:id="340"/>
    <w:bookmarkStart w:id="343" w:name="ref-aBVh8zt1"/>
    <w:p>
      <w:pPr>
        <w:pStyle w:val="Bibliography"/>
      </w:pPr>
      <w:r>
        <w:t xml:space="preserve">60.</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41">
        <w:r>
          <w:rPr>
            <w:rStyle w:val="Hyperlink"/>
          </w:rPr>
          <w:t xml:space="preserve">https://www.ncbi.nlm.nih.gov/pubmed/25982160</w:t>
        </w:r>
      </w:hyperlink>
      <w:r>
        <w:t xml:space="preserve"> </w:t>
      </w:r>
      <w:r>
        <w:br/>
      </w:r>
      <w:r>
        <w:t xml:space="preserve">DOI:</w:t>
      </w:r>
      <w:r>
        <w:t xml:space="preserve"> </w:t>
      </w:r>
      <w:hyperlink r:id="rId342">
        <w:r>
          <w:rPr>
            <w:rStyle w:val="Hyperlink"/>
          </w:rPr>
          <w:t xml:space="preserve">10.1016/s0140-6736(14)62000-6</w:t>
        </w:r>
      </w:hyperlink>
      <w:r>
        <w:t xml:space="preserve"> </w:t>
      </w:r>
      <w:r>
        <w:t xml:space="preserve">· PMID:</w:t>
      </w:r>
      <w:r>
        <w:t xml:space="preserve"> </w:t>
      </w:r>
      <w:hyperlink r:id="rId341">
        <w:r>
          <w:rPr>
            <w:rStyle w:val="Hyperlink"/>
          </w:rPr>
          <w:t xml:space="preserve">25982160</w:t>
        </w:r>
      </w:hyperlink>
    </w:p>
    <w:bookmarkEnd w:id="343"/>
    <w:bookmarkStart w:id="348" w:name="ref-Zk82GvJV"/>
    <w:p>
      <w:pPr>
        <w:pStyle w:val="Bibliography"/>
      </w:pPr>
      <w:r>
        <w:t xml:space="preserve">61.</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44">
        <w:r>
          <w:rPr>
            <w:rStyle w:val="Hyperlink"/>
          </w:rPr>
          <w:t xml:space="preserve">https://doi.org/cf5k92</w:t>
        </w:r>
      </w:hyperlink>
      <w:r>
        <w:t xml:space="preserve"> </w:t>
      </w:r>
      <w:r>
        <w:br/>
      </w:r>
      <w:r>
        <w:t xml:space="preserve">DOI:</w:t>
      </w:r>
      <w:r>
        <w:t xml:space="preserve"> </w:t>
      </w:r>
      <w:hyperlink r:id="rId345">
        <w:r>
          <w:rPr>
            <w:rStyle w:val="Hyperlink"/>
          </w:rPr>
          <w:t xml:space="preserve">10.1016/j.cell.2011.01.004</w:t>
        </w:r>
      </w:hyperlink>
      <w:r>
        <w:t xml:space="preserve"> </w:t>
      </w:r>
      <w:r>
        <w:t xml:space="preserve">· PMID:</w:t>
      </w:r>
      <w:r>
        <w:t xml:space="preserve"> </w:t>
      </w:r>
      <w:hyperlink r:id="rId346">
        <w:r>
          <w:rPr>
            <w:rStyle w:val="Hyperlink"/>
          </w:rPr>
          <w:t xml:space="preserve">21241896</w:t>
        </w:r>
      </w:hyperlink>
      <w:r>
        <w:t xml:space="preserve"> </w:t>
      </w:r>
      <w:r>
        <w:t xml:space="preserve">· PMCID:</w:t>
      </w:r>
      <w:r>
        <w:t xml:space="preserve"> </w:t>
      </w:r>
      <w:hyperlink r:id="rId347">
        <w:r>
          <w:rPr>
            <w:rStyle w:val="Hyperlink"/>
          </w:rPr>
          <w:t xml:space="preserve">PMC3049864</w:t>
        </w:r>
      </w:hyperlink>
    </w:p>
    <w:bookmarkEnd w:id="348"/>
    <w:bookmarkStart w:id="352" w:name="ref-YyXvsbU9"/>
    <w:p>
      <w:pPr>
        <w:pStyle w:val="Bibliography"/>
      </w:pPr>
      <w:r>
        <w:t xml:space="preserve">62.</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349">
        <w:r>
          <w:rPr>
            <w:rStyle w:val="Hyperlink"/>
          </w:rPr>
          <w:t xml:space="preserve">https://doi.org/gj36rs</w:t>
        </w:r>
      </w:hyperlink>
      <w:r>
        <w:t xml:space="preserve"> </w:t>
      </w:r>
      <w:r>
        <w:br/>
      </w:r>
      <w:r>
        <w:t xml:space="preserve">DOI:</w:t>
      </w:r>
      <w:r>
        <w:t xml:space="preserve"> </w:t>
      </w:r>
      <w:hyperlink r:id="rId350">
        <w:r>
          <w:rPr>
            <w:rStyle w:val="Hyperlink"/>
          </w:rPr>
          <w:t xml:space="preserve">10.1161/hypertensionaha.111.188276</w:t>
        </w:r>
      </w:hyperlink>
      <w:r>
        <w:t xml:space="preserve"> </w:t>
      </w:r>
      <w:r>
        <w:t xml:space="preserve">· PMID:</w:t>
      </w:r>
      <w:r>
        <w:t xml:space="preserve"> </w:t>
      </w:r>
      <w:hyperlink r:id="rId351">
        <w:r>
          <w:rPr>
            <w:rStyle w:val="Hyperlink"/>
          </w:rPr>
          <w:t xml:space="preserve">22353610</w:t>
        </w:r>
      </w:hyperlink>
    </w:p>
    <w:bookmarkEnd w:id="352"/>
    <w:bookmarkStart w:id="357" w:name="ref-Om8ZhS06"/>
    <w:p>
      <w:pPr>
        <w:pStyle w:val="Bibliography"/>
      </w:pPr>
      <w:r>
        <w:t xml:space="preserve">63.</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353">
        <w:r>
          <w:rPr>
            <w:rStyle w:val="Hyperlink"/>
          </w:rPr>
          <w:t xml:space="preserve">https://doi.org/gd6d85</w:t>
        </w:r>
      </w:hyperlink>
      <w:r>
        <w:t xml:space="preserve"> </w:t>
      </w:r>
      <w:r>
        <w:br/>
      </w:r>
      <w:r>
        <w:t xml:space="preserve">DOI:</w:t>
      </w:r>
      <w:r>
        <w:t xml:space="preserve"> </w:t>
      </w:r>
      <w:hyperlink r:id="rId354">
        <w:r>
          <w:rPr>
            <w:rStyle w:val="Hyperlink"/>
          </w:rPr>
          <w:t xml:space="preserve">10.1038/s41467-018-06022-6</w:t>
        </w:r>
      </w:hyperlink>
      <w:r>
        <w:t xml:space="preserve"> </w:t>
      </w:r>
      <w:r>
        <w:t xml:space="preserve">· PMID:</w:t>
      </w:r>
      <w:r>
        <w:t xml:space="preserve"> </w:t>
      </w:r>
      <w:hyperlink r:id="rId355">
        <w:r>
          <w:rPr>
            <w:rStyle w:val="Hyperlink"/>
          </w:rPr>
          <w:t xml:space="preserve">30218068</w:t>
        </w:r>
      </w:hyperlink>
      <w:r>
        <w:t xml:space="preserve"> </w:t>
      </w:r>
      <w:r>
        <w:t xml:space="preserve">· PMCID:</w:t>
      </w:r>
      <w:r>
        <w:t xml:space="preserve"> </w:t>
      </w:r>
      <w:hyperlink r:id="rId356">
        <w:r>
          <w:rPr>
            <w:rStyle w:val="Hyperlink"/>
          </w:rPr>
          <w:t xml:space="preserve">PMC6138636</w:t>
        </w:r>
      </w:hyperlink>
    </w:p>
    <w:bookmarkEnd w:id="357"/>
    <w:bookmarkStart w:id="361" w:name="ref-meFYGVLK"/>
    <w:p>
      <w:pPr>
        <w:pStyle w:val="Bibliography"/>
      </w:pPr>
      <w:r>
        <w:t xml:space="preserve">64.</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358">
        <w:r>
          <w:rPr>
            <w:rStyle w:val="Hyperlink"/>
          </w:rPr>
          <w:t xml:space="preserve">https://doi.org/d638rf</w:t>
        </w:r>
      </w:hyperlink>
      <w:r>
        <w:t xml:space="preserve"> </w:t>
      </w:r>
      <w:r>
        <w:br/>
      </w:r>
      <w:r>
        <w:t xml:space="preserve">DOI:</w:t>
      </w:r>
      <w:r>
        <w:t xml:space="preserve"> </w:t>
      </w:r>
      <w:hyperlink r:id="rId359">
        <w:r>
          <w:rPr>
            <w:rStyle w:val="Hyperlink"/>
          </w:rPr>
          <w:t xml:space="preserve">10.1007/s11906-006-0080-1</w:t>
        </w:r>
      </w:hyperlink>
      <w:r>
        <w:t xml:space="preserve"> </w:t>
      </w:r>
      <w:r>
        <w:t xml:space="preserve">· PMID:</w:t>
      </w:r>
      <w:r>
        <w:t xml:space="preserve"> </w:t>
      </w:r>
      <w:hyperlink r:id="rId360">
        <w:r>
          <w:rPr>
            <w:rStyle w:val="Hyperlink"/>
          </w:rPr>
          <w:t xml:space="preserve">16965722</w:t>
        </w:r>
      </w:hyperlink>
    </w:p>
    <w:bookmarkEnd w:id="361"/>
    <w:bookmarkStart w:id="364" w:name="ref-10qjLoufR"/>
    <w:p>
      <w:pPr>
        <w:pStyle w:val="Bibliography"/>
      </w:pPr>
      <w:r>
        <w:t xml:space="preserve">65.</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362">
        <w:r>
          <w:rPr>
            <w:rStyle w:val="Hyperlink"/>
          </w:rPr>
          <w:t xml:space="preserve">https://www.ncbi.nlm.nih.gov/pubmed/12093424</w:t>
        </w:r>
      </w:hyperlink>
      <w:r>
        <w:t xml:space="preserve"> </w:t>
      </w:r>
      <w:r>
        <w:br/>
      </w:r>
      <w:r>
        <w:t xml:space="preserve">DOI:</w:t>
      </w:r>
      <w:r>
        <w:t xml:space="preserve"> </w:t>
      </w:r>
      <w:hyperlink r:id="rId363">
        <w:r>
          <w:rPr>
            <w:rStyle w:val="Hyperlink"/>
          </w:rPr>
          <w:t xml:space="preserve">10.1016/s0749-3797(02)00439-7</w:t>
        </w:r>
      </w:hyperlink>
      <w:r>
        <w:t xml:space="preserve"> </w:t>
      </w:r>
      <w:r>
        <w:t xml:space="preserve">· PMID:</w:t>
      </w:r>
      <w:r>
        <w:t xml:space="preserve"> </w:t>
      </w:r>
      <w:hyperlink r:id="rId362">
        <w:r>
          <w:rPr>
            <w:rStyle w:val="Hyperlink"/>
          </w:rPr>
          <w:t xml:space="preserve">12093424</w:t>
        </w:r>
      </w:hyperlink>
    </w:p>
    <w:bookmarkEnd w:id="364"/>
    <w:bookmarkStart w:id="369" w:name="ref-j2Sl4DAE"/>
    <w:p>
      <w:pPr>
        <w:pStyle w:val="Bibliography"/>
      </w:pPr>
      <w:r>
        <w:t xml:space="preserve">66.</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365">
        <w:r>
          <w:rPr>
            <w:rStyle w:val="Hyperlink"/>
          </w:rPr>
          <w:t xml:space="preserve">https://doi.org/qm4</w:t>
        </w:r>
      </w:hyperlink>
      <w:r>
        <w:t xml:space="preserve"> </w:t>
      </w:r>
      <w:r>
        <w:br/>
      </w:r>
      <w:r>
        <w:t xml:space="preserve">DOI:</w:t>
      </w:r>
      <w:r>
        <w:t xml:space="preserve"> </w:t>
      </w:r>
      <w:hyperlink r:id="rId366">
        <w:r>
          <w:rPr>
            <w:rStyle w:val="Hyperlink"/>
          </w:rPr>
          <w:t xml:space="preserve">10.1161/circulationaha.113.002065</w:t>
        </w:r>
      </w:hyperlink>
      <w:r>
        <w:t xml:space="preserve"> </w:t>
      </w:r>
      <w:r>
        <w:t xml:space="preserve">· PMID:</w:t>
      </w:r>
      <w:r>
        <w:t xml:space="preserve"> </w:t>
      </w:r>
      <w:hyperlink r:id="rId367">
        <w:r>
          <w:rPr>
            <w:rStyle w:val="Hyperlink"/>
          </w:rPr>
          <w:t xml:space="preserve">24190959</w:t>
        </w:r>
      </w:hyperlink>
      <w:r>
        <w:t xml:space="preserve"> </w:t>
      </w:r>
      <w:r>
        <w:t xml:space="preserve">· PMCID:</w:t>
      </w:r>
      <w:r>
        <w:t xml:space="preserve"> </w:t>
      </w:r>
      <w:hyperlink r:id="rId368">
        <w:r>
          <w:rPr>
            <w:rStyle w:val="Hyperlink"/>
          </w:rPr>
          <w:t xml:space="preserve">PMC4107269</w:t>
        </w:r>
      </w:hyperlink>
    </w:p>
    <w:bookmarkEnd w:id="369"/>
    <w:bookmarkStart w:id="374" w:name="ref-17LYMnG9n"/>
    <w:p>
      <w:pPr>
        <w:pStyle w:val="Bibliography"/>
      </w:pPr>
      <w:r>
        <w:t xml:space="preserve">67.</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370">
        <w:r>
          <w:rPr>
            <w:rStyle w:val="Hyperlink"/>
          </w:rPr>
          <w:t xml:space="preserve">https://doi.org/gbwcjx</w:t>
        </w:r>
      </w:hyperlink>
      <w:r>
        <w:t xml:space="preserve"> </w:t>
      </w:r>
      <w:r>
        <w:br/>
      </w:r>
      <w:r>
        <w:t xml:space="preserve">DOI:</w:t>
      </w:r>
      <w:r>
        <w:t xml:space="preserve"> </w:t>
      </w:r>
      <w:hyperlink r:id="rId371">
        <w:r>
          <w:rPr>
            <w:rStyle w:val="Hyperlink"/>
          </w:rPr>
          <w:t xml:space="preserve">10.1192/bjp.bp.117.202606</w:t>
        </w:r>
      </w:hyperlink>
      <w:r>
        <w:t xml:space="preserve"> </w:t>
      </w:r>
      <w:r>
        <w:t xml:space="preserve">· PMID:</w:t>
      </w:r>
      <w:r>
        <w:t xml:space="preserve"> </w:t>
      </w:r>
      <w:hyperlink r:id="rId372">
        <w:r>
          <w:rPr>
            <w:rStyle w:val="Hyperlink"/>
          </w:rPr>
          <w:t xml:space="preserve">28684403</w:t>
        </w:r>
      </w:hyperlink>
      <w:r>
        <w:t xml:space="preserve"> </w:t>
      </w:r>
      <w:r>
        <w:t xml:space="preserve">· PMCID:</w:t>
      </w:r>
      <w:r>
        <w:t xml:space="preserve"> </w:t>
      </w:r>
      <w:hyperlink r:id="rId373">
        <w:r>
          <w:rPr>
            <w:rStyle w:val="Hyperlink"/>
          </w:rPr>
          <w:t xml:space="preserve">PMC5579328</w:t>
        </w:r>
      </w:hyperlink>
    </w:p>
    <w:bookmarkEnd w:id="374"/>
    <w:bookmarkStart w:id="379" w:name="ref-13t4TuFeJ"/>
    <w:p>
      <w:pPr>
        <w:pStyle w:val="Bibliography"/>
      </w:pPr>
      <w:r>
        <w:t xml:space="preserve">68.</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375">
        <w:r>
          <w:rPr>
            <w:rStyle w:val="Hyperlink"/>
          </w:rPr>
          <w:t xml:space="preserve">https://doi.org/gjzjgq</w:t>
        </w:r>
      </w:hyperlink>
      <w:r>
        <w:t xml:space="preserve"> </w:t>
      </w:r>
      <w:r>
        <w:br/>
      </w:r>
      <w:r>
        <w:t xml:space="preserve">DOI:</w:t>
      </w:r>
      <w:r>
        <w:t xml:space="preserve"> </w:t>
      </w:r>
      <w:hyperlink r:id="rId376">
        <w:r>
          <w:rPr>
            <w:rStyle w:val="Hyperlink"/>
          </w:rPr>
          <w:t xml:space="preserve">10.1161/circresaha.118.313563</w:t>
        </w:r>
      </w:hyperlink>
      <w:r>
        <w:t xml:space="preserve"> </w:t>
      </w:r>
      <w:r>
        <w:t xml:space="preserve">· PMID:</w:t>
      </w:r>
      <w:r>
        <w:t xml:space="preserve"> </w:t>
      </w:r>
      <w:hyperlink r:id="rId377">
        <w:r>
          <w:rPr>
            <w:rStyle w:val="Hyperlink"/>
          </w:rPr>
          <w:t xml:space="preserve">30605407</w:t>
        </w:r>
      </w:hyperlink>
      <w:r>
        <w:t xml:space="preserve"> </w:t>
      </w:r>
      <w:r>
        <w:t xml:space="preserve">· PMCID:</w:t>
      </w:r>
      <w:r>
        <w:t xml:space="preserve"> </w:t>
      </w:r>
      <w:hyperlink r:id="rId378">
        <w:r>
          <w:rPr>
            <w:rStyle w:val="Hyperlink"/>
          </w:rPr>
          <w:t xml:space="preserve">PMC6319653</w:t>
        </w:r>
      </w:hyperlink>
    </w:p>
    <w:bookmarkEnd w:id="379"/>
    <w:bookmarkStart w:id="384" w:name="ref-D83Aqhga"/>
    <w:p>
      <w:pPr>
        <w:pStyle w:val="Bibliography"/>
      </w:pPr>
      <w:r>
        <w:t xml:space="preserve">69.</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380">
        <w:r>
          <w:rPr>
            <w:rStyle w:val="Hyperlink"/>
          </w:rPr>
          <w:t xml:space="preserve">https://doi.org/f6pjd4</w:t>
        </w:r>
      </w:hyperlink>
      <w:r>
        <w:t xml:space="preserve"> </w:t>
      </w:r>
      <w:r>
        <w:br/>
      </w:r>
      <w:r>
        <w:t xml:space="preserve">DOI:</w:t>
      </w:r>
      <w:r>
        <w:t xml:space="preserve"> </w:t>
      </w:r>
      <w:hyperlink r:id="rId381">
        <w:r>
          <w:rPr>
            <w:rStyle w:val="Hyperlink"/>
          </w:rPr>
          <w:t xml:space="preserve">10.1186/s12916-014-0206-2</w:t>
        </w:r>
      </w:hyperlink>
      <w:r>
        <w:t xml:space="preserve"> </w:t>
      </w:r>
      <w:r>
        <w:t xml:space="preserve">· PMID:</w:t>
      </w:r>
      <w:r>
        <w:t xml:space="preserve"> </w:t>
      </w:r>
      <w:hyperlink r:id="rId382">
        <w:r>
          <w:rPr>
            <w:rStyle w:val="Hyperlink"/>
          </w:rPr>
          <w:t xml:space="preserve">25385447</w:t>
        </w:r>
      </w:hyperlink>
      <w:r>
        <w:t xml:space="preserve"> </w:t>
      </w:r>
      <w:r>
        <w:t xml:space="preserve">· PMCID:</w:t>
      </w:r>
      <w:r>
        <w:t xml:space="preserve"> </w:t>
      </w:r>
      <w:hyperlink r:id="rId383">
        <w:r>
          <w:rPr>
            <w:rStyle w:val="Hyperlink"/>
          </w:rPr>
          <w:t xml:space="preserve">PMC4226890</w:t>
        </w:r>
      </w:hyperlink>
    </w:p>
    <w:bookmarkEnd w:id="384"/>
    <w:bookmarkStart w:id="388" w:name="ref-9BGyO071"/>
    <w:p>
      <w:pPr>
        <w:pStyle w:val="Bibliography"/>
      </w:pPr>
      <w:r>
        <w:t xml:space="preserve">70.</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385">
        <w:r>
          <w:rPr>
            <w:rStyle w:val="Hyperlink"/>
          </w:rPr>
          <w:t xml:space="preserve">https://doi.org/bpfw5d</w:t>
        </w:r>
      </w:hyperlink>
      <w:r>
        <w:t xml:space="preserve"> </w:t>
      </w:r>
      <w:r>
        <w:br/>
      </w:r>
      <w:r>
        <w:t xml:space="preserve">DOI:</w:t>
      </w:r>
      <w:r>
        <w:t xml:space="preserve"> </w:t>
      </w:r>
      <w:hyperlink r:id="rId386">
        <w:r>
          <w:rPr>
            <w:rStyle w:val="Hyperlink"/>
          </w:rPr>
          <w:t xml:space="preserve">10.1111/j.1076-7460.2007.06696.x</w:t>
        </w:r>
      </w:hyperlink>
      <w:r>
        <w:t xml:space="preserve"> </w:t>
      </w:r>
      <w:r>
        <w:t xml:space="preserve">· PMID:</w:t>
      </w:r>
      <w:r>
        <w:t xml:space="preserve"> </w:t>
      </w:r>
      <w:hyperlink r:id="rId387">
        <w:r>
          <w:rPr>
            <w:rStyle w:val="Hyperlink"/>
          </w:rPr>
          <w:t xml:space="preserve">17483665</w:t>
        </w:r>
      </w:hyperlink>
    </w:p>
    <w:bookmarkEnd w:id="388"/>
    <w:bookmarkStart w:id="392" w:name="ref-idlBgtFz"/>
    <w:p>
      <w:pPr>
        <w:pStyle w:val="Bibliography"/>
      </w:pPr>
      <w:r>
        <w:t xml:space="preserve">71.</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389">
        <w:r>
          <w:rPr>
            <w:rStyle w:val="Hyperlink"/>
          </w:rPr>
          <w:t xml:space="preserve">https://doi.org/dn2fgt</w:t>
        </w:r>
      </w:hyperlink>
      <w:r>
        <w:t xml:space="preserve"> </w:t>
      </w:r>
      <w:r>
        <w:br/>
      </w:r>
      <w:r>
        <w:t xml:space="preserve">DOI:</w:t>
      </w:r>
      <w:r>
        <w:t xml:space="preserve"> </w:t>
      </w:r>
      <w:hyperlink r:id="rId390">
        <w:r>
          <w:rPr>
            <w:rStyle w:val="Hyperlink"/>
          </w:rPr>
          <w:t xml:space="preserve">10.1093/qjmed/hci136</w:t>
        </w:r>
      </w:hyperlink>
      <w:r>
        <w:t xml:space="preserve"> </w:t>
      </w:r>
      <w:r>
        <w:t xml:space="preserve">· PMID:</w:t>
      </w:r>
      <w:r>
        <w:t xml:space="preserve"> </w:t>
      </w:r>
      <w:hyperlink r:id="rId391">
        <w:r>
          <w:rPr>
            <w:rStyle w:val="Hyperlink"/>
          </w:rPr>
          <w:t xml:space="preserve">16258026</w:t>
        </w:r>
      </w:hyperlink>
    </w:p>
    <w:bookmarkEnd w:id="392"/>
    <w:bookmarkStart w:id="395" w:name="ref-TPVeG4GP"/>
    <w:p>
      <w:pPr>
        <w:pStyle w:val="Bibliography"/>
      </w:pPr>
      <w:r>
        <w:t xml:space="preserve">72.</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393">
        <w:r>
          <w:rPr>
            <w:rStyle w:val="Hyperlink"/>
          </w:rPr>
          <w:t xml:space="preserve">https://doi.org/gj7cmq</w:t>
        </w:r>
      </w:hyperlink>
      <w:r>
        <w:t xml:space="preserve"> </w:t>
      </w:r>
      <w:r>
        <w:br/>
      </w:r>
      <w:r>
        <w:t xml:space="preserve">DOI:</w:t>
      </w:r>
      <w:r>
        <w:t xml:space="preserve"> </w:t>
      </w:r>
      <w:hyperlink r:id="rId394">
        <w:r>
          <w:rPr>
            <w:rStyle w:val="Hyperlink"/>
          </w:rPr>
          <w:t xml:space="preserve">10.1101/2021.05.21.445138</w:t>
        </w:r>
      </w:hyperlink>
    </w:p>
    <w:bookmarkEnd w:id="395"/>
    <w:bookmarkStart w:id="400" w:name="ref-l6ogswV3"/>
    <w:p>
      <w:pPr>
        <w:pStyle w:val="Bibliography"/>
      </w:pPr>
      <w:r>
        <w:t xml:space="preserve">73.</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396">
        <w:r>
          <w:rPr>
            <w:rStyle w:val="Hyperlink"/>
          </w:rPr>
          <w:t xml:space="preserve">https://doi.org/gf3hmr</w:t>
        </w:r>
      </w:hyperlink>
      <w:r>
        <w:t xml:space="preserve"> </w:t>
      </w:r>
      <w:r>
        <w:br/>
      </w:r>
      <w:r>
        <w:t xml:space="preserve">DOI:</w:t>
      </w:r>
      <w:r>
        <w:t xml:space="preserve"> </w:t>
      </w:r>
      <w:hyperlink r:id="rId397">
        <w:r>
          <w:rPr>
            <w:rStyle w:val="Hyperlink"/>
          </w:rPr>
          <w:t xml:space="preserve">10.1038/s41588-019-0385-z</w:t>
        </w:r>
      </w:hyperlink>
      <w:r>
        <w:t xml:space="preserve"> </w:t>
      </w:r>
      <w:r>
        <w:t xml:space="preserve">· PMID:</w:t>
      </w:r>
      <w:r>
        <w:t xml:space="preserve"> </w:t>
      </w:r>
      <w:hyperlink r:id="rId398">
        <w:r>
          <w:rPr>
            <w:rStyle w:val="Hyperlink"/>
          </w:rPr>
          <w:t xml:space="preserve">30926968</w:t>
        </w:r>
      </w:hyperlink>
      <w:r>
        <w:t xml:space="preserve"> </w:t>
      </w:r>
      <w:r>
        <w:t xml:space="preserve">· PMCID:</w:t>
      </w:r>
      <w:r>
        <w:t xml:space="preserve"> </w:t>
      </w:r>
      <w:hyperlink r:id="rId399">
        <w:r>
          <w:rPr>
            <w:rStyle w:val="Hyperlink"/>
          </w:rPr>
          <w:t xml:space="preserve">PMC6777347</w:t>
        </w:r>
      </w:hyperlink>
    </w:p>
    <w:bookmarkEnd w:id="400"/>
    <w:bookmarkStart w:id="405" w:name="ref-ndd3tW4g"/>
    <w:p>
      <w:pPr>
        <w:pStyle w:val="Bibliography"/>
      </w:pPr>
      <w:r>
        <w:t xml:space="preserve">74.</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01">
        <w:r>
          <w:rPr>
            <w:rStyle w:val="Hyperlink"/>
          </w:rPr>
          <w:t xml:space="preserve">https://doi.org/gj58gg</w:t>
        </w:r>
      </w:hyperlink>
      <w:r>
        <w:t xml:space="preserve"> </w:t>
      </w:r>
      <w:r>
        <w:br/>
      </w:r>
      <w:r>
        <w:t xml:space="preserve">DOI:</w:t>
      </w:r>
      <w:r>
        <w:t xml:space="preserve"> </w:t>
      </w:r>
      <w:hyperlink r:id="rId402">
        <w:r>
          <w:rPr>
            <w:rStyle w:val="Hyperlink"/>
          </w:rPr>
          <w:t xml:space="preserve">10.1016/j.ajhg.2020.11.012</w:t>
        </w:r>
      </w:hyperlink>
      <w:r>
        <w:t xml:space="preserve"> </w:t>
      </w:r>
      <w:r>
        <w:t xml:space="preserve">· PMID:</w:t>
      </w:r>
      <w:r>
        <w:t xml:space="preserve"> </w:t>
      </w:r>
      <w:hyperlink r:id="rId403">
        <w:r>
          <w:rPr>
            <w:rStyle w:val="Hyperlink"/>
          </w:rPr>
          <w:t xml:space="preserve">33308443</w:t>
        </w:r>
      </w:hyperlink>
      <w:r>
        <w:t xml:space="preserve"> </w:t>
      </w:r>
      <w:r>
        <w:t xml:space="preserve">· PMCID:</w:t>
      </w:r>
      <w:r>
        <w:t xml:space="preserve"> </w:t>
      </w:r>
      <w:hyperlink r:id="rId404">
        <w:r>
          <w:rPr>
            <w:rStyle w:val="Hyperlink"/>
          </w:rPr>
          <w:t xml:space="preserve">PMC7820626</w:t>
        </w:r>
      </w:hyperlink>
    </w:p>
    <w:bookmarkEnd w:id="405"/>
    <w:bookmarkStart w:id="410" w:name="ref-AxVJwanp"/>
    <w:p>
      <w:pPr>
        <w:pStyle w:val="Bibliography"/>
      </w:pPr>
      <w:r>
        <w:t xml:space="preserve">75.</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06">
        <w:r>
          <w:rPr>
            <w:rStyle w:val="Hyperlink"/>
          </w:rPr>
          <w:t xml:space="preserve">https://doi.org/gdfdf2</w:t>
        </w:r>
      </w:hyperlink>
      <w:r>
        <w:t xml:space="preserve"> </w:t>
      </w:r>
      <w:r>
        <w:br/>
      </w:r>
      <w:r>
        <w:t xml:space="preserve">DOI:</w:t>
      </w:r>
      <w:r>
        <w:t xml:space="preserve"> </w:t>
      </w:r>
      <w:hyperlink r:id="rId407">
        <w:r>
          <w:rPr>
            <w:rStyle w:val="Hyperlink"/>
          </w:rPr>
          <w:t xml:space="preserve">10.1038/s41588-018-0092-1</w:t>
        </w:r>
      </w:hyperlink>
      <w:r>
        <w:t xml:space="preserve"> </w:t>
      </w:r>
      <w:r>
        <w:t xml:space="preserve">· PMID:</w:t>
      </w:r>
      <w:r>
        <w:t xml:space="preserve"> </w:t>
      </w:r>
      <w:hyperlink r:id="rId408">
        <w:r>
          <w:rPr>
            <w:rStyle w:val="Hyperlink"/>
          </w:rPr>
          <w:t xml:space="preserve">29632383</w:t>
        </w:r>
      </w:hyperlink>
      <w:r>
        <w:t xml:space="preserve"> </w:t>
      </w:r>
      <w:r>
        <w:t xml:space="preserve">· PMCID:</w:t>
      </w:r>
      <w:r>
        <w:t xml:space="preserve"> </w:t>
      </w:r>
      <w:hyperlink r:id="rId409">
        <w:r>
          <w:rPr>
            <w:rStyle w:val="Hyperlink"/>
          </w:rPr>
          <w:t xml:space="preserve">PMC5942893</w:t>
        </w:r>
      </w:hyperlink>
    </w:p>
    <w:bookmarkEnd w:id="410"/>
    <w:bookmarkStart w:id="415" w:name="ref-LyJmyoQr"/>
    <w:p>
      <w:pPr>
        <w:pStyle w:val="Bibliography"/>
      </w:pPr>
      <w:r>
        <w:t xml:space="preserve">76.</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11">
        <w:r>
          <w:rPr>
            <w:rStyle w:val="Hyperlink"/>
          </w:rPr>
          <w:t xml:space="preserve">https://doi.org/gchg62</w:t>
        </w:r>
      </w:hyperlink>
      <w:r>
        <w:t xml:space="preserve"> </w:t>
      </w:r>
      <w:r>
        <w:br/>
      </w:r>
      <w:r>
        <w:t xml:space="preserve">DOI:</w:t>
      </w:r>
      <w:r>
        <w:t xml:space="preserve"> </w:t>
      </w:r>
      <w:hyperlink r:id="rId412">
        <w:r>
          <w:rPr>
            <w:rStyle w:val="Hyperlink"/>
          </w:rPr>
          <w:t xml:space="preserve">10.1038/ng.3985</w:t>
        </w:r>
      </w:hyperlink>
      <w:r>
        <w:t xml:space="preserve"> </w:t>
      </w:r>
      <w:r>
        <w:t xml:space="preserve">· PMID:</w:t>
      </w:r>
      <w:r>
        <w:t xml:space="preserve"> </w:t>
      </w:r>
      <w:hyperlink r:id="rId413">
        <w:r>
          <w:rPr>
            <w:rStyle w:val="Hyperlink"/>
          </w:rPr>
          <w:t xml:space="preserve">29083406</w:t>
        </w:r>
      </w:hyperlink>
      <w:r>
        <w:t xml:space="preserve"> </w:t>
      </w:r>
      <w:r>
        <w:t xml:space="preserve">· PMCID:</w:t>
      </w:r>
      <w:r>
        <w:t xml:space="preserve"> </w:t>
      </w:r>
      <w:hyperlink r:id="rId414">
        <w:r>
          <w:rPr>
            <w:rStyle w:val="Hyperlink"/>
          </w:rPr>
          <w:t xml:space="preserve">PMC5989923</w:t>
        </w:r>
      </w:hyperlink>
    </w:p>
    <w:bookmarkEnd w:id="415"/>
    <w:bookmarkStart w:id="420" w:name="ref-veADXImD"/>
    <w:p>
      <w:pPr>
        <w:pStyle w:val="Bibliography"/>
      </w:pPr>
      <w:r>
        <w:t xml:space="preserve">77.</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16">
        <w:r>
          <w:rPr>
            <w:rStyle w:val="Hyperlink"/>
          </w:rPr>
          <w:t xml:space="preserve">https://doi.org/gdpmtn</w:t>
        </w:r>
      </w:hyperlink>
      <w:r>
        <w:t xml:space="preserve"> </w:t>
      </w:r>
      <w:r>
        <w:br/>
      </w:r>
      <w:r>
        <w:t xml:space="preserve">DOI:</w:t>
      </w:r>
      <w:r>
        <w:t xml:space="preserve"> </w:t>
      </w:r>
      <w:hyperlink r:id="rId417">
        <w:r>
          <w:rPr>
            <w:rStyle w:val="Hyperlink"/>
          </w:rPr>
          <w:t xml:space="preserve">10.1038/s41588-018-0121-0</w:t>
        </w:r>
      </w:hyperlink>
      <w:r>
        <w:t xml:space="preserve"> </w:t>
      </w:r>
      <w:r>
        <w:t xml:space="preserve">· PMID:</w:t>
      </w:r>
      <w:r>
        <w:t xml:space="preserve"> </w:t>
      </w:r>
      <w:hyperlink r:id="rId418">
        <w:r>
          <w:rPr>
            <w:rStyle w:val="Hyperlink"/>
          </w:rPr>
          <w:t xml:space="preserve">29785011</w:t>
        </w:r>
      </w:hyperlink>
      <w:r>
        <w:t xml:space="preserve"> </w:t>
      </w:r>
      <w:r>
        <w:t xml:space="preserve">· PMCID:</w:t>
      </w:r>
      <w:r>
        <w:t xml:space="preserve"> </w:t>
      </w:r>
      <w:hyperlink r:id="rId419">
        <w:r>
          <w:rPr>
            <w:rStyle w:val="Hyperlink"/>
          </w:rPr>
          <w:t xml:space="preserve">PMC5980765</w:t>
        </w:r>
      </w:hyperlink>
    </w:p>
    <w:bookmarkEnd w:id="420"/>
    <w:bookmarkStart w:id="423" w:name="ref-fnDaLjFy"/>
    <w:p>
      <w:pPr>
        <w:pStyle w:val="Bibliography"/>
      </w:pPr>
      <w:r>
        <w:t xml:space="preserve">78.</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21">
        <w:r>
          <w:rPr>
            <w:rStyle w:val="Hyperlink"/>
          </w:rPr>
          <w:t xml:space="preserve">https://doi.org/gj2pkc</w:t>
        </w:r>
      </w:hyperlink>
      <w:r>
        <w:t xml:space="preserve"> </w:t>
      </w:r>
      <w:r>
        <w:br/>
      </w:r>
      <w:r>
        <w:t xml:space="preserve">DOI:</w:t>
      </w:r>
      <w:r>
        <w:t xml:space="preserve"> </w:t>
      </w:r>
      <w:hyperlink r:id="rId422">
        <w:r>
          <w:rPr>
            <w:rStyle w:val="Hyperlink"/>
          </w:rPr>
          <w:t xml:space="preserve">10.1101/2021.05.10.443525</w:t>
        </w:r>
      </w:hyperlink>
    </w:p>
    <w:bookmarkEnd w:id="423"/>
    <w:bookmarkStart w:id="428" w:name="ref-vLyTudUB"/>
    <w:p>
      <w:pPr>
        <w:pStyle w:val="Bibliography"/>
      </w:pPr>
      <w:r>
        <w:t xml:space="preserve">79.</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24">
        <w:r>
          <w:rPr>
            <w:rStyle w:val="Hyperlink"/>
          </w:rPr>
          <w:t xml:space="preserve">https://doi.org/gdjvp5</w:t>
        </w:r>
      </w:hyperlink>
      <w:r>
        <w:t xml:space="preserve"> </w:t>
      </w:r>
      <w:r>
        <w:br/>
      </w:r>
      <w:r>
        <w:t xml:space="preserve">DOI:</w:t>
      </w:r>
      <w:r>
        <w:t xml:space="preserve"> </w:t>
      </w:r>
      <w:hyperlink r:id="rId425">
        <w:r>
          <w:rPr>
            <w:rStyle w:val="Hyperlink"/>
          </w:rPr>
          <w:t xml:space="preserve">10.1038/s41467-018-03621-1</w:t>
        </w:r>
      </w:hyperlink>
      <w:r>
        <w:t xml:space="preserve"> </w:t>
      </w:r>
      <w:r>
        <w:t xml:space="preserve">· PMID:</w:t>
      </w:r>
      <w:r>
        <w:t xml:space="preserve"> </w:t>
      </w:r>
      <w:hyperlink r:id="rId426">
        <w:r>
          <w:rPr>
            <w:rStyle w:val="Hyperlink"/>
          </w:rPr>
          <w:t xml:space="preserve">29739930</w:t>
        </w:r>
      </w:hyperlink>
      <w:r>
        <w:t xml:space="preserve"> </w:t>
      </w:r>
      <w:r>
        <w:t xml:space="preserve">· PMCID:</w:t>
      </w:r>
      <w:r>
        <w:t xml:space="preserve"> </w:t>
      </w:r>
      <w:hyperlink r:id="rId427">
        <w:r>
          <w:rPr>
            <w:rStyle w:val="Hyperlink"/>
          </w:rPr>
          <w:t xml:space="preserve">PMC5940825</w:t>
        </w:r>
      </w:hyperlink>
    </w:p>
    <w:bookmarkEnd w:id="428"/>
    <w:bookmarkStart w:id="431" w:name="ref-wyKoQS8N"/>
    <w:p>
      <w:pPr>
        <w:pStyle w:val="Bibliography"/>
      </w:pPr>
      <w:r>
        <w:t xml:space="preserve">80.</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29">
        <w:r>
          <w:rPr>
            <w:rStyle w:val="Hyperlink"/>
          </w:rPr>
          <w:t xml:space="preserve">https://doi.org/gjwh3p</w:t>
        </w:r>
      </w:hyperlink>
      <w:r>
        <w:t xml:space="preserve"> </w:t>
      </w:r>
      <w:r>
        <w:br/>
      </w:r>
      <w:r>
        <w:t xml:space="preserve">DOI:</w:t>
      </w:r>
      <w:r>
        <w:t xml:space="preserve"> </w:t>
      </w:r>
      <w:hyperlink r:id="rId430">
        <w:r>
          <w:rPr>
            <w:rStyle w:val="Hyperlink"/>
          </w:rPr>
          <w:t xml:space="preserve">10.1101/2020.07.01.182097</w:t>
        </w:r>
      </w:hyperlink>
    </w:p>
    <w:bookmarkEnd w:id="431"/>
    <w:bookmarkStart w:id="436" w:name="ref-1CbVoEpNJ"/>
    <w:p>
      <w:pPr>
        <w:pStyle w:val="Bibliography"/>
      </w:pPr>
      <w:r>
        <w:t xml:space="preserve">81.</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32">
        <w:r>
          <w:rPr>
            <w:rStyle w:val="Hyperlink"/>
          </w:rPr>
          <w:t xml:space="preserve">https://doi.org/gf78hq</w:t>
        </w:r>
      </w:hyperlink>
      <w:r>
        <w:t xml:space="preserve"> </w:t>
      </w:r>
      <w:r>
        <w:br/>
      </w:r>
      <w:r>
        <w:t xml:space="preserve">DOI:</w:t>
      </w:r>
      <w:r>
        <w:t xml:space="preserve"> </w:t>
      </w:r>
      <w:hyperlink r:id="rId433">
        <w:r>
          <w:rPr>
            <w:rStyle w:val="Hyperlink"/>
          </w:rPr>
          <w:t xml:space="preserve">10.1016/j.cels.2015.12.004</w:t>
        </w:r>
      </w:hyperlink>
      <w:r>
        <w:t xml:space="preserve"> </w:t>
      </w:r>
      <w:r>
        <w:t xml:space="preserve">· PMID:</w:t>
      </w:r>
      <w:r>
        <w:t xml:space="preserve"> </w:t>
      </w:r>
      <w:hyperlink r:id="rId434">
        <w:r>
          <w:rPr>
            <w:rStyle w:val="Hyperlink"/>
          </w:rPr>
          <w:t xml:space="preserve">26771021</w:t>
        </w:r>
      </w:hyperlink>
      <w:r>
        <w:t xml:space="preserve"> </w:t>
      </w:r>
      <w:r>
        <w:t xml:space="preserve">· PMCID:</w:t>
      </w:r>
      <w:r>
        <w:t xml:space="preserve"> </w:t>
      </w:r>
      <w:hyperlink r:id="rId435">
        <w:r>
          <w:rPr>
            <w:rStyle w:val="Hyperlink"/>
          </w:rPr>
          <w:t xml:space="preserve">PMC4707969</w:t>
        </w:r>
      </w:hyperlink>
    </w:p>
    <w:bookmarkEnd w:id="436"/>
    <w:bookmarkStart w:id="441" w:name="ref-11PJIeJyi"/>
    <w:p>
      <w:pPr>
        <w:pStyle w:val="Bibliography"/>
      </w:pPr>
      <w:r>
        <w:t xml:space="preserve">82.</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37">
        <w:r>
          <w:rPr>
            <w:rStyle w:val="Hyperlink"/>
          </w:rPr>
          <w:t xml:space="preserve">https://doi.org/73d</w:t>
        </w:r>
      </w:hyperlink>
      <w:r>
        <w:t xml:space="preserve"> </w:t>
      </w:r>
      <w:r>
        <w:br/>
      </w:r>
      <w:r>
        <w:t xml:space="preserve">DOI:</w:t>
      </w:r>
      <w:r>
        <w:t xml:space="preserve"> </w:t>
      </w:r>
      <w:hyperlink r:id="rId438">
        <w:r>
          <w:rPr>
            <w:rStyle w:val="Hyperlink"/>
          </w:rPr>
          <w:t xml:space="preserve">10.1038/nature15393</w:t>
        </w:r>
      </w:hyperlink>
      <w:r>
        <w:t xml:space="preserve"> </w:t>
      </w:r>
      <w:r>
        <w:t xml:space="preserve">· PMID:</w:t>
      </w:r>
      <w:r>
        <w:t xml:space="preserve"> </w:t>
      </w:r>
      <w:hyperlink r:id="rId439">
        <w:r>
          <w:rPr>
            <w:rStyle w:val="Hyperlink"/>
          </w:rPr>
          <w:t xml:space="preserve">26432245</w:t>
        </w:r>
      </w:hyperlink>
      <w:r>
        <w:t xml:space="preserve"> </w:t>
      </w:r>
      <w:r>
        <w:t xml:space="preserve">· PMCID:</w:t>
      </w:r>
      <w:r>
        <w:t xml:space="preserve"> </w:t>
      </w:r>
      <w:hyperlink r:id="rId440">
        <w:r>
          <w:rPr>
            <w:rStyle w:val="Hyperlink"/>
          </w:rPr>
          <w:t xml:space="preserve">PMC4750478</w:t>
        </w:r>
      </w:hyperlink>
    </w:p>
    <w:bookmarkEnd w:id="441"/>
    <w:bookmarkStart w:id="444" w:name="ref-1BWx1HXgP"/>
    <w:p>
      <w:pPr>
        <w:pStyle w:val="Bibliography"/>
      </w:pPr>
      <w:r>
        <w:t xml:space="preserve">83.</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442">
        <w:r>
          <w:rPr>
            <w:rStyle w:val="Hyperlink"/>
          </w:rPr>
          <w:t xml:space="preserve">https://doi.org/gj6jwq</w:t>
        </w:r>
      </w:hyperlink>
      <w:r>
        <w:t xml:space="preserve"> </w:t>
      </w:r>
      <w:r>
        <w:br/>
      </w:r>
      <w:r>
        <w:t xml:space="preserve">DOI:</w:t>
      </w:r>
      <w:r>
        <w:t xml:space="preserve"> </w:t>
      </w:r>
      <w:hyperlink r:id="rId443">
        <w:r>
          <w:rPr>
            <w:rStyle w:val="Hyperlink"/>
          </w:rPr>
          <w:t xml:space="preserve">10.5281/zenodo.3657902</w:t>
        </w:r>
      </w:hyperlink>
    </w:p>
    <w:bookmarkEnd w:id="444"/>
    <w:bookmarkStart w:id="449" w:name="ref-1FsruosUW"/>
    <w:p>
      <w:pPr>
        <w:pStyle w:val="Bibliography"/>
      </w:pPr>
      <w:r>
        <w:t xml:space="preserve">84.</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445">
        <w:r>
          <w:rPr>
            <w:rStyle w:val="Hyperlink"/>
          </w:rPr>
          <w:t xml:space="preserve">https://doi.org/ggx9wp</w:t>
        </w:r>
      </w:hyperlink>
      <w:r>
        <w:t xml:space="preserve"> </w:t>
      </w:r>
      <w:r>
        <w:br/>
      </w:r>
      <w:r>
        <w:t xml:space="preserve">DOI:</w:t>
      </w:r>
      <w:r>
        <w:t xml:space="preserve"> </w:t>
      </w:r>
      <w:hyperlink r:id="rId446">
        <w:r>
          <w:rPr>
            <w:rStyle w:val="Hyperlink"/>
          </w:rPr>
          <w:t xml:space="preserve">10.1093/nar/gky1032</w:t>
        </w:r>
      </w:hyperlink>
      <w:r>
        <w:t xml:space="preserve"> </w:t>
      </w:r>
      <w:r>
        <w:t xml:space="preserve">· PMID:</w:t>
      </w:r>
      <w:r>
        <w:t xml:space="preserve"> </w:t>
      </w:r>
      <w:hyperlink r:id="rId447">
        <w:r>
          <w:rPr>
            <w:rStyle w:val="Hyperlink"/>
          </w:rPr>
          <w:t xml:space="preserve">30407550</w:t>
        </w:r>
      </w:hyperlink>
      <w:r>
        <w:t xml:space="preserve"> </w:t>
      </w:r>
      <w:r>
        <w:t xml:space="preserve">· PMCID:</w:t>
      </w:r>
      <w:r>
        <w:t xml:space="preserve"> </w:t>
      </w:r>
      <w:hyperlink r:id="rId448">
        <w:r>
          <w:rPr>
            <w:rStyle w:val="Hyperlink"/>
          </w:rPr>
          <w:t xml:space="preserve">PMC6323977</w:t>
        </w:r>
      </w:hyperlink>
    </w:p>
    <w:bookmarkEnd w:id="449"/>
    <w:bookmarkStart w:id="454" w:name="ref-9okjVu3s"/>
    <w:p>
      <w:pPr>
        <w:pStyle w:val="Bibliography"/>
      </w:pPr>
      <w:r>
        <w:t xml:space="preserve">85.</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450">
        <w:r>
          <w:rPr>
            <w:rStyle w:val="Hyperlink"/>
          </w:rPr>
          <w:t xml:space="preserve">https://doi.org/dsb6vt</w:t>
        </w:r>
      </w:hyperlink>
      <w:r>
        <w:t xml:space="preserve"> </w:t>
      </w:r>
      <w:r>
        <w:br/>
      </w:r>
      <w:r>
        <w:t xml:space="preserve">DOI:</w:t>
      </w:r>
      <w:r>
        <w:t xml:space="preserve"> </w:t>
      </w:r>
      <w:hyperlink r:id="rId451">
        <w:r>
          <w:rPr>
            <w:rStyle w:val="Hyperlink"/>
          </w:rPr>
          <w:t xml:space="preserve">10.1093/bioinformatics/btq099</w:t>
        </w:r>
      </w:hyperlink>
      <w:r>
        <w:t xml:space="preserve"> </w:t>
      </w:r>
      <w:r>
        <w:t xml:space="preserve">· PMID:</w:t>
      </w:r>
      <w:r>
        <w:t xml:space="preserve"> </w:t>
      </w:r>
      <w:hyperlink r:id="rId452">
        <w:r>
          <w:rPr>
            <w:rStyle w:val="Hyperlink"/>
          </w:rPr>
          <w:t xml:space="preserve">20200009</w:t>
        </w:r>
      </w:hyperlink>
      <w:r>
        <w:t xml:space="preserve"> </w:t>
      </w:r>
      <w:r>
        <w:t xml:space="preserve">· PMCID:</w:t>
      </w:r>
      <w:r>
        <w:t xml:space="preserve"> </w:t>
      </w:r>
      <w:hyperlink r:id="rId453">
        <w:r>
          <w:rPr>
            <w:rStyle w:val="Hyperlink"/>
          </w:rPr>
          <w:t xml:space="preserve">PMC2853691</w:t>
        </w:r>
      </w:hyperlink>
    </w:p>
    <w:bookmarkEnd w:id="454"/>
    <w:bookmarkStart w:id="456" w:name="ref-16RTdMKxI"/>
    <w:p>
      <w:pPr>
        <w:pStyle w:val="Bibliography"/>
      </w:pPr>
      <w:r>
        <w:t xml:space="preserve">86.</w:t>
      </w:r>
      <w:r>
        <w:t xml:space="preserve"> </w:t>
      </w:r>
      <w:r>
        <w:rPr>
          <w:b/>
        </w:rPr>
        <w:t xml:space="preserve">EBISPOT/EFO-UKB-mappings</w:t>
      </w:r>
      <w:r>
        <w:t xml:space="preserve"> </w:t>
      </w:r>
      <w:r>
        <w:br/>
      </w:r>
      <w:r>
        <w:t xml:space="preserve">EBISPOT</w:t>
      </w:r>
      <w:r>
        <w:br/>
      </w:r>
      <w:r>
        <w:t xml:space="preserve">(2021-03-15)</w:t>
      </w:r>
      <w:r>
        <w:t xml:space="preserve"> </w:t>
      </w:r>
      <w:hyperlink r:id="rId455">
        <w:r>
          <w:rPr>
            <w:rStyle w:val="Hyperlink"/>
          </w:rPr>
          <w:t xml:space="preserve">https://github.com/EBISPOT/EFO-UKB-mappings</w:t>
        </w:r>
      </w:hyperlink>
    </w:p>
    <w:bookmarkEnd w:id="456"/>
    <w:bookmarkStart w:id="459" w:name="ref-e4AuoW8N"/>
    <w:p>
      <w:pPr>
        <w:pStyle w:val="Bibliography"/>
      </w:pPr>
      <w:r>
        <w:t xml:space="preserve">87.</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457">
        <w:r>
          <w:rPr>
            <w:rStyle w:val="Hyperlink"/>
          </w:rPr>
          <w:t xml:space="preserve">https://doi.org/bphmzh</w:t>
        </w:r>
      </w:hyperlink>
      <w:r>
        <w:t xml:space="preserve"> </w:t>
      </w:r>
      <w:r>
        <w:br/>
      </w:r>
      <w:r>
        <w:t xml:space="preserve">DOI:</w:t>
      </w:r>
      <w:r>
        <w:t xml:space="preserve"> </w:t>
      </w:r>
      <w:hyperlink r:id="rId458">
        <w:r>
          <w:rPr>
            <w:rStyle w:val="Hyperlink"/>
          </w:rPr>
          <w:t xml:space="preserve">10.1007/bf01908075</w:t>
        </w:r>
      </w:hyperlink>
    </w:p>
    <w:bookmarkEnd w:id="459"/>
    <w:bookmarkStart w:id="463" w:name="ref-cuROQDFa"/>
    <w:p>
      <w:pPr>
        <w:pStyle w:val="Bibliography"/>
      </w:pPr>
      <w:r>
        <w:t xml:space="preserve">88.</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460">
        <w:r>
          <w:rPr>
            <w:rStyle w:val="Hyperlink"/>
          </w:rPr>
          <w:t xml:space="preserve">https://doi.org/bsknv6</w:t>
        </w:r>
      </w:hyperlink>
      <w:r>
        <w:t xml:space="preserve"> </w:t>
      </w:r>
      <w:r>
        <w:br/>
      </w:r>
      <w:r>
        <w:t xml:space="preserve">DOI:</w:t>
      </w:r>
      <w:r>
        <w:t xml:space="preserve"> </w:t>
      </w:r>
      <w:hyperlink r:id="rId461">
        <w:r>
          <w:rPr>
            <w:rStyle w:val="Hyperlink"/>
          </w:rPr>
          <w:t xml:space="preserve">10.1109/tpami.2005.113</w:t>
        </w:r>
      </w:hyperlink>
      <w:r>
        <w:t xml:space="preserve"> </w:t>
      </w:r>
      <w:r>
        <w:t xml:space="preserve">· PMID:</w:t>
      </w:r>
      <w:r>
        <w:t xml:space="preserve"> </w:t>
      </w:r>
      <w:hyperlink r:id="rId462">
        <w:r>
          <w:rPr>
            <w:rStyle w:val="Hyperlink"/>
          </w:rPr>
          <w:t xml:space="preserve">15943417</w:t>
        </w:r>
      </w:hyperlink>
    </w:p>
    <w:bookmarkEnd w:id="463"/>
    <w:bookmarkStart w:id="466" w:name="ref-8js8Q3pF"/>
    <w:p>
      <w:pPr>
        <w:pStyle w:val="Bibliography"/>
      </w:pPr>
      <w:r>
        <w:t xml:space="preserve">89.</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464">
        <w:r>
          <w:rPr>
            <w:rStyle w:val="Hyperlink"/>
          </w:rPr>
          <w:t xml:space="preserve">https://doi.org/ghtqbk</w:t>
        </w:r>
      </w:hyperlink>
      <w:r>
        <w:t xml:space="preserve"> </w:t>
      </w:r>
      <w:r>
        <w:br/>
      </w:r>
      <w:r>
        <w:t xml:space="preserve">DOI:</w:t>
      </w:r>
      <w:r>
        <w:t xml:space="preserve"> </w:t>
      </w:r>
      <w:hyperlink r:id="rId465">
        <w:r>
          <w:rPr>
            <w:rStyle w:val="Hyperlink"/>
          </w:rPr>
          <w:t xml:space="preserve">10.1016/j.ins.2016.04.027</w:t>
        </w:r>
      </w:hyperlink>
    </w:p>
    <w:bookmarkEnd w:id="466"/>
    <w:bookmarkStart w:id="470" w:name="ref-rcTMvL18"/>
    <w:p>
      <w:pPr>
        <w:pStyle w:val="Bibliography"/>
      </w:pPr>
      <w:r>
        <w:t xml:space="preserve">90.</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467">
        <w:r>
          <w:rPr>
            <w:rStyle w:val="Hyperlink"/>
          </w:rPr>
          <w:t xml:space="preserve">https://doi.org/cqgkh3</w:t>
        </w:r>
      </w:hyperlink>
      <w:r>
        <w:t xml:space="preserve"> </w:t>
      </w:r>
      <w:r>
        <w:br/>
      </w:r>
      <w:r>
        <w:t xml:space="preserve">DOI:</w:t>
      </w:r>
      <w:r>
        <w:t xml:space="preserve"> </w:t>
      </w:r>
      <w:hyperlink r:id="rId468">
        <w:r>
          <w:rPr>
            <w:rStyle w:val="Hyperlink"/>
          </w:rPr>
          <w:t xml:space="preserve">10.1109/tpami.2011.84</w:t>
        </w:r>
      </w:hyperlink>
      <w:r>
        <w:t xml:space="preserve"> </w:t>
      </w:r>
      <w:r>
        <w:t xml:space="preserve">· PMID:</w:t>
      </w:r>
      <w:r>
        <w:t xml:space="preserve"> </w:t>
      </w:r>
      <w:hyperlink r:id="rId469">
        <w:r>
          <w:rPr>
            <w:rStyle w:val="Hyperlink"/>
          </w:rPr>
          <w:t xml:space="preserve">21576752</w:t>
        </w:r>
      </w:hyperlink>
    </w:p>
    <w:bookmarkEnd w:id="470"/>
    <w:bookmarkStart w:id="473" w:name="ref-t5p3UpxZ"/>
    <w:p>
      <w:pPr>
        <w:pStyle w:val="Bibliography"/>
      </w:pPr>
      <w:r>
        <w:t xml:space="preserve">91.</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471">
        <w:r>
          <w:rPr>
            <w:rStyle w:val="Hyperlink"/>
          </w:rPr>
          <w:t xml:space="preserve">https://doi.org/ghtzwt</w:t>
        </w:r>
      </w:hyperlink>
      <w:r>
        <w:t xml:space="preserve"> </w:t>
      </w:r>
      <w:r>
        <w:br/>
      </w:r>
      <w:r>
        <w:t xml:space="preserve">DOI:</w:t>
      </w:r>
      <w:r>
        <w:t xml:space="preserve"> </w:t>
      </w:r>
      <w:hyperlink r:id="rId472">
        <w:r>
          <w:rPr>
            <w:rStyle w:val="Hyperlink"/>
          </w:rPr>
          <w:t xml:space="preserve">10.1016/j.patcog.2014.04.005</w:t>
        </w:r>
      </w:hyperlink>
    </w:p>
    <w:bookmarkEnd w:id="473"/>
    <w:bookmarkStart w:id="475" w:name="ref-157h5hA34"/>
    <w:p>
      <w:pPr>
        <w:pStyle w:val="Bibliography"/>
      </w:pPr>
      <w:r>
        <w:t xml:space="preserve">92.</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474">
        <w:r>
          <w:rPr>
            <w:rStyle w:val="Hyperlink"/>
          </w:rPr>
          <w:t xml:space="preserve">https://arxiv.org/abs/1802.03426</w:t>
        </w:r>
      </w:hyperlink>
    </w:p>
    <w:bookmarkEnd w:id="475"/>
    <w:bookmarkStart w:id="477" w:name="ref-MxGpAiPu"/>
    <w:p>
      <w:pPr>
        <w:pStyle w:val="Bibliography"/>
      </w:pPr>
      <w:r>
        <w:t xml:space="preserve">93.</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476">
        <w:r>
          <w:rPr>
            <w:rStyle w:val="Hyperlink"/>
          </w:rPr>
          <w:t xml:space="preserve">http://ilpubs.stanford.edu:8090/778/1/2006-13.pdf</w:t>
        </w:r>
      </w:hyperlink>
    </w:p>
    <w:bookmarkEnd w:id="477"/>
    <w:bookmarkStart w:id="479" w:name="ref-x3CT24TB"/>
    <w:p>
      <w:pPr>
        <w:pStyle w:val="Bibliography"/>
      </w:pPr>
      <w:r>
        <w:t xml:space="preserve">94.</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478">
        <w:r>
          <w:rPr>
            <w:rStyle w:val="Hyperlink"/>
          </w:rPr>
          <w:t xml:space="preserve">https://ai.stanford.edu/~ang/papers/nips01-spectral.pdf</w:t>
        </w:r>
      </w:hyperlink>
    </w:p>
    <w:bookmarkEnd w:id="479"/>
    <w:bookmarkStart w:id="481" w:name="ref-JrL3iQea"/>
    <w:p>
      <w:pPr>
        <w:pStyle w:val="Bibliography"/>
      </w:pPr>
      <w:r>
        <w:t xml:space="preserve">95.</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480">
        <w:r>
          <w:rPr>
            <w:rStyle w:val="Hyperlink"/>
          </w:rPr>
          <w:t xml:space="preserve">https://www.aaai.org/Papers/KDD/1996/KDD96-037.pdf</w:t>
        </w:r>
      </w:hyperlink>
    </w:p>
    <w:bookmarkEnd w:id="481"/>
    <w:bookmarkStart w:id="486" w:name="ref-3oFmSTW2"/>
    <w:p>
      <w:pPr>
        <w:pStyle w:val="Bibliography"/>
      </w:pPr>
      <w:r>
        <w:t xml:space="preserve">96.</w:t>
      </w:r>
      <w:r>
        <w:t xml:space="preserve"> </w:t>
      </w:r>
      <w:r>
        <w:rPr>
          <w:b/>
        </w:rPr>
        <w:t xml:space="preserve">Human pluripotent stem cell-derived neural constructs for predicting neural toxicity</w:t>
      </w:r>
      <w:r>
        <w:t xml:space="preserve"> </w:t>
      </w:r>
      <w:r>
        <w:br/>
      </w:r>
      <w:r>
        <w:t xml:space="preserve">Michael P. Schwartz, Zhonggang Hou, Nicholas E. Propson, Jue Zhang, Collin J. Engstrom, Vitor Santos Costa, Peng Jiang, Bao Kim Nguyen, Jennifer M. Bolin, William Daly, … James A. Thomson</w:t>
      </w:r>
      <w:r>
        <w:br/>
      </w:r>
      <w:r>
        <w:rPr>
          <w:i/>
        </w:rPr>
        <w:t xml:space="preserve">Proceedings of the National Academy of Sciences</w:t>
      </w:r>
      <w:r>
        <w:t xml:space="preserve"> </w:t>
      </w:r>
      <w:r>
        <w:t xml:space="preserve">(2015-10-06)</w:t>
      </w:r>
      <w:r>
        <w:t xml:space="preserve"> </w:t>
      </w:r>
      <w:hyperlink r:id="rId482">
        <w:r>
          <w:rPr>
            <w:rStyle w:val="Hyperlink"/>
          </w:rPr>
          <w:t xml:space="preserve">https://doi.org/f7vpzd</w:t>
        </w:r>
      </w:hyperlink>
      <w:r>
        <w:t xml:space="preserve"> </w:t>
      </w:r>
      <w:r>
        <w:br/>
      </w:r>
      <w:r>
        <w:t xml:space="preserve">DOI:</w:t>
      </w:r>
      <w:r>
        <w:t xml:space="preserve"> </w:t>
      </w:r>
      <w:hyperlink r:id="rId483">
        <w:r>
          <w:rPr>
            <w:rStyle w:val="Hyperlink"/>
          </w:rPr>
          <w:t xml:space="preserve">10.1073/pnas.1516645112</w:t>
        </w:r>
      </w:hyperlink>
      <w:r>
        <w:t xml:space="preserve"> </w:t>
      </w:r>
      <w:r>
        <w:t xml:space="preserve">· PMID:</w:t>
      </w:r>
      <w:r>
        <w:t xml:space="preserve"> </w:t>
      </w:r>
      <w:hyperlink r:id="rId484">
        <w:r>
          <w:rPr>
            <w:rStyle w:val="Hyperlink"/>
          </w:rPr>
          <w:t xml:space="preserve">26392547</w:t>
        </w:r>
      </w:hyperlink>
      <w:r>
        <w:t xml:space="preserve"> </w:t>
      </w:r>
      <w:r>
        <w:t xml:space="preserve">· PMCID:</w:t>
      </w:r>
      <w:r>
        <w:t xml:space="preserve"> </w:t>
      </w:r>
      <w:hyperlink r:id="rId485">
        <w:r>
          <w:rPr>
            <w:rStyle w:val="Hyperlink"/>
          </w:rPr>
          <w:t xml:space="preserve">PMC4603492</w:t>
        </w:r>
      </w:hyperlink>
    </w:p>
    <w:bookmarkEnd w:id="486"/>
    <w:bookmarkStart w:id="488" w:name="ref-VKYS05n1"/>
    <w:p>
      <w:pPr>
        <w:pStyle w:val="Bibliography"/>
      </w:pPr>
      <w:r>
        <w:t xml:space="preserve">97.</w:t>
      </w:r>
      <w:r>
        <w:t xml:space="preserve"> </w:t>
      </w:r>
      <w:r>
        <w:rPr>
          <w:b/>
        </w:rPr>
        <w:t xml:space="preserve">Homo sapiens (ID 232177) - BioProject - NCBI</w:t>
      </w:r>
      <w:r>
        <w:t xml:space="preserve"> </w:t>
      </w:r>
      <w:hyperlink r:id="rId487">
        <w:r>
          <w:rPr>
            <w:rStyle w:val="Hyperlink"/>
          </w:rPr>
          <w:t xml:space="preserve">https://www.ncbi.nlm.nih.gov/bioproject/PRJNA232177</w:t>
        </w:r>
      </w:hyperlink>
    </w:p>
    <w:bookmarkEnd w:id="488"/>
    <w:bookmarkEnd w:id="489"/>
    <w:p>
      <w:pPr>
        <w:pStyle w:val="Heading2"/>
      </w:pPr>
      <w:bookmarkStart w:id="490" w:name="supplementary-material"/>
      <w:r>
        <w:t xml:space="preserve">Supplementary material</w:t>
      </w:r>
      <w:bookmarkEnd w:id="490"/>
    </w:p>
    <w:p>
      <w:pPr>
        <w:pStyle w:val="Heading3"/>
      </w:pPr>
      <w:bookmarkStart w:id="491" w:name="Xd88f5c4ac5ba3a75251e8080a78f7adec7c96f8"/>
      <w:r>
        <w:t xml:space="preserve">Gene modules enriched for lipids gene-sets</w:t>
      </w:r>
      <w:bookmarkEnd w:id="491"/>
    </w:p>
    <w:bookmarkStart w:id="0" w:name="tbl:sup:lipids_crispr:modules_enriched"/>
    <w:p>
      <w:pPr>
        <w:pStyle w:val="TableCaption"/>
      </w:pPr>
      <w:r>
        <w:t xml:space="preserve">Table 1: Gene modules (LVs) enriched for lipids gene-sets found with CRISPR screening.</w:t>
      </w:r>
      <w:r>
        <w:t xml:space="preserve"> </w:t>
      </w:r>
      <w:r>
        <w:t xml:space="preserve"> </w:t>
      </w:r>
    </w:p>
    <w:tbl>
      <w:tblPr>
        <w:tblStyle w:val="Table"/>
        <w:tblW w:type="pct" w:w="0.0"/>
        <w:tblLook w:firstRow="1"/>
        <w:tblCaption w:val="Table 1: Gene modules (LVs) enriched for lipids gene-sets found with CRISPR screening.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FDR</w:t>
            </w:r>
          </w:p>
        </w:tc>
      </w:tr>
      <w:tr>
        <w:tc>
          <w:p>
            <w:pPr>
              <w:pStyle w:val="Compact"/>
              <w:jc w:val="left"/>
            </w:pPr>
            <w:r>
              <w:t xml:space="preserve">LV678</w:t>
            </w:r>
          </w:p>
        </w:tc>
        <w:tc>
          <w:p>
            <w:pPr>
              <w:pStyle w:val="Compact"/>
              <w:jc w:val="left"/>
            </w:pPr>
            <w:r>
              <w:t xml:space="preserve">decrease</w:t>
            </w:r>
          </w:p>
        </w:tc>
        <w:tc>
          <w:p>
            <w:pPr>
              <w:pStyle w:val="Compact"/>
              <w:jc w:val="left"/>
            </w:pPr>
            <w:r>
              <w:t xml:space="preserve">2.61e-07</w:t>
            </w:r>
          </w:p>
        </w:tc>
        <w:tc>
          <w:p>
            <w:pPr>
              <w:pStyle w:val="Compact"/>
              <w:jc w:val="left"/>
            </w:pPr>
            <w:r>
              <w:t xml:space="preserve">2.57e-04</w:t>
            </w:r>
          </w:p>
        </w:tc>
      </w:tr>
      <w:tr>
        <w:tc>
          <w:p>
            <w:pPr>
              <w:pStyle w:val="Compact"/>
              <w:jc w:val="left"/>
            </w:pPr>
            <w:r>
              <w:t xml:space="preserve">LV707</w:t>
            </w:r>
          </w:p>
        </w:tc>
        <w:tc>
          <w:p>
            <w:pPr>
              <w:pStyle w:val="Compact"/>
              <w:jc w:val="left"/>
            </w:pPr>
            <w:r>
              <w:t xml:space="preserve">increase</w:t>
            </w:r>
          </w:p>
        </w:tc>
        <w:tc>
          <w:p>
            <w:pPr>
              <w:pStyle w:val="Compact"/>
              <w:jc w:val="left"/>
            </w:pPr>
            <w:r>
              <w:t xml:space="preserve">1.74e-07</w:t>
            </w:r>
          </w:p>
        </w:tc>
        <w:tc>
          <w:p>
            <w:pPr>
              <w:pStyle w:val="Compact"/>
              <w:jc w:val="left"/>
            </w:pPr>
            <w:r>
              <w:t xml:space="preserve">2.57e-04</w:t>
            </w:r>
          </w:p>
        </w:tc>
      </w:tr>
      <w:tr>
        <w:tc>
          <w:p>
            <w:pPr>
              <w:pStyle w:val="Compact"/>
              <w:jc w:val="left"/>
            </w:pPr>
            <w:r>
              <w:t xml:space="preserve">LV905</w:t>
            </w:r>
          </w:p>
        </w:tc>
        <w:tc>
          <w:p>
            <w:pPr>
              <w:pStyle w:val="Compact"/>
              <w:jc w:val="left"/>
            </w:pPr>
            <w:r>
              <w:t xml:space="preserve">increase</w:t>
            </w:r>
          </w:p>
        </w:tc>
        <w:tc>
          <w:p>
            <w:pPr>
              <w:pStyle w:val="Compact"/>
              <w:jc w:val="left"/>
            </w:pPr>
            <w:r>
              <w:t xml:space="preserve">4.29e-05</w:t>
            </w:r>
          </w:p>
        </w:tc>
        <w:tc>
          <w:p>
            <w:pPr>
              <w:pStyle w:val="Compact"/>
              <w:jc w:val="left"/>
            </w:pPr>
            <w:r>
              <w:t xml:space="preserve">2.82e-02</w:t>
            </w:r>
          </w:p>
        </w:tc>
      </w:tr>
      <w:tr>
        <w:tc>
          <w:p>
            <w:pPr>
              <w:pStyle w:val="Compact"/>
              <w:jc w:val="left"/>
            </w:pPr>
            <w:r>
              <w:t xml:space="preserve">LV915</w:t>
            </w:r>
          </w:p>
        </w:tc>
        <w:tc>
          <w:p>
            <w:pPr>
              <w:pStyle w:val="Compact"/>
              <w:jc w:val="left"/>
            </w:pPr>
            <w:r>
              <w:t xml:space="preserve">increase</w:t>
            </w:r>
          </w:p>
        </w:tc>
        <w:tc>
          <w:p>
            <w:pPr>
              <w:pStyle w:val="Compact"/>
              <w:jc w:val="left"/>
            </w:pPr>
            <w:r>
              <w:t xml:space="preserve">6.37e-05</w:t>
            </w:r>
          </w:p>
        </w:tc>
        <w:tc>
          <w:p>
            <w:pPr>
              <w:pStyle w:val="Compact"/>
              <w:jc w:val="left"/>
            </w:pPr>
            <w:r>
              <w:t xml:space="preserve">3.14e-02</w:t>
            </w:r>
          </w:p>
        </w:tc>
      </w:tr>
    </w:tbl>
    <w:bookmarkEnd w:id="0"/>
    <w:p>
      <w:pPr>
        <w:pStyle w:val="Heading3"/>
      </w:pPr>
      <w:bookmarkStart w:id="492" w:name="Xb19763586ce902d4e256d87cb83fb2671cc98bd"/>
      <w:r>
        <w:t xml:space="preserve">Top traits across lipids-associated genes and modules</w:t>
      </w:r>
      <w:bookmarkEnd w:id="492"/>
    </w:p>
    <w:bookmarkStart w:id="0" w:name="tbl:sup:single_genes:lipids_decreasing:top_traits"/>
    <w:p>
      <w:pPr>
        <w:pStyle w:val="TableCaption"/>
      </w:pPr>
      <w:r>
        <w:t xml:space="preserve">Table 2: Top 25 traits associated with genes from the lipids-decreasing gene-set found with CRISPR screening.</w:t>
      </w:r>
      <w:r>
        <w:t xml:space="preserve"> </w:t>
      </w:r>
      <w:r>
        <w:t xml:space="preserve"> </w:t>
      </w:r>
    </w:p>
    <w:tbl>
      <w:tblPr>
        <w:tblStyle w:val="Table"/>
        <w:tblW w:type="pct" w:w="5000.0"/>
        <w:tblLook w:firstRow="1"/>
        <w:tblCaption w:val="Table 2: Top 25 traits associated with genes from the lipids-decreasing gene-set found with CRISPR screening.  "/>
      </w:tblPr>
      <w:tblGrid>
        <w:gridCol w:w="491"/>
        <w:gridCol w:w="5953"/>
        <w:gridCol w:w="147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4</w:t>
            </w:r>
          </w:p>
        </w:tc>
        <w:tc>
          <w:p>
            <w:pPr>
              <w:pStyle w:val="Compact"/>
              <w:jc w:val="left"/>
            </w:pPr>
            <w:r>
              <w:t xml:space="preserve">Suggestive for eosinophilic asthma</w:t>
            </w:r>
          </w:p>
        </w:tc>
        <w:tc>
          <w:p>
            <w:pPr>
              <w:pStyle w:val="Compact"/>
              <w:jc w:val="left"/>
            </w:pPr>
            <w:r>
              <w:t xml:space="preserve">Diseases (FinnGen)</w:t>
            </w:r>
          </w:p>
        </w:tc>
      </w:tr>
      <w:tr>
        <w:tc>
          <w:p>
            <w:pPr>
              <w:pStyle w:val="Compact"/>
              <w:jc w:val="left"/>
            </w:pPr>
            <w:r>
              <w:t xml:space="preserve">5</w:t>
            </w:r>
          </w:p>
        </w:tc>
        <w:tc>
          <w:p>
            <w:pPr>
              <w:pStyle w:val="Compact"/>
              <w:jc w:val="left"/>
            </w:pPr>
            <w:r>
              <w:t xml:space="preserve">Medication for cholesterol, blood pressure, diabetes, or take exogenous hormones: Blood pressure medication</w:t>
            </w:r>
          </w:p>
        </w:tc>
        <w:tc>
          <w:p>
            <w:pPr>
              <w:pStyle w:val="Compact"/>
              <w:jc w:val="left"/>
            </w:pPr>
            <w:r>
              <w:t xml:space="preserve">Medication</w:t>
            </w:r>
          </w:p>
        </w:tc>
      </w:tr>
      <w:tr>
        <w:tc>
          <w:p>
            <w:pPr>
              <w:pStyle w:val="Compact"/>
              <w:jc w:val="left"/>
            </w:pPr>
            <w:r>
              <w:t xml:space="preserve">6</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7</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8</w:t>
            </w:r>
          </w:p>
        </w:tc>
        <w:tc>
          <w:p>
            <w:pPr>
              <w:pStyle w:val="Compact"/>
              <w:jc w:val="left"/>
            </w:pPr>
            <w:r>
              <w:t xml:space="preserve">Treatment/medication code: levothyroxine sodium</w:t>
            </w:r>
          </w:p>
        </w:tc>
        <w:tc>
          <w:p>
            <w:pPr>
              <w:pStyle w:val="Compact"/>
              <w:jc w:val="left"/>
            </w:pPr>
            <w:r>
              <w:t xml:space="preserve">Medications</w:t>
            </w:r>
          </w:p>
        </w:tc>
      </w:tr>
      <w:tr>
        <w:tc>
          <w:p>
            <w:pPr>
              <w:pStyle w:val="Compact"/>
              <w:jc w:val="left"/>
            </w:pPr>
            <w:r>
              <w:t xml:space="preserve">9</w:t>
            </w:r>
          </w:p>
        </w:tc>
        <w:tc>
          <w:p>
            <w:pPr>
              <w:pStyle w:val="Compact"/>
              <w:jc w:val="left"/>
            </w:pPr>
            <w:r>
              <w:t xml:space="preserve">Haematocrit percentage</w:t>
            </w:r>
          </w:p>
        </w:tc>
        <w:tc>
          <w:p>
            <w:pPr>
              <w:pStyle w:val="Compact"/>
              <w:jc w:val="left"/>
            </w:pPr>
            <w:r>
              <w:t xml:space="preserve">Blood count</w:t>
            </w:r>
          </w:p>
        </w:tc>
      </w:tr>
      <w:tr>
        <w:tc>
          <w:p>
            <w:pPr>
              <w:pStyle w:val="Compact"/>
              <w:jc w:val="left"/>
            </w:pPr>
            <w:r>
              <w:t xml:space="preserve">10</w:t>
            </w:r>
          </w:p>
        </w:tc>
        <w:tc>
          <w:p>
            <w:pPr>
              <w:pStyle w:val="Compact"/>
              <w:jc w:val="left"/>
            </w:pPr>
            <w:r>
              <w:t xml:space="preserve">Treatment/medication code: lisinopril</w:t>
            </w:r>
          </w:p>
        </w:tc>
        <w:tc>
          <w:p>
            <w:pPr>
              <w:pStyle w:val="Compact"/>
              <w:jc w:val="left"/>
            </w:pPr>
            <w:r>
              <w:t xml:space="preserve">Medications</w:t>
            </w:r>
          </w:p>
        </w:tc>
      </w:tr>
      <w:tr>
        <w:tc>
          <w:p>
            <w:pPr>
              <w:pStyle w:val="Compact"/>
              <w:jc w:val="left"/>
            </w:pPr>
            <w:r>
              <w:t xml:space="preserve">11</w:t>
            </w:r>
          </w:p>
        </w:tc>
        <w:tc>
          <w:p>
            <w:pPr>
              <w:pStyle w:val="Compact"/>
              <w:jc w:val="left"/>
            </w:pPr>
            <w:r>
              <w:t xml:space="preserve">Haemoglobin concentration</w:t>
            </w:r>
          </w:p>
        </w:tc>
        <w:tc>
          <w:p>
            <w:pPr>
              <w:pStyle w:val="Compact"/>
              <w:jc w:val="left"/>
            </w:pPr>
            <w:r>
              <w:t xml:space="preserve">Blood count</w:t>
            </w:r>
          </w:p>
        </w:tc>
      </w:tr>
      <w:tr>
        <w:tc>
          <w:p>
            <w:pPr>
              <w:pStyle w:val="Compact"/>
              <w:jc w:val="left"/>
            </w:pPr>
            <w:r>
              <w:t xml:space="preserve">12</w:t>
            </w:r>
          </w:p>
        </w:tc>
        <w:tc>
          <w:p>
            <w:pPr>
              <w:pStyle w:val="Compact"/>
              <w:jc w:val="left"/>
            </w:pPr>
            <w:r>
              <w:t xml:space="preserve">Job coding: counter clerk, bank clerk, cashier, post office clerk</w:t>
            </w:r>
          </w:p>
        </w:tc>
        <w:tc>
          <w:p>
            <w:pPr>
              <w:pStyle w:val="Compact"/>
              <w:jc w:val="left"/>
            </w:pPr>
            <w:r>
              <w:t xml:space="preserve">Employment history</w:t>
            </w:r>
          </w:p>
        </w:tc>
      </w:tr>
      <w:tr>
        <w:tc>
          <w:p>
            <w:pPr>
              <w:pStyle w:val="Compact"/>
              <w:jc w:val="left"/>
            </w:pPr>
            <w:r>
              <w:t xml:space="preserve">13</w:t>
            </w:r>
          </w:p>
        </w:tc>
        <w:tc>
          <w:p>
            <w:pPr>
              <w:pStyle w:val="Compact"/>
              <w:jc w:val="left"/>
            </w:pPr>
            <w:r>
              <w:t xml:space="preserve">Acute alcohol intoxication</w:t>
            </w:r>
          </w:p>
        </w:tc>
        <w:tc>
          <w:p>
            <w:pPr>
              <w:pStyle w:val="Compact"/>
              <w:jc w:val="left"/>
            </w:pPr>
            <w:r>
              <w:t xml:space="preserve">Diseases (FinnGen)</w:t>
            </w:r>
          </w:p>
        </w:tc>
      </w:tr>
      <w:tr>
        <w:tc>
          <w:p>
            <w:pPr>
              <w:pStyle w:val="Compact"/>
              <w:jc w:val="left"/>
            </w:pPr>
            <w:r>
              <w:t xml:space="preserve">14</w:t>
            </w:r>
          </w:p>
        </w:tc>
        <w:tc>
          <w:p>
            <w:pPr>
              <w:pStyle w:val="Compact"/>
              <w:jc w:val="left"/>
            </w:pPr>
            <w:r>
              <w:t xml:space="preserve">Systolic blood pressure, automated reading</w:t>
            </w:r>
          </w:p>
        </w:tc>
        <w:tc>
          <w:p>
            <w:pPr>
              <w:pStyle w:val="Compact"/>
              <w:jc w:val="left"/>
            </w:pPr>
            <w:r>
              <w:t xml:space="preserve">Blood pressure</w:t>
            </w:r>
          </w:p>
        </w:tc>
      </w:tr>
      <w:tr>
        <w:tc>
          <w:p>
            <w:pPr>
              <w:pStyle w:val="Compact"/>
              <w:jc w:val="left"/>
            </w:pPr>
            <w:r>
              <w:t xml:space="preserve">15</w:t>
            </w:r>
          </w:p>
        </w:tc>
        <w:tc>
          <w:p>
            <w:pPr>
              <w:pStyle w:val="Compact"/>
              <w:jc w:val="left"/>
            </w:pPr>
            <w:r>
              <w:t xml:space="preserve">Platelet count</w:t>
            </w:r>
          </w:p>
        </w:tc>
        <w:tc>
          <w:p>
            <w:pPr>
              <w:pStyle w:val="Compact"/>
              <w:jc w:val="left"/>
            </w:pPr>
            <w:r>
              <w:t xml:space="preserve">Blood count</w:t>
            </w:r>
          </w:p>
        </w:tc>
      </w:tr>
      <w:tr>
        <w:tc>
          <w:p>
            <w:pPr>
              <w:pStyle w:val="Compact"/>
              <w:jc w:val="left"/>
            </w:pPr>
            <w:r>
              <w:t xml:space="preserve">16</w:t>
            </w:r>
          </w:p>
        </w:tc>
        <w:tc>
          <w:p>
            <w:pPr>
              <w:pStyle w:val="Compact"/>
              <w:jc w:val="left"/>
            </w:pPr>
            <w:r>
              <w:t xml:space="preserve">Red Blood Cell Count</w:t>
            </w:r>
          </w:p>
        </w:tc>
        <w:tc>
          <w:p>
            <w:pPr>
              <w:pStyle w:val="Compact"/>
              <w:jc w:val="left"/>
            </w:pPr>
            <w:r>
              <w:t xml:space="preserve">Blood</w:t>
            </w:r>
          </w:p>
        </w:tc>
      </w:tr>
      <w:tr>
        <w:tc>
          <w:p>
            <w:pPr>
              <w:pStyle w:val="Compact"/>
              <w:jc w:val="left"/>
            </w:pPr>
            <w:r>
              <w:t xml:space="preserve">17</w:t>
            </w:r>
          </w:p>
        </w:tc>
        <w:tc>
          <w:p>
            <w:pPr>
              <w:pStyle w:val="Compact"/>
              <w:jc w:val="left"/>
            </w:pPr>
            <w:r>
              <w:t xml:space="preserve">Peak expiratory flow (PEF)</w:t>
            </w:r>
          </w:p>
        </w:tc>
        <w:tc>
          <w:p>
            <w:pPr>
              <w:pStyle w:val="Compact"/>
              <w:jc w:val="left"/>
            </w:pPr>
            <w:r>
              <w:t xml:space="preserve">Spirometry</w:t>
            </w:r>
          </w:p>
        </w:tc>
      </w:tr>
      <w:tr>
        <w:tc>
          <w:p>
            <w:pPr>
              <w:pStyle w:val="Compact"/>
              <w:jc w:val="left"/>
            </w:pPr>
            <w:r>
              <w:t xml:space="preserve">18</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19</w:t>
            </w:r>
          </w:p>
        </w:tc>
        <w:tc>
          <w:p>
            <w:pPr>
              <w:pStyle w:val="Compact"/>
              <w:jc w:val="left"/>
            </w:pPr>
            <w:r>
              <w:t xml:space="preserve">Treatment/medication code: bendroflumethiazide</w:t>
            </w:r>
          </w:p>
        </w:tc>
        <w:tc>
          <w:p>
            <w:pPr>
              <w:pStyle w:val="Compact"/>
              <w:jc w:val="left"/>
            </w:pPr>
            <w:r>
              <w:t xml:space="preserve">Medications</w:t>
            </w:r>
          </w:p>
        </w:tc>
      </w:tr>
      <w:tr>
        <w:tc>
          <w:p>
            <w:pPr>
              <w:pStyle w:val="Compact"/>
              <w:jc w:val="left"/>
            </w:pPr>
            <w:r>
              <w:t xml:space="preserve">20</w:t>
            </w:r>
          </w:p>
        </w:tc>
        <w:tc>
          <w:p>
            <w:pPr>
              <w:pStyle w:val="Compact"/>
              <w:jc w:val="left"/>
            </w:pPr>
            <w:r>
              <w:t xml:space="preserve">Age started wearing glasses or contact lenses</w:t>
            </w:r>
          </w:p>
        </w:tc>
        <w:tc>
          <w:p>
            <w:pPr>
              <w:pStyle w:val="Compact"/>
              <w:jc w:val="left"/>
            </w:pPr>
            <w:r>
              <w:t xml:space="preserve">Eyesight</w:t>
            </w:r>
          </w:p>
        </w:tc>
      </w:tr>
      <w:tr>
        <w:tc>
          <w:p>
            <w:pPr>
              <w:pStyle w:val="Compact"/>
              <w:jc w:val="left"/>
            </w:pPr>
            <w:r>
              <w:t xml:space="preserve">21</w:t>
            </w:r>
          </w:p>
        </w:tc>
        <w:tc>
          <w:p>
            <w:pPr>
              <w:pStyle w:val="Compact"/>
              <w:jc w:val="left"/>
            </w:pPr>
            <w:r>
              <w:t xml:space="preserve">Comparative height size at age 10</w:t>
            </w:r>
          </w:p>
        </w:tc>
        <w:tc>
          <w:p>
            <w:pPr>
              <w:pStyle w:val="Compact"/>
              <w:jc w:val="left"/>
            </w:pPr>
            <w:r>
              <w:t xml:space="preserve">Early life factors</w:t>
            </w:r>
          </w:p>
        </w:tc>
      </w:tr>
      <w:tr>
        <w:tc>
          <w:p>
            <w:pPr>
              <w:pStyle w:val="Compact"/>
              <w:jc w:val="left"/>
            </w:pPr>
            <w:r>
              <w:t xml:space="preserve">22</w:t>
            </w:r>
          </w:p>
        </w:tc>
        <w:tc>
          <w:p>
            <w:pPr>
              <w:pStyle w:val="Compact"/>
              <w:jc w:val="left"/>
            </w:pPr>
            <w:r>
              <w:t xml:space="preserve">Workplace very cold: Often</w:t>
            </w:r>
          </w:p>
        </w:tc>
        <w:tc>
          <w:p>
            <w:pPr>
              <w:pStyle w:val="Compact"/>
              <w:jc w:val="left"/>
            </w:pPr>
            <w:r>
              <w:t xml:space="preserve">Employment history</w:t>
            </w:r>
          </w:p>
        </w:tc>
      </w:tr>
      <w:tr>
        <w:tc>
          <w:p>
            <w:pPr>
              <w:pStyle w:val="Compact"/>
              <w:jc w:val="left"/>
            </w:pPr>
            <w:r>
              <w:t xml:space="preserve">23</w:t>
            </w:r>
          </w:p>
        </w:tc>
        <w:tc>
          <w:p>
            <w:pPr>
              <w:pStyle w:val="Compact"/>
              <w:jc w:val="left"/>
            </w:pPr>
            <w:r>
              <w:t xml:space="preserve">Salt added to food</w:t>
            </w:r>
          </w:p>
        </w:tc>
        <w:tc>
          <w:p>
            <w:pPr>
              <w:pStyle w:val="Compact"/>
              <w:jc w:val="left"/>
            </w:pPr>
            <w:r>
              <w:t xml:space="preserve">Diet</w:t>
            </w:r>
          </w:p>
        </w:tc>
      </w:tr>
      <w:tr>
        <w:tc>
          <w:p>
            <w:pPr>
              <w:pStyle w:val="Compact"/>
              <w:jc w:val="left"/>
            </w:pPr>
            <w:r>
              <w:t xml:space="preserve">24</w:t>
            </w:r>
          </w:p>
        </w:tc>
        <w:tc>
          <w:p>
            <w:pPr>
              <w:pStyle w:val="Compact"/>
              <w:jc w:val="left"/>
            </w:pPr>
            <w:r>
              <w:t xml:space="preserve">Difficulty concentrating during worst period of anxiety</w:t>
            </w:r>
          </w:p>
        </w:tc>
        <w:tc>
          <w:p>
            <w:pPr>
              <w:pStyle w:val="Compact"/>
              <w:jc w:val="left"/>
            </w:pPr>
            <w:r>
              <w:t xml:space="preserve">Anxiety</w:t>
            </w:r>
          </w:p>
        </w:tc>
      </w:tr>
      <w:tr>
        <w:tc>
          <w:p>
            <w:pPr>
              <w:pStyle w:val="Compact"/>
              <w:jc w:val="left"/>
            </w:pPr>
            <w:r>
              <w:t xml:space="preserve">25</w:t>
            </w:r>
          </w:p>
        </w:tc>
        <w:tc>
          <w:p>
            <w:pPr>
              <w:pStyle w:val="Compact"/>
              <w:jc w:val="left"/>
            </w:pPr>
            <w:r>
              <w:t xml:space="preserve">Treatment/medication code: metformin</w:t>
            </w:r>
          </w:p>
        </w:tc>
        <w:tc>
          <w:p>
            <w:pPr>
              <w:pStyle w:val="Compact"/>
              <w:jc w:val="left"/>
            </w:pPr>
            <w:r>
              <w:t xml:space="preserve">Medications</w:t>
            </w:r>
          </w:p>
        </w:tc>
      </w:tr>
    </w:tbl>
    <w:bookmarkEnd w:id="0"/>
    <w:bookmarkStart w:id="0" w:name="tbl:sup:modules:lipids_decreasing:top_traits"/>
    <w:p>
      <w:pPr>
        <w:pStyle w:val="TableCaption"/>
      </w:pPr>
      <w:r>
        <w:t xml:space="preserve">Table 3: Top 25 traits associated with gene modules (LVs) enriched for the lipids-decreasing gene-set found with CRISPR screening.</w:t>
      </w:r>
      <w:r>
        <w:t xml:space="preserve"> </w:t>
      </w:r>
      <w:r>
        <w:t xml:space="preserve"> </w:t>
      </w:r>
    </w:p>
    <w:tbl>
      <w:tblPr>
        <w:tblStyle w:val="Table"/>
        <w:tblW w:type="pct" w:w="5000.0"/>
        <w:tblLook w:firstRow="1"/>
        <w:tblCaption w:val="Table 3: Top 25 traits associated with gene modules (LVs) enriched for the lipids-decreasing gene-set found with CRISPR screening.  "/>
      </w:tblPr>
      <w:tblGrid>
        <w:gridCol w:w="598"/>
        <w:gridCol w:w="4725"/>
        <w:gridCol w:w="2595"/>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Immature reticulocyte fraction</w:t>
            </w:r>
          </w:p>
        </w:tc>
        <w:tc>
          <w:p>
            <w:pPr>
              <w:pStyle w:val="Compact"/>
              <w:jc w:val="left"/>
            </w:pPr>
            <w:r>
              <w:t xml:space="preserve">Blood count</w:t>
            </w:r>
          </w:p>
        </w:tc>
      </w:tr>
      <w:tr>
        <w:tc>
          <w:p>
            <w:pPr>
              <w:pStyle w:val="Compact"/>
              <w:jc w:val="left"/>
            </w:pPr>
            <w:r>
              <w:t xml:space="preserve">4</w:t>
            </w:r>
          </w:p>
        </w:tc>
        <w:tc>
          <w:p>
            <w:pPr>
              <w:pStyle w:val="Compact"/>
              <w:jc w:val="left"/>
            </w:pPr>
            <w:r>
              <w:t xml:space="preserve">Treatment/medication code: ferrous salt product</w:t>
            </w:r>
          </w:p>
        </w:tc>
        <w:tc>
          <w:p>
            <w:pPr>
              <w:pStyle w:val="Compact"/>
              <w:jc w:val="left"/>
            </w:pPr>
            <w:r>
              <w:t xml:space="preserve">Medications</w:t>
            </w:r>
          </w:p>
        </w:tc>
      </w:tr>
      <w:tr>
        <w:tc>
          <w:p>
            <w:pPr>
              <w:pStyle w:val="Compact"/>
              <w:jc w:val="left"/>
            </w:pPr>
            <w:r>
              <w:t xml:space="preserve">5</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6</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7</w:t>
            </w:r>
          </w:p>
        </w:tc>
        <w:tc>
          <w:p>
            <w:pPr>
              <w:pStyle w:val="Compact"/>
              <w:jc w:val="left"/>
            </w:pPr>
            <w:r>
              <w:t xml:space="preserve">Unstable angina pectoris</w:t>
            </w:r>
          </w:p>
        </w:tc>
        <w:tc>
          <w:p>
            <w:pPr>
              <w:pStyle w:val="Compact"/>
              <w:jc w:val="left"/>
            </w:pPr>
            <w:r>
              <w:t xml:space="preserve">Diseases (FinnGen)</w:t>
            </w:r>
          </w:p>
        </w:tc>
      </w:tr>
      <w:tr>
        <w:tc>
          <w:p>
            <w:pPr>
              <w:pStyle w:val="Compact"/>
              <w:jc w:val="left"/>
            </w:pPr>
            <w:r>
              <w:t xml:space="preserve">8</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9</w:t>
            </w:r>
          </w:p>
        </w:tc>
        <w:tc>
          <w:p>
            <w:pPr>
              <w:pStyle w:val="Compact"/>
              <w:jc w:val="left"/>
            </w:pPr>
            <w:r>
              <w:t xml:space="preserve">Nucleated red blood cell count</w:t>
            </w:r>
          </w:p>
        </w:tc>
        <w:tc>
          <w:p>
            <w:pPr>
              <w:pStyle w:val="Compact"/>
              <w:jc w:val="left"/>
            </w:pPr>
            <w:r>
              <w:t xml:space="preserve">Blood count</w:t>
            </w:r>
          </w:p>
        </w:tc>
      </w:tr>
      <w:tr>
        <w:tc>
          <w:p>
            <w:pPr>
              <w:pStyle w:val="Compact"/>
              <w:jc w:val="left"/>
            </w:pPr>
            <w:r>
              <w:t xml:space="preserve">10</w:t>
            </w:r>
          </w:p>
        </w:tc>
        <w:tc>
          <w:p>
            <w:pPr>
              <w:pStyle w:val="Compact"/>
              <w:jc w:val="left"/>
            </w:pPr>
            <w:r>
              <w:t xml:space="preserve">Diagnoses - main ICD10: K90 Intestinal malabsorption</w:t>
            </w:r>
          </w:p>
        </w:tc>
        <w:tc>
          <w:p>
            <w:pPr>
              <w:pStyle w:val="Compact"/>
              <w:jc w:val="left"/>
            </w:pPr>
            <w:r>
              <w:t xml:space="preserve">Diseases (ICD10 main)</w:t>
            </w:r>
          </w:p>
        </w:tc>
      </w:tr>
      <w:tr>
        <w:tc>
          <w:p>
            <w:pPr>
              <w:pStyle w:val="Compact"/>
              <w:jc w:val="left"/>
            </w:pPr>
            <w:r>
              <w:t xml:space="preserve">11</w:t>
            </w:r>
          </w:p>
        </w:tc>
        <w:tc>
          <w:p>
            <w:pPr>
              <w:pStyle w:val="Compact"/>
              <w:jc w:val="left"/>
            </w:pPr>
            <w:r>
              <w:t xml:space="preserve">Coeliac disease</w:t>
            </w:r>
          </w:p>
        </w:tc>
        <w:tc>
          <w:p>
            <w:pPr>
              <w:pStyle w:val="Compact"/>
              <w:jc w:val="left"/>
            </w:pPr>
            <w:r>
              <w:t xml:space="preserve">Diseases (FinnGen)</w:t>
            </w:r>
          </w:p>
        </w:tc>
      </w:tr>
      <w:tr>
        <w:tc>
          <w:p>
            <w:pPr>
              <w:pStyle w:val="Compact"/>
              <w:jc w:val="left"/>
            </w:pPr>
            <w:r>
              <w:t xml:space="preserve">12</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13</w:t>
            </w:r>
          </w:p>
        </w:tc>
        <w:tc>
          <w:p>
            <w:pPr>
              <w:pStyle w:val="Compact"/>
              <w:jc w:val="left"/>
            </w:pPr>
            <w:r>
              <w:t xml:space="preserve">Nucleated red blood cell percentage</w:t>
            </w:r>
          </w:p>
        </w:tc>
        <w:tc>
          <w:p>
            <w:pPr>
              <w:pStyle w:val="Compact"/>
              <w:jc w:val="left"/>
            </w:pPr>
            <w:r>
              <w:t xml:space="preserve">Blood count</w:t>
            </w:r>
          </w:p>
        </w:tc>
      </w:tr>
      <w:tr>
        <w:tc>
          <w:p>
            <w:pPr>
              <w:pStyle w:val="Compact"/>
              <w:jc w:val="left"/>
            </w:pPr>
            <w:r>
              <w:t xml:space="preserve">14</w:t>
            </w:r>
          </w:p>
        </w:tc>
        <w:tc>
          <w:p>
            <w:pPr>
              <w:pStyle w:val="Compact"/>
              <w:jc w:val="left"/>
            </w:pPr>
            <w:r>
              <w:t xml:space="preserve">Relative age of first facial hair</w:t>
            </w:r>
          </w:p>
        </w:tc>
        <w:tc>
          <w:p>
            <w:pPr>
              <w:pStyle w:val="Compact"/>
              <w:jc w:val="left"/>
            </w:pPr>
            <w:r>
              <w:t xml:space="preserve">Male-specific factors</w:t>
            </w:r>
          </w:p>
        </w:tc>
      </w:tr>
      <w:tr>
        <w:tc>
          <w:p>
            <w:pPr>
              <w:pStyle w:val="Compact"/>
              <w:jc w:val="left"/>
            </w:pPr>
            <w:r>
              <w:t xml:space="preserve">15</w:t>
            </w:r>
          </w:p>
        </w:tc>
        <w:tc>
          <w:p>
            <w:pPr>
              <w:pStyle w:val="Compact"/>
              <w:jc w:val="left"/>
            </w:pPr>
            <w:r>
              <w:t xml:space="preserve">Treatment/medication code: thiamine preparation</w:t>
            </w:r>
          </w:p>
        </w:tc>
        <w:tc>
          <w:p>
            <w:pPr>
              <w:pStyle w:val="Compact"/>
              <w:jc w:val="left"/>
            </w:pPr>
            <w:r>
              <w:t xml:space="preserve">Medications</w:t>
            </w:r>
          </w:p>
        </w:tc>
      </w:tr>
      <w:tr>
        <w:tc>
          <w:p>
            <w:pPr>
              <w:pStyle w:val="Compact"/>
              <w:jc w:val="left"/>
            </w:pPr>
            <w:r>
              <w:t xml:space="preserve">16</w:t>
            </w:r>
          </w:p>
        </w:tc>
        <w:tc>
          <w:p>
            <w:pPr>
              <w:pStyle w:val="Compact"/>
              <w:jc w:val="left"/>
            </w:pPr>
            <w:r>
              <w:t xml:space="preserve">Diagnoses - main ICD10: I70 Atherosclerosis</w:t>
            </w:r>
          </w:p>
        </w:tc>
        <w:tc>
          <w:p>
            <w:pPr>
              <w:pStyle w:val="Compact"/>
              <w:jc w:val="left"/>
            </w:pPr>
            <w:r>
              <w:t xml:space="preserve">Diseases (ICD10 main)</w:t>
            </w:r>
          </w:p>
        </w:tc>
      </w:tr>
      <w:tr>
        <w:tc>
          <w:p>
            <w:pPr>
              <w:pStyle w:val="Compact"/>
              <w:jc w:val="left"/>
            </w:pPr>
            <w:r>
              <w:t xml:space="preserve">17</w:t>
            </w:r>
          </w:p>
        </w:tc>
        <w:tc>
          <w:p>
            <w:pPr>
              <w:pStyle w:val="Compact"/>
              <w:jc w:val="left"/>
            </w:pPr>
            <w:r>
              <w:t xml:space="preserve">White Blood Cell Count</w:t>
            </w:r>
          </w:p>
        </w:tc>
        <w:tc>
          <w:p>
            <w:pPr>
              <w:pStyle w:val="Compact"/>
              <w:jc w:val="left"/>
            </w:pPr>
            <w:r>
              <w:t xml:space="preserve">Blood</w:t>
            </w:r>
          </w:p>
        </w:tc>
      </w:tr>
      <w:tr>
        <w:tc>
          <w:p>
            <w:pPr>
              <w:pStyle w:val="Compact"/>
              <w:jc w:val="left"/>
            </w:pPr>
            <w:r>
              <w:t xml:space="preserve">18</w:t>
            </w:r>
          </w:p>
        </w:tc>
        <w:tc>
          <w:p>
            <w:pPr>
              <w:pStyle w:val="Compact"/>
              <w:jc w:val="left"/>
            </w:pPr>
            <w:r>
              <w:t xml:space="preserve">Treatment/medication code: gtn 400micrograms spray</w:t>
            </w:r>
          </w:p>
        </w:tc>
        <w:tc>
          <w:p>
            <w:pPr>
              <w:pStyle w:val="Compact"/>
              <w:jc w:val="left"/>
            </w:pPr>
            <w:r>
              <w:t xml:space="preserve">Medications</w:t>
            </w:r>
          </w:p>
        </w:tc>
      </w:tr>
      <w:tr>
        <w:tc>
          <w:p>
            <w:pPr>
              <w:pStyle w:val="Compact"/>
              <w:jc w:val="left"/>
            </w:pPr>
            <w:r>
              <w:t xml:space="preserve">19</w:t>
            </w:r>
          </w:p>
        </w:tc>
        <w:tc>
          <w:p>
            <w:pPr>
              <w:pStyle w:val="Compact"/>
              <w:jc w:val="left"/>
            </w:pPr>
            <w:r>
              <w:t xml:space="preserve">Treatment/medication code: singulair 10mg tablet</w:t>
            </w:r>
          </w:p>
        </w:tc>
        <w:tc>
          <w:p>
            <w:pPr>
              <w:pStyle w:val="Compact"/>
              <w:jc w:val="left"/>
            </w:pPr>
            <w:r>
              <w:t xml:space="preserve">Medications</w:t>
            </w:r>
          </w:p>
        </w:tc>
      </w:tr>
      <w:tr>
        <w:tc>
          <w:p>
            <w:pPr>
              <w:pStyle w:val="Compact"/>
              <w:jc w:val="left"/>
            </w:pPr>
            <w:r>
              <w:t xml:space="preserve">20</w:t>
            </w:r>
          </w:p>
        </w:tc>
        <w:tc>
          <w:p>
            <w:pPr>
              <w:pStyle w:val="Compact"/>
              <w:jc w:val="left"/>
            </w:pPr>
            <w:r>
              <w:t xml:space="preserve">Difficulty not smoking for 1 day</w:t>
            </w:r>
          </w:p>
        </w:tc>
        <w:tc>
          <w:p>
            <w:pPr>
              <w:pStyle w:val="Compact"/>
              <w:jc w:val="left"/>
            </w:pPr>
            <w:r>
              <w:t xml:space="preserve">Smoking</w:t>
            </w:r>
          </w:p>
        </w:tc>
      </w:tr>
      <w:tr>
        <w:tc>
          <w:p>
            <w:pPr>
              <w:pStyle w:val="Compact"/>
              <w:jc w:val="left"/>
            </w:pPr>
            <w:r>
              <w:t xml:space="preserve">21</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22</w:t>
            </w:r>
          </w:p>
        </w:tc>
        <w:tc>
          <w:p>
            <w:pPr>
              <w:pStyle w:val="Compact"/>
              <w:jc w:val="left"/>
            </w:pPr>
            <w:r>
              <w:t xml:space="preserve">Other malignant neoplasms of skin</w:t>
            </w:r>
          </w:p>
        </w:tc>
        <w:tc>
          <w:p>
            <w:pPr>
              <w:pStyle w:val="Compact"/>
              <w:jc w:val="left"/>
            </w:pPr>
            <w:r>
              <w:t xml:space="preserve">Diseases (FinnGen)</w:t>
            </w:r>
          </w:p>
        </w:tc>
      </w:tr>
      <w:tr>
        <w:tc>
          <w:p>
            <w:pPr>
              <w:pStyle w:val="Compact"/>
              <w:jc w:val="left"/>
            </w:pPr>
            <w:r>
              <w:t xml:space="preserve">23</w:t>
            </w:r>
          </w:p>
        </w:tc>
        <w:tc>
          <w:p>
            <w:pPr>
              <w:pStyle w:val="Compact"/>
              <w:jc w:val="left"/>
            </w:pPr>
            <w:r>
              <w:t xml:space="preserve">Length of working week for main job</w:t>
            </w:r>
          </w:p>
        </w:tc>
        <w:tc>
          <w:p>
            <w:pPr>
              <w:pStyle w:val="Compact"/>
              <w:jc w:val="left"/>
            </w:pPr>
            <w:r>
              <w:t xml:space="preserve">Employment</w:t>
            </w:r>
          </w:p>
        </w:tc>
      </w:tr>
      <w:tr>
        <w:tc>
          <w:p>
            <w:pPr>
              <w:pStyle w:val="Compact"/>
              <w:jc w:val="left"/>
            </w:pPr>
            <w:r>
              <w:t xml:space="preserve">24</w:t>
            </w:r>
          </w:p>
        </w:tc>
        <w:tc>
          <w:p>
            <w:pPr>
              <w:pStyle w:val="Compact"/>
              <w:jc w:val="left"/>
            </w:pPr>
            <w:r>
              <w:t xml:space="preserve">Pulse rate, automated reading</w:t>
            </w:r>
          </w:p>
        </w:tc>
        <w:tc>
          <w:p>
            <w:pPr>
              <w:pStyle w:val="Compact"/>
              <w:jc w:val="left"/>
            </w:pPr>
            <w:r>
              <w:t xml:space="preserve">Blood pressure</w:t>
            </w:r>
          </w:p>
        </w:tc>
      </w:tr>
      <w:tr>
        <w:tc>
          <w:p>
            <w:pPr>
              <w:pStyle w:val="Compact"/>
              <w:jc w:val="left"/>
            </w:pPr>
            <w:r>
              <w:t xml:space="preserve">25</w:t>
            </w:r>
          </w:p>
        </w:tc>
        <w:tc>
          <w:p>
            <w:pPr>
              <w:pStyle w:val="Compact"/>
              <w:jc w:val="left"/>
            </w:pPr>
            <w:r>
              <w:t xml:space="preserve">Milk type used: Skimmed</w:t>
            </w:r>
          </w:p>
        </w:tc>
        <w:tc>
          <w:p>
            <w:pPr>
              <w:pStyle w:val="Compact"/>
              <w:jc w:val="left"/>
            </w:pPr>
            <w:r>
              <w:t xml:space="preserve">Diet</w:t>
            </w:r>
          </w:p>
        </w:tc>
      </w:tr>
    </w:tbl>
    <w:bookmarkEnd w:id="0"/>
    <w:bookmarkStart w:id="0" w:name="tbl:sup:single_genes:lipids_increasing:top_traits"/>
    <w:p>
      <w:pPr>
        <w:pStyle w:val="TableCaption"/>
      </w:pPr>
      <w:r>
        <w:t xml:space="preserve">Table 4: Top 25 traits associated with genes from the lipids-increasing gene-set found with CRISPR screening.</w:t>
      </w:r>
      <w:r>
        <w:t xml:space="preserve"> </w:t>
      </w:r>
      <w:r>
        <w:t xml:space="preserve"> </w:t>
      </w:r>
    </w:p>
    <w:tbl>
      <w:tblPr>
        <w:tblStyle w:val="Table"/>
        <w:tblW w:type="pct" w:w="0.0"/>
        <w:tblLook w:firstRow="1"/>
        <w:tblCaption w:val="Table 4: Top 25 traits associated with genes from the lipids-increasing gene-set found with CRISPR screening.  "/>
      </w:tblPr>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Lymphocyte percentage</w:t>
            </w:r>
          </w:p>
        </w:tc>
        <w:tc>
          <w:p>
            <w:pPr>
              <w:pStyle w:val="Compact"/>
              <w:jc w:val="left"/>
            </w:pPr>
            <w:r>
              <w:t xml:space="preserve">Blood count</w:t>
            </w:r>
          </w:p>
        </w:tc>
      </w:tr>
      <w:tr>
        <w:tc>
          <w:p>
            <w:pPr>
              <w:pStyle w:val="Compact"/>
              <w:jc w:val="left"/>
            </w:pPr>
            <w:r>
              <w:t xml:space="preserve">2</w:t>
            </w:r>
          </w:p>
        </w:tc>
        <w:tc>
          <w:p>
            <w:pPr>
              <w:pStyle w:val="Compact"/>
              <w:jc w:val="left"/>
            </w:pPr>
            <w:r>
              <w:t xml:space="preserve">Neutrophill percentage</w:t>
            </w:r>
          </w:p>
        </w:tc>
        <w:tc>
          <w:p>
            <w:pPr>
              <w:pStyle w:val="Compact"/>
              <w:jc w:val="left"/>
            </w:pPr>
            <w:r>
              <w:t xml:space="preserve">Blood count</w:t>
            </w:r>
          </w:p>
        </w:tc>
      </w:tr>
      <w:tr>
        <w:tc>
          <w:p>
            <w:pPr>
              <w:pStyle w:val="Compact"/>
              <w:jc w:val="left"/>
            </w:pPr>
            <w:r>
              <w:t xml:space="preserve">3</w:t>
            </w:r>
          </w:p>
        </w:tc>
        <w:tc>
          <w:p>
            <w:pPr>
              <w:pStyle w:val="Compact"/>
              <w:jc w:val="left"/>
            </w:pPr>
            <w:r>
              <w:t xml:space="preserve">Neutrophill count</w:t>
            </w:r>
          </w:p>
        </w:tc>
        <w:tc>
          <w:p>
            <w:pPr>
              <w:pStyle w:val="Compact"/>
              <w:jc w:val="left"/>
            </w:pPr>
            <w:r>
              <w:t xml:space="preserve">Blood count</w:t>
            </w:r>
          </w:p>
        </w:tc>
      </w:tr>
      <w:tr>
        <w:tc>
          <w:p>
            <w:pPr>
              <w:pStyle w:val="Compact"/>
              <w:jc w:val="left"/>
            </w:pPr>
            <w:r>
              <w:t xml:space="preserve">4</w:t>
            </w:r>
          </w:p>
        </w:tc>
        <w:tc>
          <w:p>
            <w:pPr>
              <w:pStyle w:val="Compact"/>
              <w:jc w:val="left"/>
            </w:pPr>
            <w:r>
              <w:t xml:space="preserve">Red blood cell (erythrocyte) count</w:t>
            </w:r>
          </w:p>
        </w:tc>
        <w:tc>
          <w:p>
            <w:pPr>
              <w:pStyle w:val="Compact"/>
              <w:jc w:val="left"/>
            </w:pPr>
            <w:r>
              <w:t xml:space="preserve">Blood count</w:t>
            </w:r>
          </w:p>
        </w:tc>
      </w:tr>
      <w:tr>
        <w:tc>
          <w:p>
            <w:pPr>
              <w:pStyle w:val="Compact"/>
              <w:jc w:val="left"/>
            </w:pPr>
            <w:r>
              <w:t xml:space="preserve">5</w:t>
            </w:r>
          </w:p>
        </w:tc>
        <w:tc>
          <w:p>
            <w:pPr>
              <w:pStyle w:val="Compact"/>
              <w:jc w:val="left"/>
            </w:pPr>
            <w:r>
              <w:t xml:space="preserve">Lymphocyte Count</w:t>
            </w:r>
          </w:p>
        </w:tc>
        <w:tc>
          <w:p>
            <w:pPr>
              <w:pStyle w:val="Compact"/>
              <w:jc w:val="left"/>
            </w:pPr>
            <w:r>
              <w:t xml:space="preserve">Blood</w:t>
            </w:r>
          </w:p>
        </w:tc>
      </w:tr>
      <w:tr>
        <w:tc>
          <w:p>
            <w:pPr>
              <w:pStyle w:val="Compact"/>
              <w:jc w:val="left"/>
            </w:pPr>
            <w:r>
              <w:t xml:space="preserve">6</w:t>
            </w:r>
          </w:p>
        </w:tc>
        <w:tc>
          <w:p>
            <w:pPr>
              <w:pStyle w:val="Compact"/>
              <w:jc w:val="left"/>
            </w:pPr>
            <w:r>
              <w:t xml:space="preserve">Trunk predicted mass</w:t>
            </w:r>
          </w:p>
        </w:tc>
        <w:tc>
          <w:p>
            <w:pPr>
              <w:pStyle w:val="Compact"/>
              <w:jc w:val="left"/>
            </w:pPr>
            <w:r>
              <w:t xml:space="preserve">Impedance measures</w:t>
            </w:r>
          </w:p>
        </w:tc>
      </w:tr>
      <w:tr>
        <w:tc>
          <w:p>
            <w:pPr>
              <w:pStyle w:val="Compact"/>
              <w:jc w:val="left"/>
            </w:pPr>
            <w:r>
              <w:t xml:space="preserve">7</w:t>
            </w:r>
          </w:p>
        </w:tc>
        <w:tc>
          <w:p>
            <w:pPr>
              <w:pStyle w:val="Compact"/>
              <w:jc w:val="left"/>
            </w:pPr>
            <w:r>
              <w:t xml:space="preserve">Trunk fat-free mass</w:t>
            </w:r>
          </w:p>
        </w:tc>
        <w:tc>
          <w:p>
            <w:pPr>
              <w:pStyle w:val="Compact"/>
              <w:jc w:val="left"/>
            </w:pPr>
            <w:r>
              <w:t xml:space="preserve">Impedance measures</w:t>
            </w:r>
          </w:p>
        </w:tc>
      </w:tr>
      <w:tr>
        <w:tc>
          <w:p>
            <w:pPr>
              <w:pStyle w:val="Compact"/>
              <w:jc w:val="left"/>
            </w:pPr>
            <w:r>
              <w:t xml:space="preserve">8</w:t>
            </w:r>
          </w:p>
        </w:tc>
        <w:tc>
          <w:p>
            <w:pPr>
              <w:pStyle w:val="Compact"/>
              <w:jc w:val="left"/>
            </w:pPr>
            <w:r>
              <w:t xml:space="preserve">Mean corpuscular volume</w:t>
            </w:r>
          </w:p>
        </w:tc>
        <w:tc>
          <w:p>
            <w:pPr>
              <w:pStyle w:val="Compact"/>
              <w:jc w:val="left"/>
            </w:pPr>
            <w:r>
              <w:t xml:space="preserve">Blood count</w:t>
            </w:r>
          </w:p>
        </w:tc>
      </w:tr>
      <w:tr>
        <w:tc>
          <w:p>
            <w:pPr>
              <w:pStyle w:val="Compact"/>
              <w:jc w:val="left"/>
            </w:pPr>
            <w:r>
              <w:t xml:space="preserve">9</w:t>
            </w:r>
          </w:p>
        </w:tc>
        <w:tc>
          <w:p>
            <w:pPr>
              <w:pStyle w:val="Compact"/>
              <w:jc w:val="left"/>
            </w:pPr>
            <w:r>
              <w:t xml:space="preserve">Mean sphered cell volume</w:t>
            </w:r>
          </w:p>
        </w:tc>
        <w:tc>
          <w:p>
            <w:pPr>
              <w:pStyle w:val="Compact"/>
              <w:jc w:val="left"/>
            </w:pPr>
            <w:r>
              <w:t xml:space="preserve">Blood count</w:t>
            </w:r>
          </w:p>
        </w:tc>
      </w:tr>
      <w:tr>
        <w:tc>
          <w:p>
            <w:pPr>
              <w:pStyle w:val="Compact"/>
              <w:jc w:val="left"/>
            </w:pPr>
            <w:r>
              <w:t xml:space="preserve">10</w:t>
            </w:r>
          </w:p>
        </w:tc>
        <w:tc>
          <w:p>
            <w:pPr>
              <w:pStyle w:val="Compact"/>
              <w:jc w:val="left"/>
            </w:pPr>
            <w:r>
              <w:t xml:space="preserve">White blood cell (leukocyte) count</w:t>
            </w:r>
          </w:p>
        </w:tc>
        <w:tc>
          <w:p>
            <w:pPr>
              <w:pStyle w:val="Compact"/>
              <w:jc w:val="left"/>
            </w:pPr>
            <w:r>
              <w:t xml:space="preserve">Blood count</w:t>
            </w:r>
          </w:p>
        </w:tc>
      </w:tr>
      <w:tr>
        <w:tc>
          <w:p>
            <w:pPr>
              <w:pStyle w:val="Compact"/>
              <w:jc w:val="left"/>
            </w:pPr>
            <w:r>
              <w:t xml:space="preserve">11</w:t>
            </w:r>
          </w:p>
        </w:tc>
        <w:tc>
          <w:p>
            <w:pPr>
              <w:pStyle w:val="Compact"/>
              <w:jc w:val="left"/>
            </w:pPr>
            <w:r>
              <w:t xml:space="preserve">Skin colour</w:t>
            </w:r>
          </w:p>
        </w:tc>
        <w:tc>
          <w:p>
            <w:pPr>
              <w:pStyle w:val="Compact"/>
              <w:jc w:val="left"/>
            </w:pPr>
            <w:r>
              <w:t xml:space="preserve">Sun exposure</w:t>
            </w:r>
          </w:p>
        </w:tc>
      </w:tr>
      <w:tr>
        <w:tc>
          <w:p>
            <w:pPr>
              <w:pStyle w:val="Compact"/>
              <w:jc w:val="left"/>
            </w:pPr>
            <w:r>
              <w:t xml:space="preserve">12</w:t>
            </w:r>
          </w:p>
        </w:tc>
        <w:tc>
          <w:p>
            <w:pPr>
              <w:pStyle w:val="Compact"/>
              <w:jc w:val="left"/>
            </w:pPr>
            <w:r>
              <w:t xml:space="preserve">Arm fat-free mass (left)</w:t>
            </w:r>
          </w:p>
        </w:tc>
        <w:tc>
          <w:p>
            <w:pPr>
              <w:pStyle w:val="Compact"/>
              <w:jc w:val="left"/>
            </w:pPr>
            <w:r>
              <w:t xml:space="preserve">Impedance measures</w:t>
            </w:r>
          </w:p>
        </w:tc>
      </w:tr>
      <w:tr>
        <w:tc>
          <w:p>
            <w:pPr>
              <w:pStyle w:val="Compact"/>
              <w:jc w:val="left"/>
            </w:pPr>
            <w:r>
              <w:t xml:space="preserve">13</w:t>
            </w:r>
          </w:p>
        </w:tc>
        <w:tc>
          <w:p>
            <w:pPr>
              <w:pStyle w:val="Compact"/>
              <w:jc w:val="left"/>
            </w:pPr>
            <w:r>
              <w:t xml:space="preserve">Impedance of arm (left)</w:t>
            </w:r>
          </w:p>
        </w:tc>
        <w:tc>
          <w:p>
            <w:pPr>
              <w:pStyle w:val="Compact"/>
              <w:jc w:val="left"/>
            </w:pPr>
            <w:r>
              <w:t xml:space="preserve">Impedance measures</w:t>
            </w:r>
          </w:p>
        </w:tc>
      </w:tr>
      <w:tr>
        <w:tc>
          <w:p>
            <w:pPr>
              <w:pStyle w:val="Compact"/>
              <w:jc w:val="left"/>
            </w:pPr>
            <w:r>
              <w:t xml:space="preserve">14</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15</w:t>
            </w:r>
          </w:p>
        </w:tc>
        <w:tc>
          <w:p>
            <w:pPr>
              <w:pStyle w:val="Compact"/>
              <w:jc w:val="left"/>
            </w:pPr>
            <w:r>
              <w:t xml:space="preserve">Whole body water mass</w:t>
            </w:r>
          </w:p>
        </w:tc>
        <w:tc>
          <w:p>
            <w:pPr>
              <w:pStyle w:val="Compact"/>
              <w:jc w:val="left"/>
            </w:pPr>
            <w:r>
              <w:t xml:space="preserve">Impedance measures</w:t>
            </w:r>
          </w:p>
        </w:tc>
      </w:tr>
      <w:tr>
        <w:tc>
          <w:p>
            <w:pPr>
              <w:pStyle w:val="Compact"/>
              <w:jc w:val="left"/>
            </w:pPr>
            <w:r>
              <w:t xml:space="preserve">16</w:t>
            </w:r>
          </w:p>
        </w:tc>
        <w:tc>
          <w:p>
            <w:pPr>
              <w:pStyle w:val="Compact"/>
              <w:jc w:val="left"/>
            </w:pPr>
            <w:r>
              <w:t xml:space="preserve">Impedance of arm (right)</w:t>
            </w:r>
          </w:p>
        </w:tc>
        <w:tc>
          <w:p>
            <w:pPr>
              <w:pStyle w:val="Compact"/>
              <w:jc w:val="left"/>
            </w:pPr>
            <w:r>
              <w:t xml:space="preserve">Impedance measures</w:t>
            </w:r>
          </w:p>
        </w:tc>
      </w:tr>
      <w:tr>
        <w:tc>
          <w:p>
            <w:pPr>
              <w:pStyle w:val="Compact"/>
              <w:jc w:val="left"/>
            </w:pPr>
            <w:r>
              <w:t xml:space="preserve">17</w:t>
            </w:r>
          </w:p>
        </w:tc>
        <w:tc>
          <w:p>
            <w:pPr>
              <w:pStyle w:val="Compact"/>
              <w:jc w:val="left"/>
            </w:pPr>
            <w:r>
              <w:t xml:space="preserve">Mean corpuscular haemoglobin</w:t>
            </w:r>
          </w:p>
        </w:tc>
        <w:tc>
          <w:p>
            <w:pPr>
              <w:pStyle w:val="Compact"/>
              <w:jc w:val="left"/>
            </w:pPr>
            <w:r>
              <w:t xml:space="preserve">Blood count</w:t>
            </w:r>
          </w:p>
        </w:tc>
      </w:tr>
      <w:tr>
        <w:tc>
          <w:p>
            <w:pPr>
              <w:pStyle w:val="Compact"/>
              <w:jc w:val="left"/>
            </w:pPr>
            <w:r>
              <w:t xml:space="preserve">18</w:t>
            </w:r>
          </w:p>
        </w:tc>
        <w:tc>
          <w:p>
            <w:pPr>
              <w:pStyle w:val="Compact"/>
              <w:jc w:val="left"/>
            </w:pPr>
            <w:r>
              <w:t xml:space="preserve">Whole body fat-free mass</w:t>
            </w:r>
          </w:p>
        </w:tc>
        <w:tc>
          <w:p>
            <w:pPr>
              <w:pStyle w:val="Compact"/>
              <w:jc w:val="left"/>
            </w:pPr>
            <w:r>
              <w:t xml:space="preserve">Impedance measures</w:t>
            </w:r>
          </w:p>
        </w:tc>
      </w:tr>
      <w:tr>
        <w:tc>
          <w:p>
            <w:pPr>
              <w:pStyle w:val="Compact"/>
              <w:jc w:val="left"/>
            </w:pPr>
            <w:r>
              <w:t xml:space="preserve">19</w:t>
            </w:r>
          </w:p>
        </w:tc>
        <w:tc>
          <w:p>
            <w:pPr>
              <w:pStyle w:val="Compact"/>
              <w:jc w:val="left"/>
            </w:pPr>
            <w:r>
              <w:t xml:space="preserve">Arm predicted mass (left)</w:t>
            </w:r>
          </w:p>
        </w:tc>
        <w:tc>
          <w:p>
            <w:pPr>
              <w:pStyle w:val="Compact"/>
              <w:jc w:val="left"/>
            </w:pPr>
            <w:r>
              <w:t xml:space="preserve">Impedance measures</w:t>
            </w:r>
          </w:p>
        </w:tc>
      </w:tr>
      <w:tr>
        <w:tc>
          <w:p>
            <w:pPr>
              <w:pStyle w:val="Compact"/>
              <w:jc w:val="left"/>
            </w:pPr>
            <w:r>
              <w:t xml:space="preserve">20</w:t>
            </w:r>
          </w:p>
        </w:tc>
        <w:tc>
          <w:p>
            <w:pPr>
              <w:pStyle w:val="Compact"/>
              <w:jc w:val="left"/>
            </w:pPr>
            <w:r>
              <w:t xml:space="preserve">Arm predicted mass (right)</w:t>
            </w:r>
          </w:p>
        </w:tc>
        <w:tc>
          <w:p>
            <w:pPr>
              <w:pStyle w:val="Compact"/>
              <w:jc w:val="left"/>
            </w:pPr>
            <w:r>
              <w:t xml:space="preserve">Impedance measures</w:t>
            </w:r>
          </w:p>
        </w:tc>
      </w:tr>
      <w:tr>
        <w:tc>
          <w:p>
            <w:pPr>
              <w:pStyle w:val="Compact"/>
              <w:jc w:val="left"/>
            </w:pPr>
            <w:r>
              <w:t xml:space="preserve">21</w:t>
            </w:r>
          </w:p>
        </w:tc>
        <w:tc>
          <w:p>
            <w:pPr>
              <w:pStyle w:val="Compact"/>
              <w:jc w:val="left"/>
            </w:pPr>
            <w:r>
              <w:t xml:space="preserve">Arm fat-free mass (right)</w:t>
            </w:r>
          </w:p>
        </w:tc>
        <w:tc>
          <w:p>
            <w:pPr>
              <w:pStyle w:val="Compact"/>
              <w:jc w:val="left"/>
            </w:pPr>
            <w:r>
              <w:t xml:space="preserve">Impedance measures</w:t>
            </w:r>
          </w:p>
        </w:tc>
      </w:tr>
      <w:tr>
        <w:tc>
          <w:p>
            <w:pPr>
              <w:pStyle w:val="Compact"/>
              <w:jc w:val="left"/>
            </w:pPr>
            <w:r>
              <w:t xml:space="preserve">22</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23</w:t>
            </w:r>
          </w:p>
        </w:tc>
        <w:tc>
          <w:p>
            <w:pPr>
              <w:pStyle w:val="Compact"/>
              <w:jc w:val="left"/>
            </w:pPr>
            <w:r>
              <w:t xml:space="preserve">Ease of skin tanning</w:t>
            </w:r>
          </w:p>
        </w:tc>
        <w:tc>
          <w:p>
            <w:pPr>
              <w:pStyle w:val="Compact"/>
              <w:jc w:val="left"/>
            </w:pPr>
            <w:r>
              <w:t xml:space="preserve">Sun exposure</w:t>
            </w:r>
          </w:p>
        </w:tc>
      </w:tr>
      <w:tr>
        <w:tc>
          <w:p>
            <w:pPr>
              <w:pStyle w:val="Compact"/>
              <w:jc w:val="left"/>
            </w:pPr>
            <w:r>
              <w:t xml:space="preserve">24</w:t>
            </w:r>
          </w:p>
        </w:tc>
        <w:tc>
          <w:p>
            <w:pPr>
              <w:pStyle w:val="Compact"/>
              <w:jc w:val="left"/>
            </w:pPr>
            <w:r>
              <w:t xml:space="preserve">High light scatter reticulocyte count</w:t>
            </w:r>
          </w:p>
        </w:tc>
        <w:tc>
          <w:p>
            <w:pPr>
              <w:pStyle w:val="Compact"/>
              <w:jc w:val="left"/>
            </w:pPr>
            <w:r>
              <w:t xml:space="preserve">Blood count</w:t>
            </w:r>
          </w:p>
        </w:tc>
      </w:tr>
      <w:tr>
        <w:tc>
          <w:p>
            <w:pPr>
              <w:pStyle w:val="Compact"/>
              <w:jc w:val="left"/>
            </w:pPr>
            <w:r>
              <w:t xml:space="preserve">25</w:t>
            </w:r>
          </w:p>
        </w:tc>
        <w:tc>
          <w:p>
            <w:pPr>
              <w:pStyle w:val="Compact"/>
              <w:jc w:val="left"/>
            </w:pPr>
            <w:r>
              <w:t xml:space="preserve">White Blood Cell Count</w:t>
            </w:r>
          </w:p>
        </w:tc>
        <w:tc>
          <w:p>
            <w:pPr>
              <w:pStyle w:val="Compact"/>
              <w:jc w:val="left"/>
            </w:pPr>
            <w:r>
              <w:t xml:space="preserve">Blood</w:t>
            </w:r>
          </w:p>
        </w:tc>
      </w:tr>
    </w:tbl>
    <w:bookmarkEnd w:id="0"/>
    <w:bookmarkStart w:id="0" w:name="tbl:sup:modules:lipids_increasing:top_traits"/>
    <w:p>
      <w:pPr>
        <w:pStyle w:val="TableCaption"/>
      </w:pPr>
      <w:r>
        <w:t xml:space="preserve">Table 5: Top 25 traits associated with gene modules (LVs) enriched for the lipids-increasing gene-set found with CRISPR screening.</w:t>
      </w:r>
      <w:r>
        <w:t xml:space="preserve"> </w:t>
      </w:r>
      <w:r>
        <w:t xml:space="preserve"> </w:t>
      </w:r>
    </w:p>
    <w:tbl>
      <w:tblPr>
        <w:tblStyle w:val="Table"/>
        <w:tblW w:type="pct" w:w="5000.0"/>
        <w:tblLook w:firstRow="1"/>
        <w:tblCaption w:val="Table 5: Top 25 traits associated with gene modules (LVs) enriched for the lipids-increasing gene-set found with CRISPR screening.  "/>
      </w:tblPr>
      <w:tblGrid>
        <w:gridCol w:w="451"/>
        <w:gridCol w:w="5513"/>
        <w:gridCol w:w="195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Ankle spacing width</w:t>
            </w:r>
          </w:p>
        </w:tc>
        <w:tc>
          <w:p>
            <w:pPr>
              <w:pStyle w:val="Compact"/>
              <w:jc w:val="left"/>
            </w:pPr>
            <w:r>
              <w:t xml:space="preserve">Bone-densitometry of heel</w:t>
            </w:r>
          </w:p>
        </w:tc>
      </w:tr>
      <w:tr>
        <w:tc>
          <w:p>
            <w:pPr>
              <w:pStyle w:val="Compact"/>
              <w:jc w:val="left"/>
            </w:pPr>
            <w:r>
              <w:t xml:space="preserve">2</w:t>
            </w:r>
          </w:p>
        </w:tc>
        <w:tc>
          <w:p>
            <w:pPr>
              <w:pStyle w:val="Compact"/>
              <w:jc w:val="left"/>
            </w:pPr>
            <w:r>
              <w:t xml:space="preserve">Ankle spacing width (left)</w:t>
            </w:r>
          </w:p>
        </w:tc>
        <w:tc>
          <w:p>
            <w:pPr>
              <w:pStyle w:val="Compact"/>
              <w:jc w:val="left"/>
            </w:pPr>
            <w:r>
              <w:t xml:space="preserve">Bone-densitometry of heel</w:t>
            </w:r>
          </w:p>
        </w:tc>
      </w:tr>
      <w:tr>
        <w:tc>
          <w:p>
            <w:pPr>
              <w:pStyle w:val="Compact"/>
              <w:jc w:val="left"/>
            </w:pPr>
            <w:r>
              <w:t xml:space="preserve">3</w:t>
            </w:r>
          </w:p>
        </w:tc>
        <w:tc>
          <w:p>
            <w:pPr>
              <w:pStyle w:val="Compact"/>
              <w:jc w:val="left"/>
            </w:pPr>
            <w:r>
              <w:t xml:space="preserve">Ankle spacing width (right)</w:t>
            </w:r>
          </w:p>
        </w:tc>
        <w:tc>
          <w:p>
            <w:pPr>
              <w:pStyle w:val="Compact"/>
              <w:jc w:val="left"/>
            </w:pPr>
            <w:r>
              <w:t xml:space="preserve">Bone-densitometry of heel</w:t>
            </w:r>
          </w:p>
        </w:tc>
      </w:tr>
      <w:tr>
        <w:tc>
          <w:p>
            <w:pPr>
              <w:pStyle w:val="Compact"/>
              <w:jc w:val="left"/>
            </w:pPr>
            <w:r>
              <w:t xml:space="preserve">4</w:t>
            </w:r>
          </w:p>
        </w:tc>
        <w:tc>
          <w:p>
            <w:pPr>
              <w:pStyle w:val="Compact"/>
              <w:jc w:val="left"/>
            </w:pPr>
            <w:r>
              <w:t xml:space="preserve">Job SOC coding: Advertising and public relations managers</w:t>
            </w:r>
          </w:p>
        </w:tc>
        <w:tc>
          <w:p>
            <w:pPr>
              <w:pStyle w:val="Compact"/>
              <w:jc w:val="left"/>
            </w:pPr>
            <w:r>
              <w:t xml:space="preserve">Employment history</w:t>
            </w:r>
          </w:p>
        </w:tc>
      </w:tr>
      <w:tr>
        <w:tc>
          <w:p>
            <w:pPr>
              <w:pStyle w:val="Compact"/>
              <w:jc w:val="left"/>
            </w:pPr>
            <w:r>
              <w:t xml:space="preserve">5</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6</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7</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8</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9</w:t>
            </w:r>
          </w:p>
        </w:tc>
        <w:tc>
          <w:p>
            <w:pPr>
              <w:pStyle w:val="Compact"/>
              <w:jc w:val="left"/>
            </w:pPr>
            <w:r>
              <w:t xml:space="preserve">Job coding: advertising or public relations manager, media/publicity manager, campaign/fundraising manager</w:t>
            </w:r>
          </w:p>
        </w:tc>
        <w:tc>
          <w:p>
            <w:pPr>
              <w:pStyle w:val="Compact"/>
              <w:jc w:val="left"/>
            </w:pPr>
            <w:r>
              <w:t xml:space="preserve">Employment history</w:t>
            </w:r>
          </w:p>
        </w:tc>
      </w:tr>
      <w:tr>
        <w:tc>
          <w:p>
            <w:pPr>
              <w:pStyle w:val="Compact"/>
              <w:jc w:val="left"/>
            </w:pPr>
            <w:r>
              <w:t xml:space="preserve">10</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11</w:t>
            </w:r>
          </w:p>
        </w:tc>
        <w:tc>
          <w:p>
            <w:pPr>
              <w:pStyle w:val="Compact"/>
              <w:jc w:val="left"/>
            </w:pPr>
            <w:r>
              <w:t xml:space="preserve">Heel Broadband ultrasound attenuation, direct entry</w:t>
            </w:r>
          </w:p>
        </w:tc>
        <w:tc>
          <w:p>
            <w:pPr>
              <w:pStyle w:val="Compact"/>
              <w:jc w:val="left"/>
            </w:pPr>
            <w:r>
              <w:t xml:space="preserve">Bone-densitometry of heel</w:t>
            </w:r>
          </w:p>
        </w:tc>
      </w:tr>
      <w:tr>
        <w:tc>
          <w:p>
            <w:pPr>
              <w:pStyle w:val="Compact"/>
              <w:jc w:val="left"/>
            </w:pPr>
            <w:r>
              <w:t xml:space="preserve">12</w:t>
            </w:r>
          </w:p>
        </w:tc>
        <w:tc>
          <w:p>
            <w:pPr>
              <w:pStyle w:val="Compact"/>
              <w:jc w:val="left"/>
            </w:pPr>
            <w:r>
              <w:t xml:space="preserve">Intra-ocular pressure, Goldmann-correlated (right)</w:t>
            </w:r>
          </w:p>
        </w:tc>
        <w:tc>
          <w:p>
            <w:pPr>
              <w:pStyle w:val="Compact"/>
              <w:jc w:val="left"/>
            </w:pPr>
            <w:r>
              <w:t xml:space="preserve">Intraocular pressure</w:t>
            </w:r>
          </w:p>
        </w:tc>
      </w:tr>
      <w:tr>
        <w:tc>
          <w:p>
            <w:pPr>
              <w:pStyle w:val="Compact"/>
              <w:jc w:val="left"/>
            </w:pPr>
            <w:r>
              <w:t xml:space="preserve">13</w:t>
            </w:r>
          </w:p>
        </w:tc>
        <w:tc>
          <w:p>
            <w:pPr>
              <w:pStyle w:val="Compact"/>
              <w:jc w:val="left"/>
            </w:pPr>
            <w:r>
              <w:t xml:space="preserve">Hearing test done: No, I am unable to do this</w:t>
            </w:r>
          </w:p>
        </w:tc>
        <w:tc>
          <w:p>
            <w:pPr>
              <w:pStyle w:val="Compact"/>
              <w:jc w:val="left"/>
            </w:pPr>
            <w:r>
              <w:t xml:space="preserve">Hearing test</w:t>
            </w:r>
          </w:p>
        </w:tc>
      </w:tr>
      <w:tr>
        <w:tc>
          <w:p>
            <w:pPr>
              <w:pStyle w:val="Compact"/>
              <w:jc w:val="left"/>
            </w:pPr>
            <w:r>
              <w:t xml:space="preserve">14</w:t>
            </w:r>
          </w:p>
        </w:tc>
        <w:tc>
          <w:p>
            <w:pPr>
              <w:pStyle w:val="Compact"/>
              <w:jc w:val="left"/>
            </w:pPr>
            <w:r>
              <w:t xml:space="preserve">Rheumatoid Arthritis</w:t>
            </w:r>
          </w:p>
        </w:tc>
        <w:tc>
          <w:p>
            <w:pPr>
              <w:pStyle w:val="Compact"/>
              <w:jc w:val="left"/>
            </w:pPr>
            <w:r>
              <w:t xml:space="preserve">Diseases (ICD10 main)</w:t>
            </w:r>
          </w:p>
        </w:tc>
      </w:tr>
      <w:tr>
        <w:tc>
          <w:p>
            <w:pPr>
              <w:pStyle w:val="Compact"/>
              <w:jc w:val="left"/>
            </w:pPr>
            <w:r>
              <w:t xml:space="preserve">15</w:t>
            </w:r>
          </w:p>
        </w:tc>
        <w:tc>
          <w:p>
            <w:pPr>
              <w:pStyle w:val="Compact"/>
              <w:jc w:val="left"/>
            </w:pPr>
            <w:r>
              <w:t xml:space="preserve">Red blood cell (erythrocyte) distribution width</w:t>
            </w:r>
          </w:p>
        </w:tc>
        <w:tc>
          <w:p>
            <w:pPr>
              <w:pStyle w:val="Compact"/>
              <w:jc w:val="left"/>
            </w:pPr>
            <w:r>
              <w:t xml:space="preserve">Blood count</w:t>
            </w:r>
          </w:p>
        </w:tc>
      </w:tr>
      <w:tr>
        <w:tc>
          <w:p>
            <w:pPr>
              <w:pStyle w:val="Compact"/>
              <w:jc w:val="left"/>
            </w:pPr>
            <w:r>
              <w:t xml:space="preserve">16</w:t>
            </w:r>
          </w:p>
        </w:tc>
        <w:tc>
          <w:p>
            <w:pPr>
              <w:pStyle w:val="Compact"/>
              <w:jc w:val="left"/>
            </w:pPr>
            <w:r>
              <w:t xml:space="preserve">Job coding: childminder, au pair, children’s nanny</w:t>
            </w:r>
          </w:p>
        </w:tc>
        <w:tc>
          <w:p>
            <w:pPr>
              <w:pStyle w:val="Compact"/>
              <w:jc w:val="left"/>
            </w:pPr>
            <w:r>
              <w:t xml:space="preserve">Employment history</w:t>
            </w:r>
          </w:p>
        </w:tc>
      </w:tr>
      <w:tr>
        <w:tc>
          <w:p>
            <w:pPr>
              <w:pStyle w:val="Compact"/>
              <w:jc w:val="left"/>
            </w:pPr>
            <w:r>
              <w:t xml:space="preserve">17</w:t>
            </w:r>
          </w:p>
        </w:tc>
        <w:tc>
          <w:p>
            <w:pPr>
              <w:pStyle w:val="Compact"/>
              <w:jc w:val="left"/>
            </w:pPr>
            <w:r>
              <w:t xml:space="preserve">Heel bone mineral density (BMD)</w:t>
            </w:r>
          </w:p>
        </w:tc>
        <w:tc>
          <w:p>
            <w:pPr>
              <w:pStyle w:val="Compact"/>
              <w:jc w:val="left"/>
            </w:pPr>
            <w:r>
              <w:t xml:space="preserve">Bone-densitometry of heel</w:t>
            </w:r>
          </w:p>
        </w:tc>
      </w:tr>
      <w:tr>
        <w:tc>
          <w:p>
            <w:pPr>
              <w:pStyle w:val="Compact"/>
              <w:jc w:val="left"/>
            </w:pPr>
            <w:r>
              <w:t xml:space="preserve">18</w:t>
            </w:r>
          </w:p>
        </w:tc>
        <w:tc>
          <w:p>
            <w:pPr>
              <w:pStyle w:val="Compact"/>
              <w:jc w:val="left"/>
            </w:pPr>
            <w:r>
              <w:t xml:space="preserve">Heel quantitative ultrasound index (QUI), direct entry</w:t>
            </w:r>
          </w:p>
        </w:tc>
        <w:tc>
          <w:p>
            <w:pPr>
              <w:pStyle w:val="Compact"/>
              <w:jc w:val="left"/>
            </w:pPr>
            <w:r>
              <w:t xml:space="preserve">Bone-densitometry of heel</w:t>
            </w:r>
          </w:p>
        </w:tc>
      </w:tr>
      <w:tr>
        <w:tc>
          <w:p>
            <w:pPr>
              <w:pStyle w:val="Compact"/>
              <w:jc w:val="left"/>
            </w:pPr>
            <w:r>
              <w:t xml:space="preserve">19</w:t>
            </w:r>
          </w:p>
        </w:tc>
        <w:tc>
          <w:p>
            <w:pPr>
              <w:pStyle w:val="Compact"/>
              <w:jc w:val="left"/>
            </w:pPr>
            <w:r>
              <w:t xml:space="preserve">Heel bone mineral density (BMD) T-score, automated</w:t>
            </w:r>
          </w:p>
        </w:tc>
        <w:tc>
          <w:p>
            <w:pPr>
              <w:pStyle w:val="Compact"/>
              <w:jc w:val="left"/>
            </w:pPr>
            <w:r>
              <w:t xml:space="preserve">Bone-densitometry of heel</w:t>
            </w:r>
          </w:p>
        </w:tc>
      </w:tr>
      <w:tr>
        <w:tc>
          <w:p>
            <w:pPr>
              <w:pStyle w:val="Compact"/>
              <w:jc w:val="left"/>
            </w:pPr>
            <w:r>
              <w:t xml:space="preserve">20</w:t>
            </w:r>
          </w:p>
        </w:tc>
        <w:tc>
          <w:p>
            <w:pPr>
              <w:pStyle w:val="Compact"/>
              <w:jc w:val="left"/>
            </w:pPr>
            <w:r>
              <w:t xml:space="preserve">Job SOC coding: Hand craft occupations n.e.c.</w:t>
            </w:r>
          </w:p>
        </w:tc>
        <w:tc>
          <w:p>
            <w:pPr>
              <w:pStyle w:val="Compact"/>
              <w:jc w:val="left"/>
            </w:pPr>
            <w:r>
              <w:t xml:space="preserve">Employment history</w:t>
            </w:r>
          </w:p>
        </w:tc>
      </w:tr>
      <w:tr>
        <w:tc>
          <w:p>
            <w:pPr>
              <w:pStyle w:val="Compact"/>
              <w:jc w:val="left"/>
            </w:pPr>
            <w:r>
              <w:t xml:space="preserve">21</w:t>
            </w:r>
          </w:p>
        </w:tc>
        <w:tc>
          <w:p>
            <w:pPr>
              <w:pStyle w:val="Compact"/>
              <w:jc w:val="left"/>
            </w:pPr>
            <w:r>
              <w:t xml:space="preserve">Reason for glasses/contact lenses: For just reading/near work as you are getting older (called</w:t>
            </w:r>
            <w:r>
              <w:t xml:space="preserve"> </w:t>
            </w:r>
            <w:r>
              <w:t xml:space="preserve">‘</w:t>
            </w:r>
            <w:r>
              <w:t xml:space="preserve">presbyopia</w:t>
            </w:r>
            <w:r>
              <w:t xml:space="preserve">’</w:t>
            </w:r>
            <w:r>
              <w:t xml:space="preserve">)</w:t>
            </w:r>
          </w:p>
        </w:tc>
        <w:tc>
          <w:p>
            <w:pPr>
              <w:pStyle w:val="Compact"/>
              <w:jc w:val="left"/>
            </w:pPr>
            <w:r>
              <w:t xml:space="preserve">Eyesight</w:t>
            </w:r>
          </w:p>
        </w:tc>
      </w:tr>
      <w:tr>
        <w:tc>
          <w:p>
            <w:pPr>
              <w:pStyle w:val="Compact"/>
              <w:jc w:val="left"/>
            </w:pPr>
            <w:r>
              <w:t xml:space="preserve">22</w:t>
            </w:r>
          </w:p>
        </w:tc>
        <w:tc>
          <w:p>
            <w:pPr>
              <w:pStyle w:val="Compact"/>
              <w:jc w:val="left"/>
            </w:pPr>
            <w:r>
              <w:t xml:space="preserve">Intra-ocular pressure, Goldmann-correlated (left)</w:t>
            </w:r>
          </w:p>
        </w:tc>
        <w:tc>
          <w:p>
            <w:pPr>
              <w:pStyle w:val="Compact"/>
              <w:jc w:val="left"/>
            </w:pPr>
            <w:r>
              <w:t xml:space="preserve">Intraocular pressure</w:t>
            </w:r>
          </w:p>
        </w:tc>
      </w:tr>
      <w:tr>
        <w:tc>
          <w:p>
            <w:pPr>
              <w:pStyle w:val="Compact"/>
              <w:jc w:val="left"/>
            </w:pPr>
            <w:r>
              <w:t xml:space="preserve">23</w:t>
            </w:r>
          </w:p>
        </w:tc>
        <w:tc>
          <w:p>
            <w:pPr>
              <w:pStyle w:val="Compact"/>
              <w:jc w:val="left"/>
            </w:pPr>
            <w:r>
              <w:t xml:space="preserve">Pulse wave peak to peak time</w:t>
            </w:r>
          </w:p>
        </w:tc>
        <w:tc>
          <w:p>
            <w:pPr>
              <w:pStyle w:val="Compact"/>
              <w:jc w:val="left"/>
            </w:pPr>
            <w:r>
              <w:t xml:space="preserve">Arterial stiffness</w:t>
            </w:r>
          </w:p>
        </w:tc>
      </w:tr>
      <w:tr>
        <w:tc>
          <w:p>
            <w:pPr>
              <w:pStyle w:val="Compact"/>
              <w:jc w:val="left"/>
            </w:pPr>
            <w:r>
              <w:t xml:space="preserve">24</w:t>
            </w:r>
          </w:p>
        </w:tc>
        <w:tc>
          <w:p>
            <w:pPr>
              <w:pStyle w:val="Compact"/>
              <w:jc w:val="left"/>
            </w:pPr>
            <w:r>
              <w:t xml:space="preserve">Hand grip strength (left)</w:t>
            </w:r>
          </w:p>
        </w:tc>
        <w:tc>
          <w:p>
            <w:pPr>
              <w:pStyle w:val="Compact"/>
              <w:jc w:val="left"/>
            </w:pPr>
            <w:r>
              <w:t xml:space="preserve">Hand grip strength</w:t>
            </w:r>
          </w:p>
        </w:tc>
      </w:tr>
      <w:tr>
        <w:tc>
          <w:p>
            <w:pPr>
              <w:pStyle w:val="Compact"/>
              <w:jc w:val="left"/>
            </w:pPr>
            <w:r>
              <w:t xml:space="preserve">25</w:t>
            </w:r>
          </w:p>
        </w:tc>
        <w:tc>
          <w:p>
            <w:pPr>
              <w:pStyle w:val="Compact"/>
              <w:jc w:val="left"/>
            </w:pPr>
            <w:r>
              <w:t xml:space="preserve">Treatment/medication code: luteine</w:t>
            </w:r>
          </w:p>
        </w:tc>
        <w:tc>
          <w:p>
            <w:pPr>
              <w:pStyle w:val="Compact"/>
              <w:jc w:val="left"/>
            </w:pPr>
            <w:r>
              <w:t xml:space="preserve">Medications</w:t>
            </w:r>
          </w:p>
        </w:tc>
      </w:tr>
    </w:tbl>
    <w:bookmarkEnd w:id="0"/>
    <w:p>
      <w:pPr>
        <w:pStyle w:val="Heading3"/>
      </w:pPr>
      <w:bookmarkStart w:id="493" w:name="lv246"/>
      <w:r>
        <w:t xml:space="preserve">LV246</w:t>
      </w:r>
      <w:bookmarkEnd w:id="493"/>
    </w:p>
    <w:bookmarkStart w:id="0" w:name="fig:sup:lv246"/>
    <w:p>
      <w:pPr>
        <w:pStyle w:val="CaptionedFigure"/>
      </w:pPr>
      <w:bookmarkStart w:id="495" w:name="fig:sup:lv246"/>
      <w:r>
        <w:drawing>
          <wp:inline>
            <wp:extent cx="5943600" cy="5091331"/>
            <wp:effectExtent b="0" l="0" r="0" t="0"/>
            <wp:docPr descr="Figure 7: Cell types for LV246. " title="" id="1" name="Picture"/>
            <a:graphic>
              <a:graphicData uri="http://schemas.openxmlformats.org/drawingml/2006/picture">
                <pic:pic>
                  <pic:nvPicPr>
                    <pic:cNvPr descr="images/lvs_analysis/lv246/lv246-cell_types.svg" id="0" name="Picture"/>
                    <pic:cNvPicPr>
                      <a:picLocks noChangeArrowheads="1" noChangeAspect="1"/>
                    </pic:cNvPicPr>
                  </pic:nvPicPr>
                  <pic:blipFill>
                    <a:blip r:embed="rId494"/>
                    <a:stretch>
                      <a:fillRect/>
                    </a:stretch>
                  </pic:blipFill>
                  <pic:spPr bwMode="auto">
                    <a:xfrm>
                      <a:off x="0" y="0"/>
                      <a:ext cx="5943600" cy="5091331"/>
                    </a:xfrm>
                    <a:prstGeom prst="rect">
                      <a:avLst/>
                    </a:prstGeom>
                    <a:noFill/>
                    <a:ln w="9525">
                      <a:noFill/>
                      <a:headEnd/>
                      <a:tailEnd/>
                    </a:ln>
                  </pic:spPr>
                </pic:pic>
              </a:graphicData>
            </a:graphic>
          </wp:inline>
        </w:drawing>
      </w:r>
      <w:bookmarkEnd w:id="495"/>
    </w:p>
    <w:p>
      <w:pPr>
        <w:pStyle w:val="ImageCaption"/>
      </w:pPr>
      <w:r>
        <w:t xml:space="preserve">Figure 7:</w:t>
      </w:r>
      <w:r>
        <w:t xml:space="preserve"> </w:t>
      </w:r>
      <w:r>
        <w:rPr>
          <w:b/>
        </w:rPr>
        <w:t xml:space="preserve">Cell types for LV246.</w:t>
      </w:r>
      <w:r>
        <w:t xml:space="preserve"> </w:t>
      </w:r>
    </w:p>
    <w:bookmarkEnd w:id="0"/>
    <w:bookmarkStart w:id="0" w:name="tbl:sup:multiplier_pathways:lv246"/>
    <w:p>
      <w:pPr>
        <w:pStyle w:val="TableCaption"/>
      </w:pPr>
      <w:r>
        <w:t xml:space="preserve">Table 6: Pathways aligned to LV246.</w:t>
      </w:r>
      <w:r>
        <w:t xml:space="preserve"> </w:t>
      </w:r>
      <w:r>
        <w:t xml:space="preserve"> </w:t>
      </w:r>
    </w:p>
    <w:tbl>
      <w:tblPr>
        <w:tblStyle w:val="Table"/>
        <w:tblW w:type="pct" w:w="5000.0"/>
        <w:tblLook w:firstRow="1"/>
        <w:tblCaption w:val="Table 6: Pathways aligned to LV246.  "/>
      </w:tblPr>
      <w:tblGrid>
        <w:gridCol w:w="5450"/>
        <w:gridCol w:w="596"/>
        <w:gridCol w:w="1873"/>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REACTOME_FATTY_ACID_TRIACYLGLYCEROL_AND_KETONE_BODY_METABOLISM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REACTOME_METABOLISM_OF_LIPIDS_AND_LIPOPROTEINS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REACTOME_TRIGLYCERIDE_BIOSYNTHESIS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KEGG_PYRUVATE_METABOLISM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KEGG_PROPANOATE_METABOLISM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7: Significant trait associations of LV246 in PhenomeXcan.</w:t>
      </w:r>
      <w:r>
        <w:t xml:space="preserve"> </w:t>
      </w:r>
      <w:r>
        <w:t xml:space="preserve"> </w:t>
      </w:r>
    </w:p>
    <w:tbl>
      <w:tblPr>
        <w:tblStyle w:val="Table"/>
        <w:tblW w:type="pct" w:w="5000.0"/>
        <w:tblLook w:firstRow="1"/>
        <w:tblCaption w:val="Table 7: Significant trait associations of LV246 in PhenomeXcan.  "/>
      </w:tblPr>
      <w:tblGrid>
        <w:gridCol w:w="4819"/>
        <w:gridCol w:w="628"/>
        <w:gridCol w:w="377"/>
        <w:gridCol w:w="1173"/>
        <w:gridCol w:w="92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9.36e-11</w:t>
            </w:r>
          </w:p>
        </w:tc>
      </w:tr>
      <w:tr>
        <w:tc>
          <w:p>
            <w:pPr>
              <w:pStyle w:val="Compact"/>
              <w:jc w:val="left"/>
            </w:pPr>
            <w:r>
              <w:t xml:space="preserve">Non-cancer illness code, self-reported: high cholesterol</w:t>
            </w:r>
          </w:p>
        </w:tc>
        <w:tc>
          <w:p>
            <w:pPr>
              <w:pStyle w:val="Compact"/>
              <w:jc w:val="left"/>
            </w:pPr>
            <w:r>
              <w:t xml:space="preserve">361,141</w:t>
            </w:r>
          </w:p>
        </w:tc>
        <w:tc>
          <w:p>
            <w:pPr>
              <w:pStyle w:val="Compact"/>
              <w:jc w:val="left"/>
            </w:pPr>
            <w:r>
              <w:t xml:space="preserve">43,957</w:t>
            </w:r>
          </w:p>
        </w:tc>
        <w:tc>
          <w:p>
            <w:pPr>
              <w:pStyle w:val="Compact"/>
              <w:jc w:val="left"/>
            </w:pPr>
            <w:r>
              <w:t xml:space="preserve">29 / 17</w:t>
            </w:r>
          </w:p>
        </w:tc>
        <w:tc>
          <w:p>
            <w:pPr>
              <w:pStyle w:val="Compact"/>
              <w:jc w:val="left"/>
            </w:pPr>
            <w:r>
              <w:t xml:space="preserve">5.24e-05</w:t>
            </w:r>
          </w:p>
        </w:tc>
      </w:tr>
      <w:tr>
        <w:tc>
          <w:p>
            <w:pPr>
              <w:pStyle w:val="Compact"/>
              <w:jc w:val="left"/>
            </w:pPr>
            <w:r>
              <w:t xml:space="preserve">Medication for cholesterol, blood pressure, diabetes, or take exogenous hormones: 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29 / 17</w:t>
            </w:r>
          </w:p>
        </w:tc>
        <w:tc>
          <w:p>
            <w:pPr>
              <w:pStyle w:val="Compact"/>
              <w:jc w:val="left"/>
            </w:pPr>
            <w:r>
              <w:t xml:space="preserve">9.34e-03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9.34e-03</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29 / 11</w:t>
            </w:r>
          </w:p>
        </w:tc>
        <w:tc>
          <w:p>
            <w:pPr>
              <w:pStyle w:val="Compact"/>
              <w:jc w:val="left"/>
            </w:pPr>
            <w:r>
              <w:t xml:space="preserve">4.13e-02</w:t>
            </w:r>
          </w:p>
        </w:tc>
      </w:tr>
    </w:tbl>
    <w:bookmarkEnd w:id="0"/>
    <w:bookmarkStart w:id="0" w:name="tbl:sup:emerge_assocs:lv246"/>
    <w:p>
      <w:pPr>
        <w:pStyle w:val="TableCaption"/>
      </w:pPr>
      <w:r>
        <w:t xml:space="preserve">Table 8: Significant trait associations of LV246 in eMERGE.</w:t>
      </w:r>
      <w:r>
        <w:t xml:space="preserve"> </w:t>
      </w:r>
      <w:r>
        <w:t xml:space="preserve"> </w:t>
      </w:r>
    </w:p>
    <w:tbl>
      <w:tblPr>
        <w:tblStyle w:val="Table"/>
        <w:tblW w:type="pct" w:w="0.0"/>
        <w:tblLook w:firstRow="1"/>
        <w:tblCaption w:val="Table 8: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496" w:name="lv678"/>
      <w:r>
        <w:t xml:space="preserve">LV678</w:t>
      </w:r>
      <w:bookmarkEnd w:id="496"/>
    </w:p>
    <w:bookmarkStart w:id="0" w:name="fig:sup:lv678"/>
    <w:p>
      <w:pPr>
        <w:pStyle w:val="CaptionedFigure"/>
      </w:pPr>
      <w:bookmarkStart w:id="498" w:name="fig:sup:lv678"/>
      <w:r>
        <w:drawing>
          <wp:inline>
            <wp:extent cx="5943600" cy="3248885"/>
            <wp:effectExtent b="0" l="0" r="0" t="0"/>
            <wp:docPr descr="Figure 8: Cell types for LV678. " title="" id="1" name="Picture"/>
            <a:graphic>
              <a:graphicData uri="http://schemas.openxmlformats.org/drawingml/2006/picture">
                <pic:pic>
                  <pic:nvPicPr>
                    <pic:cNvPr descr="images/lvs_analysis/lv678/lv678-cell_types.svg" id="0" name="Picture"/>
                    <pic:cNvPicPr>
                      <a:picLocks noChangeArrowheads="1" noChangeAspect="1"/>
                    </pic:cNvPicPr>
                  </pic:nvPicPr>
                  <pic:blipFill>
                    <a:blip r:embed="rId497"/>
                    <a:stretch>
                      <a:fillRect/>
                    </a:stretch>
                  </pic:blipFill>
                  <pic:spPr bwMode="auto">
                    <a:xfrm>
                      <a:off x="0" y="0"/>
                      <a:ext cx="5943600" cy="3248885"/>
                    </a:xfrm>
                    <a:prstGeom prst="rect">
                      <a:avLst/>
                    </a:prstGeom>
                    <a:noFill/>
                    <a:ln w="9525">
                      <a:noFill/>
                      <a:headEnd/>
                      <a:tailEnd/>
                    </a:ln>
                  </pic:spPr>
                </pic:pic>
              </a:graphicData>
            </a:graphic>
          </wp:inline>
        </w:drawing>
      </w:r>
      <w:bookmarkEnd w:id="498"/>
    </w:p>
    <w:p>
      <w:pPr>
        <w:pStyle w:val="ImageCaption"/>
      </w:pPr>
      <w:r>
        <w:t xml:space="preserve">Figure 8:</w:t>
      </w:r>
      <w:r>
        <w:t xml:space="preserve"> </w:t>
      </w:r>
      <w:r>
        <w:rPr>
          <w:b/>
        </w:rPr>
        <w:t xml:space="preserve">Cell types for LV678.</w:t>
      </w:r>
      <w:r>
        <w:t xml:space="preserve"> </w:t>
      </w:r>
    </w:p>
    <w:bookmarkEnd w:id="0"/>
    <w:bookmarkStart w:id="0" w:name="tbl:sup:multiplier_pathways:lv678"/>
    <w:p>
      <w:pPr>
        <w:pStyle w:val="TableCaption"/>
      </w:pPr>
      <w:r>
        <w:t xml:space="preserve">Table 9: Pathways aligned to LV678.</w:t>
      </w:r>
      <w:r>
        <w:t xml:space="preserve"> </w:t>
      </w:r>
      <w:r>
        <w:t xml:space="preserve"> </w:t>
      </w:r>
    </w:p>
    <w:tbl>
      <w:tblPr>
        <w:tblStyle w:val="Table"/>
        <w:tblW w:type="pct" w:w="5000.0"/>
        <w:tblLook w:firstRow="1"/>
        <w:tblCaption w:val="Table 9: Pathways aligned to LV678.  "/>
      </w:tblPr>
      <w:tblGrid>
        <w:gridCol w:w="6418"/>
        <w:gridCol w:w="362"/>
        <w:gridCol w:w="1138"/>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KEGG_OXIDATIVE_PHOSPHORYLATION</w:t>
            </w:r>
          </w:p>
        </w:tc>
        <w:tc>
          <w:p>
            <w:pPr>
              <w:pStyle w:val="Compact"/>
              <w:jc w:val="left"/>
            </w:pPr>
            <w:r>
              <w:t xml:space="preserve">0.98</w:t>
            </w:r>
          </w:p>
        </w:tc>
        <w:tc>
          <w:p>
            <w:pPr>
              <w:pStyle w:val="Compact"/>
              <w:jc w:val="left"/>
            </w:pPr>
            <w:r>
              <w:t xml:space="preserve">5.75e-14</w:t>
            </w:r>
          </w:p>
        </w:tc>
      </w:tr>
      <w:tr>
        <w:tc>
          <w:p>
            <w:pPr>
              <w:pStyle w:val="Compact"/>
              <w:jc w:val="left"/>
            </w:pPr>
            <w:r>
              <w:t xml:space="preserve">REACTOME_RESPIRATORY_ELECTRON_TRANSPORT_ATP_SYNTHESIS_BY_CHEMIOSMOTIC_COUPLING_AND_HEAT_PRODUCTION_BY_UNCOUPLING_PROTEINS_</w:t>
            </w:r>
          </w:p>
        </w:tc>
        <w:tc>
          <w:p>
            <w:pPr>
              <w:pStyle w:val="Compact"/>
              <w:jc w:val="left"/>
            </w:pPr>
            <w:r>
              <w:t xml:space="preserve">0.99</w:t>
            </w:r>
          </w:p>
        </w:tc>
        <w:tc>
          <w:p>
            <w:pPr>
              <w:pStyle w:val="Compact"/>
              <w:jc w:val="left"/>
            </w:pPr>
            <w:r>
              <w:t xml:space="preserve">5.94e-11</w:t>
            </w:r>
          </w:p>
        </w:tc>
      </w:tr>
      <w:tr>
        <w:tc>
          <w:p>
            <w:pPr>
              <w:pStyle w:val="Compact"/>
              <w:jc w:val="left"/>
            </w:pPr>
            <w:r>
              <w:t xml:space="preserve">REACTOME_RESPIRATORY_ELECTRON_TRANSPORT</w:t>
            </w:r>
          </w:p>
        </w:tc>
        <w:tc>
          <w:p>
            <w:pPr>
              <w:pStyle w:val="Compact"/>
              <w:jc w:val="left"/>
            </w:pPr>
            <w:r>
              <w:t xml:space="preserve">1.00</w:t>
            </w:r>
          </w:p>
        </w:tc>
        <w:tc>
          <w:p>
            <w:pPr>
              <w:pStyle w:val="Compact"/>
              <w:jc w:val="left"/>
            </w:pPr>
            <w:r>
              <w:t xml:space="preserve">3.10e-09</w:t>
            </w:r>
          </w:p>
        </w:tc>
      </w:tr>
      <w:tr>
        <w:tc>
          <w:p>
            <w:pPr>
              <w:pStyle w:val="Compact"/>
              <w:jc w:val="left"/>
            </w:pPr>
            <w:r>
              <w:t xml:space="preserve">REACTOME_TCA_CYCLE_AND_RESPIRATORY_ELECTRON_TRANSPORT</w:t>
            </w:r>
          </w:p>
        </w:tc>
        <w:tc>
          <w:p>
            <w:pPr>
              <w:pStyle w:val="Compact"/>
              <w:jc w:val="left"/>
            </w:pPr>
            <w:r>
              <w:t xml:space="preserve">0.86</w:t>
            </w:r>
          </w:p>
        </w:tc>
        <w:tc>
          <w:p>
            <w:pPr>
              <w:pStyle w:val="Compact"/>
              <w:jc w:val="left"/>
            </w:pPr>
            <w:r>
              <w:t xml:space="preserve">9.66e-09</w:t>
            </w:r>
          </w:p>
        </w:tc>
      </w:tr>
      <w:tr>
        <w:tc>
          <w:p>
            <w:pPr>
              <w:pStyle w:val="Compact"/>
              <w:jc w:val="left"/>
            </w:pPr>
            <w:r>
              <w:t xml:space="preserve">MIPS_55S_RIBOSOME_MITOCHONDRIAL</w:t>
            </w:r>
          </w:p>
        </w:tc>
        <w:tc>
          <w:p>
            <w:pPr>
              <w:pStyle w:val="Compact"/>
              <w:jc w:val="left"/>
            </w:pPr>
            <w:r>
              <w:t xml:space="preserve">0.81</w:t>
            </w:r>
          </w:p>
        </w:tc>
        <w:tc>
          <w:p>
            <w:pPr>
              <w:pStyle w:val="Compact"/>
              <w:jc w:val="left"/>
            </w:pPr>
            <w:r>
              <w:t xml:space="preserve">8.20e-05</w:t>
            </w:r>
          </w:p>
        </w:tc>
      </w:tr>
      <w:tr>
        <w:tc>
          <w:p>
            <w:pPr>
              <w:pStyle w:val="Compact"/>
              <w:jc w:val="left"/>
            </w:pPr>
            <w:r>
              <w:t xml:space="preserve">REACTOME_SRP_DEPENDENT_COTRANSLATIONAL_PROTEIN_TARGETING_TO_MEMBRANE</w:t>
            </w:r>
          </w:p>
        </w:tc>
        <w:tc>
          <w:p>
            <w:pPr>
              <w:pStyle w:val="Compact"/>
              <w:jc w:val="left"/>
            </w:pPr>
            <w:r>
              <w:t xml:space="preserve">0.69</w:t>
            </w:r>
          </w:p>
        </w:tc>
        <w:tc>
          <w:p>
            <w:pPr>
              <w:pStyle w:val="Compact"/>
              <w:jc w:val="left"/>
            </w:pPr>
            <w:r>
              <w:t xml:space="preserve">6.03e-03</w:t>
            </w:r>
          </w:p>
        </w:tc>
      </w:tr>
      <w:tr>
        <w:tc>
          <w:p>
            <w:pPr>
              <w:pStyle w:val="Compact"/>
              <w:jc w:val="left"/>
            </w:pPr>
            <w:r>
              <w:t xml:space="preserve">REACTOME_MITOCHONDRIAL_PROTEIN_IMPORT</w:t>
            </w:r>
          </w:p>
        </w:tc>
        <w:tc>
          <w:p>
            <w:pPr>
              <w:pStyle w:val="Compact"/>
              <w:jc w:val="left"/>
            </w:pPr>
            <w:r>
              <w:t xml:space="preserve">0.74</w:t>
            </w:r>
          </w:p>
        </w:tc>
        <w:tc>
          <w:p>
            <w:pPr>
              <w:pStyle w:val="Compact"/>
              <w:jc w:val="left"/>
            </w:pPr>
            <w:r>
              <w:t xml:space="preserve">1.99e-02</w:t>
            </w:r>
          </w:p>
        </w:tc>
      </w:tr>
    </w:tbl>
    <w:bookmarkEnd w:id="0"/>
    <w:bookmarkStart w:id="0" w:name="tbl:sup:phenomexcan_assocs:lv678"/>
    <w:p>
      <w:pPr>
        <w:pStyle w:val="TableCaption"/>
      </w:pPr>
      <w:r>
        <w:t xml:space="preserve">Table 10: Significant trait associations of LV678 in PhenomeXcan.</w:t>
      </w:r>
      <w:r>
        <w:t xml:space="preserve"> </w:t>
      </w:r>
      <w:r>
        <w:t xml:space="preserve"> </w:t>
      </w:r>
    </w:p>
    <w:tbl>
      <w:tblPr>
        <w:tblStyle w:val="Table"/>
        <w:tblW w:type="pct" w:w="5000.0"/>
        <w:tblLook w:firstRow="1"/>
        <w:tblCaption w:val="Table 10: Significant trait associations of LV678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1.08e-02</w:t>
            </w:r>
          </w:p>
        </w:tc>
      </w:tr>
      <w:tr>
        <w:tc>
          <w:p>
            <w:pPr>
              <w:pStyle w:val="Compact"/>
              <w:jc w:val="left"/>
            </w:pPr>
            <w:r>
              <w:t xml:space="preserve">Inflammatory Bowel Disease</w:t>
            </w:r>
          </w:p>
        </w:tc>
        <w:tc>
          <w:p>
            <w:pPr>
              <w:pStyle w:val="Compact"/>
              <w:jc w:val="left"/>
            </w:pPr>
            <w:r>
              <w:t xml:space="preserve">34,652</w:t>
            </w:r>
          </w:p>
        </w:tc>
        <w:tc>
          <w:p>
            <w:pPr>
              <w:pStyle w:val="Compact"/>
              <w:jc w:val="left"/>
            </w:pPr>
            <w:r>
              <w:t xml:space="preserve">12,882</w:t>
            </w:r>
          </w:p>
        </w:tc>
        <w:tc>
          <w:p>
            <w:pPr>
              <w:pStyle w:val="Compact"/>
              <w:jc w:val="left"/>
            </w:pPr>
            <w:r>
              <w:t xml:space="preserve">29 / 21</w:t>
            </w:r>
          </w:p>
        </w:tc>
        <w:tc>
          <w:p>
            <w:pPr>
              <w:pStyle w:val="Compact"/>
              <w:jc w:val="left"/>
            </w:pPr>
            <w:r>
              <w:t xml:space="preserve">2.35e-02</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2.35e-02</w:t>
            </w:r>
          </w:p>
        </w:tc>
      </w:tr>
    </w:tbl>
    <w:bookmarkEnd w:id="0"/>
    <w:bookmarkStart w:id="0" w:name="tbl:sup:emerge_assocs:lv678"/>
    <w:p>
      <w:pPr>
        <w:pStyle w:val="TableCaption"/>
      </w:pPr>
      <w:r>
        <w:t xml:space="preserve">Table 11: Significant trait associations of LV678 in eMERGE.</w:t>
      </w:r>
      <w:r>
        <w:t xml:space="preserve"> </w:t>
      </w:r>
      <w:r>
        <w:t xml:space="preserve"> </w:t>
      </w:r>
    </w:p>
    <w:tbl>
      <w:tblPr>
        <w:tblStyle w:val="Table"/>
        <w:tblW w:type="pct" w:w="0.0"/>
        <w:tblLook w:firstRow="1"/>
        <w:tblCaption w:val="Table 11: Significant trait associations of LV67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499" w:name="lv116"/>
      <w:r>
        <w:t xml:space="preserve">LV116</w:t>
      </w:r>
      <w:bookmarkEnd w:id="499"/>
    </w:p>
    <w:bookmarkStart w:id="0" w:name="fig:sup:lv116"/>
    <w:p>
      <w:pPr>
        <w:pStyle w:val="CaptionedFigure"/>
      </w:pPr>
      <w:bookmarkStart w:id="501" w:name="fig:sup:lv116"/>
      <w:r>
        <w:drawing>
          <wp:inline>
            <wp:extent cx="5943600" cy="3306802"/>
            <wp:effectExtent b="0" l="0" r="0" t="0"/>
            <wp:docPr descr="Figure 9: Cell types for LV116. "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00"/>
                    <a:stretch>
                      <a:fillRect/>
                    </a:stretch>
                  </pic:blipFill>
                  <pic:spPr bwMode="auto">
                    <a:xfrm>
                      <a:off x="0" y="0"/>
                      <a:ext cx="5943600" cy="3306802"/>
                    </a:xfrm>
                    <a:prstGeom prst="rect">
                      <a:avLst/>
                    </a:prstGeom>
                    <a:noFill/>
                    <a:ln w="9525">
                      <a:noFill/>
                      <a:headEnd/>
                      <a:tailEnd/>
                    </a:ln>
                  </pic:spPr>
                </pic:pic>
              </a:graphicData>
            </a:graphic>
          </wp:inline>
        </w:drawing>
      </w:r>
      <w:bookmarkEnd w:id="501"/>
    </w:p>
    <w:p>
      <w:pPr>
        <w:pStyle w:val="ImageCaption"/>
      </w:pPr>
      <w:r>
        <w:t xml:space="preserve">Figure 9:</w:t>
      </w:r>
      <w:r>
        <w:t xml:space="preserve"> </w:t>
      </w:r>
      <w:r>
        <w:rPr>
          <w:b/>
        </w:rPr>
        <w:t xml:space="preserve">Cell types for LV116.</w:t>
      </w:r>
      <w:r>
        <w:t xml:space="preserve"> </w:t>
      </w:r>
    </w:p>
    <w:bookmarkEnd w:id="0"/>
    <w:p>
      <w:pPr>
        <w:pStyle w:val="Heading3"/>
      </w:pPr>
      <w:bookmarkStart w:id="502" w:name="lv931"/>
      <w:r>
        <w:t xml:space="preserve">LV931</w:t>
      </w:r>
      <w:bookmarkEnd w:id="502"/>
    </w:p>
    <w:bookmarkStart w:id="0" w:name="fig:sup:lv931"/>
    <w:p>
      <w:pPr>
        <w:pStyle w:val="CaptionedFigure"/>
      </w:pPr>
      <w:bookmarkStart w:id="504" w:name="fig:sup:lv931"/>
      <w:r>
        <w:drawing>
          <wp:inline>
            <wp:extent cx="5943600" cy="2981739"/>
            <wp:effectExtent b="0" l="0" r="0" t="0"/>
            <wp:docPr descr="Figure 10: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03"/>
                    <a:stretch>
                      <a:fillRect/>
                    </a:stretch>
                  </pic:blipFill>
                  <pic:spPr bwMode="auto">
                    <a:xfrm>
                      <a:off x="0" y="0"/>
                      <a:ext cx="5943600" cy="2981739"/>
                    </a:xfrm>
                    <a:prstGeom prst="rect">
                      <a:avLst/>
                    </a:prstGeom>
                    <a:noFill/>
                    <a:ln w="9525">
                      <a:noFill/>
                      <a:headEnd/>
                      <a:tailEnd/>
                    </a:ln>
                  </pic:spPr>
                </pic:pic>
              </a:graphicData>
            </a:graphic>
          </wp:inline>
        </w:drawing>
      </w:r>
      <w:bookmarkEnd w:id="504"/>
    </w:p>
    <w:p>
      <w:pPr>
        <w:pStyle w:val="ImageCaption"/>
      </w:pPr>
      <w:r>
        <w:t xml:space="preserve">Figure 10:</w:t>
      </w:r>
      <w:r>
        <w:t xml:space="preserve"> </w:t>
      </w:r>
      <w:r>
        <w:rPr>
          <w:b/>
        </w:rPr>
        <w:t xml:space="preserve">Cell types for LV931.</w:t>
      </w:r>
      <w:r>
        <w:t xml:space="preserve"> </w:t>
      </w:r>
    </w:p>
    <w:bookmarkEnd w:id="0"/>
    <w:p>
      <w:pPr>
        <w:pStyle w:val="Heading3"/>
      </w:pPr>
      <w:bookmarkStart w:id="505" w:name="lv66"/>
      <w:r>
        <w:t xml:space="preserve">LV66</w:t>
      </w:r>
      <w:bookmarkEnd w:id="505"/>
    </w:p>
    <w:bookmarkStart w:id="0" w:name="fig:sup:lv66"/>
    <w:p>
      <w:pPr>
        <w:pStyle w:val="CaptionedFigure"/>
      </w:pPr>
      <w:bookmarkStart w:id="507" w:name="fig:sup:lv66"/>
      <w:r>
        <w:drawing>
          <wp:inline>
            <wp:extent cx="5943600" cy="3110072"/>
            <wp:effectExtent b="0" l="0" r="0" t="0"/>
            <wp:docPr descr="Figure 11: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06"/>
                    <a:stretch>
                      <a:fillRect/>
                    </a:stretch>
                  </pic:blipFill>
                  <pic:spPr bwMode="auto">
                    <a:xfrm>
                      <a:off x="0" y="0"/>
                      <a:ext cx="5943600" cy="3110072"/>
                    </a:xfrm>
                    <a:prstGeom prst="rect">
                      <a:avLst/>
                    </a:prstGeom>
                    <a:noFill/>
                    <a:ln w="9525">
                      <a:noFill/>
                      <a:headEnd/>
                      <a:tailEnd/>
                    </a:ln>
                  </pic:spPr>
                </pic:pic>
              </a:graphicData>
            </a:graphic>
          </wp:inline>
        </w:drawing>
      </w:r>
      <w:bookmarkEnd w:id="507"/>
    </w:p>
    <w:p>
      <w:pPr>
        <w:pStyle w:val="ImageCaption"/>
      </w:pPr>
      <w:r>
        <w:t xml:space="preserve">Figure 11:</w:t>
      </w:r>
      <w:r>
        <w:t xml:space="preserve"> </w:t>
      </w:r>
      <w:r>
        <w:rPr>
          <w:b/>
        </w:rPr>
        <w:t xml:space="preserve">Cell types for LV66.</w:t>
      </w:r>
      <w:r>
        <w:t xml:space="preserve"> </w:t>
      </w:r>
    </w:p>
    <w:bookmarkEnd w:id="0"/>
    <w:p>
      <w:pPr>
        <w:pStyle w:val="Heading3"/>
      </w:pPr>
      <w:bookmarkStart w:id="508" w:name="lv928"/>
      <w:r>
        <w:t xml:space="preserve">LV928</w:t>
      </w:r>
      <w:bookmarkEnd w:id="508"/>
    </w:p>
    <w:bookmarkStart w:id="0" w:name="fig:sup:lv928"/>
    <w:p>
      <w:pPr>
        <w:pStyle w:val="CaptionedFigure"/>
      </w:pPr>
      <w:bookmarkStart w:id="510" w:name="fig:sup:lv928"/>
      <w:r>
        <w:drawing>
          <wp:inline>
            <wp:extent cx="5943600" cy="3997937"/>
            <wp:effectExtent b="0" l="0" r="0" t="0"/>
            <wp:docPr descr="Figure 12: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09"/>
                    <a:stretch>
                      <a:fillRect/>
                    </a:stretch>
                  </pic:blipFill>
                  <pic:spPr bwMode="auto">
                    <a:xfrm>
                      <a:off x="0" y="0"/>
                      <a:ext cx="5943600" cy="3997937"/>
                    </a:xfrm>
                    <a:prstGeom prst="rect">
                      <a:avLst/>
                    </a:prstGeom>
                    <a:noFill/>
                    <a:ln w="9525">
                      <a:noFill/>
                      <a:headEnd/>
                      <a:tailEnd/>
                    </a:ln>
                  </pic:spPr>
                </pic:pic>
              </a:graphicData>
            </a:graphic>
          </wp:inline>
        </w:drawing>
      </w:r>
      <w:bookmarkEnd w:id="510"/>
    </w:p>
    <w:p>
      <w:pPr>
        <w:pStyle w:val="ImageCaption"/>
      </w:pPr>
      <w:r>
        <w:t xml:space="preserve">Figure 12:</w:t>
      </w:r>
      <w:r>
        <w:t xml:space="preserve"> </w:t>
      </w:r>
      <w:r>
        <w:rPr>
          <w:b/>
        </w:rPr>
        <w:t xml:space="preserve">Cell types for LV928.</w:t>
      </w:r>
      <w:r>
        <w:t xml:space="preserve"> </w:t>
      </w:r>
    </w:p>
    <w:bookmarkEnd w:id="0"/>
    <w:p>
      <w:pPr>
        <w:pStyle w:val="Heading3"/>
      </w:pPr>
      <w:bookmarkStart w:id="511" w:name="lv30"/>
      <w:r>
        <w:t xml:space="preserve">LV30</w:t>
      </w:r>
      <w:bookmarkEnd w:id="511"/>
    </w:p>
    <w:bookmarkStart w:id="0" w:name="fig:sup:lv30"/>
    <w:p>
      <w:pPr>
        <w:pStyle w:val="CaptionedFigure"/>
      </w:pPr>
      <w:bookmarkStart w:id="513" w:name="fig:sup:lv30"/>
      <w:r>
        <w:drawing>
          <wp:inline>
            <wp:extent cx="5943600" cy="3138847"/>
            <wp:effectExtent b="0" l="0" r="0" t="0"/>
            <wp:docPr descr="Figure 13: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12"/>
                    <a:stretch>
                      <a:fillRect/>
                    </a:stretch>
                  </pic:blipFill>
                  <pic:spPr bwMode="auto">
                    <a:xfrm>
                      <a:off x="0" y="0"/>
                      <a:ext cx="5943600" cy="3138847"/>
                    </a:xfrm>
                    <a:prstGeom prst="rect">
                      <a:avLst/>
                    </a:prstGeom>
                    <a:noFill/>
                    <a:ln w="9525">
                      <a:noFill/>
                      <a:headEnd/>
                      <a:tailEnd/>
                    </a:ln>
                  </pic:spPr>
                </pic:pic>
              </a:graphicData>
            </a:graphic>
          </wp:inline>
        </w:drawing>
      </w:r>
      <w:bookmarkEnd w:id="513"/>
    </w:p>
    <w:p>
      <w:pPr>
        <w:pStyle w:val="ImageCaption"/>
      </w:pPr>
      <w:r>
        <w:t xml:space="preserve">Figure 13:</w:t>
      </w:r>
      <w:r>
        <w:t xml:space="preserve"> </w:t>
      </w:r>
      <w:r>
        <w:rPr>
          <w:b/>
        </w:rPr>
        <w:t xml:space="preserve">Cell types for LV30.</w:t>
      </w:r>
      <w:r>
        <w:t xml:space="preserve"> </w:t>
      </w:r>
    </w:p>
    <w:bookmarkEnd w:id="0"/>
    <w:p>
      <w:pPr>
        <w:pStyle w:val="Heading3"/>
      </w:pPr>
      <w:bookmarkStart w:id="514" w:name="lv730"/>
      <w:r>
        <w:t xml:space="preserve">LV730</w:t>
      </w:r>
      <w:bookmarkEnd w:id="514"/>
    </w:p>
    <w:bookmarkStart w:id="0" w:name="fig:sup:lv730"/>
    <w:p>
      <w:pPr>
        <w:pStyle w:val="CaptionedFigure"/>
      </w:pPr>
      <w:bookmarkStart w:id="516" w:name="fig:sup:lv730"/>
      <w:r>
        <w:drawing>
          <wp:inline>
            <wp:extent cx="5943600" cy="3782659"/>
            <wp:effectExtent b="0" l="0" r="0" t="0"/>
            <wp:docPr descr="Figure 14: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15"/>
                    <a:stretch>
                      <a:fillRect/>
                    </a:stretch>
                  </pic:blipFill>
                  <pic:spPr bwMode="auto">
                    <a:xfrm>
                      <a:off x="0" y="0"/>
                      <a:ext cx="5943600" cy="3782659"/>
                    </a:xfrm>
                    <a:prstGeom prst="rect">
                      <a:avLst/>
                    </a:prstGeom>
                    <a:noFill/>
                    <a:ln w="9525">
                      <a:noFill/>
                      <a:headEnd/>
                      <a:tailEnd/>
                    </a:ln>
                  </pic:spPr>
                </pic:pic>
              </a:graphicData>
            </a:graphic>
          </wp:inline>
        </w:drawing>
      </w:r>
      <w:bookmarkEnd w:id="516"/>
    </w:p>
    <w:p>
      <w:pPr>
        <w:pStyle w:val="ImageCaption"/>
      </w:pPr>
      <w:r>
        <w:t xml:space="preserve">Figure 14:</w:t>
      </w:r>
      <w:r>
        <w:t xml:space="preserve"> </w:t>
      </w:r>
      <w:r>
        <w:rPr>
          <w:b/>
        </w:rPr>
        <w:t xml:space="preserve">Cell types for LV730.</w:t>
      </w:r>
      <w:r>
        <w:t xml:space="preserve"> </w:t>
      </w:r>
    </w:p>
    <w:bookmarkEnd w:id="0"/>
    <w:p>
      <w:pPr>
        <w:pStyle w:val="Heading3"/>
      </w:pPr>
      <w:bookmarkStart w:id="517" w:name="lv598"/>
      <w:r>
        <w:t xml:space="preserve">LV598</w:t>
      </w:r>
      <w:bookmarkEnd w:id="517"/>
    </w:p>
    <w:bookmarkStart w:id="0" w:name="fig:sup:lv598"/>
    <w:p>
      <w:pPr>
        <w:pStyle w:val="CaptionedFigure"/>
      </w:pPr>
      <w:bookmarkStart w:id="519" w:name="fig:sup:lv598"/>
      <w:r>
        <w:drawing>
          <wp:inline>
            <wp:extent cx="5943600" cy="3764683"/>
            <wp:effectExtent b="0" l="0" r="0" t="0"/>
            <wp:docPr descr="Figure 15: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18"/>
                    <a:stretch>
                      <a:fillRect/>
                    </a:stretch>
                  </pic:blipFill>
                  <pic:spPr bwMode="auto">
                    <a:xfrm>
                      <a:off x="0" y="0"/>
                      <a:ext cx="5943600" cy="3764683"/>
                    </a:xfrm>
                    <a:prstGeom prst="rect">
                      <a:avLst/>
                    </a:prstGeom>
                    <a:noFill/>
                    <a:ln w="9525">
                      <a:noFill/>
                      <a:headEnd/>
                      <a:tailEnd/>
                    </a:ln>
                  </pic:spPr>
                </pic:pic>
              </a:graphicData>
            </a:graphic>
          </wp:inline>
        </w:drawing>
      </w:r>
      <w:bookmarkEnd w:id="519"/>
    </w:p>
    <w:p>
      <w:pPr>
        <w:pStyle w:val="ImageCaption"/>
      </w:pPr>
      <w:r>
        <w:t xml:space="preserve">Figure 15:</w:t>
      </w:r>
      <w:r>
        <w:t xml:space="preserve"> </w:t>
      </w:r>
      <w:r>
        <w:rPr>
          <w:b/>
        </w:rPr>
        <w:t xml:space="preserve">Cell types for LV598.</w:t>
      </w:r>
      <w:r>
        <w:t xml:space="preserve"> </w:t>
      </w:r>
    </w:p>
    <w:bookmarkEnd w:id="0"/>
    <w:bookmarkStart w:id="0" w:name="tbl:sup:phenomexcan_assocs:lv598"/>
    <w:p>
      <w:pPr>
        <w:pStyle w:val="TableCaption"/>
      </w:pPr>
      <w:r>
        <w:t xml:space="preserve">Table 12: Significant trait associations of LV598 in PhenomeXcan.</w:t>
      </w:r>
      <w:r>
        <w:t xml:space="preserve"> </w:t>
      </w:r>
      <w:r>
        <w:t xml:space="preserve"> </w:t>
      </w:r>
    </w:p>
    <w:tbl>
      <w:tblPr>
        <w:tblStyle w:val="Table"/>
        <w:tblW w:type="pct" w:w="5000.0"/>
        <w:tblLook w:firstRow="1"/>
        <w:tblCaption w:val="Table 12: Significant trait associations of LV598 in PhenomeXcan.  "/>
      </w:tblPr>
      <w:tblGrid>
        <w:gridCol w:w="2229"/>
        <w:gridCol w:w="1153"/>
        <w:gridCol w:w="692"/>
        <w:gridCol w:w="2153"/>
        <w:gridCol w:w="169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4.13e-07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2.63e-06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3.13e-06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3.24e-06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2.00e-05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3.70e-05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4.81e-05</w:t>
            </w:r>
          </w:p>
        </w:tc>
      </w:tr>
    </w:tbl>
    <w:bookmarkEnd w:id="0"/>
    <w:p>
      <w:pPr>
        <w:pStyle w:val="Heading3"/>
      </w:pPr>
      <w:bookmarkStart w:id="520" w:name="lv155"/>
      <w:r>
        <w:t xml:space="preserve">LV155</w:t>
      </w:r>
      <w:bookmarkEnd w:id="520"/>
    </w:p>
    <w:bookmarkStart w:id="0" w:name="fig:sup:lv155"/>
    <w:p>
      <w:pPr>
        <w:pStyle w:val="CaptionedFigure"/>
      </w:pPr>
      <w:bookmarkStart w:id="522" w:name="fig:sup:lv155"/>
      <w:r>
        <w:drawing>
          <wp:inline>
            <wp:extent cx="5943600" cy="3333791"/>
            <wp:effectExtent b="0" l="0" r="0" t="0"/>
            <wp:docPr descr="Figure 16: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21"/>
                    <a:stretch>
                      <a:fillRect/>
                    </a:stretch>
                  </pic:blipFill>
                  <pic:spPr bwMode="auto">
                    <a:xfrm>
                      <a:off x="0" y="0"/>
                      <a:ext cx="5943600" cy="3333791"/>
                    </a:xfrm>
                    <a:prstGeom prst="rect">
                      <a:avLst/>
                    </a:prstGeom>
                    <a:noFill/>
                    <a:ln w="9525">
                      <a:noFill/>
                      <a:headEnd/>
                      <a:tailEnd/>
                    </a:ln>
                  </pic:spPr>
                </pic:pic>
              </a:graphicData>
            </a:graphic>
          </wp:inline>
        </w:drawing>
      </w:r>
      <w:bookmarkEnd w:id="522"/>
    </w:p>
    <w:p>
      <w:pPr>
        <w:pStyle w:val="ImageCaption"/>
      </w:pPr>
      <w:r>
        <w:t xml:space="preserve">Figure 16:</w:t>
      </w:r>
      <w:r>
        <w:t xml:space="preserve"> </w:t>
      </w:r>
      <w:r>
        <w:rPr>
          <w:b/>
        </w:rPr>
        <w:t xml:space="preserve">Cell types for LV155.</w:t>
      </w:r>
      <w:r>
        <w:t xml:space="preserve"> </w:t>
      </w:r>
    </w:p>
    <w:bookmarkEnd w:id="0"/>
    <w:bookmarkStart w:id="0" w:name="tbl:sup:phenomexcan_assocs:lv155"/>
    <w:p>
      <w:pPr>
        <w:pStyle w:val="TableCaption"/>
      </w:pPr>
      <w:r>
        <w:t xml:space="preserve">Table 13: Significant trait associations of LV155 in PhenomeXcan.</w:t>
      </w:r>
      <w:r>
        <w:t xml:space="preserve"> </w:t>
      </w:r>
      <w:r>
        <w:t xml:space="preserve"> </w:t>
      </w:r>
    </w:p>
    <w:tbl>
      <w:tblPr>
        <w:tblStyle w:val="Table"/>
        <w:tblW w:type="pct" w:w="5000.0"/>
        <w:tblLook w:firstRow="1"/>
        <w:tblCaption w:val="Table 13: Significant trait associations of LV155 in PhenomeXcan.  "/>
      </w:tblPr>
      <w:tblGrid>
        <w:gridCol w:w="3905"/>
        <w:gridCol w:w="813"/>
        <w:gridCol w:w="488"/>
        <w:gridCol w:w="1518"/>
        <w:gridCol w:w="119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2.01e-03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1.29e-02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1.41e-02</w:t>
            </w:r>
          </w:p>
        </w:tc>
      </w:tr>
    </w:tbl>
    <w:bookmarkEnd w:id="0"/>
    <w:bookmarkStart w:id="0" w:name="tbl:sup:emerge_assocs:lv155"/>
    <w:p>
      <w:pPr>
        <w:pStyle w:val="TableCaption"/>
      </w:pPr>
      <w:r>
        <w:t xml:space="preserve">Table 14: Significant trait associations of LV155 in eMERGE.</w:t>
      </w:r>
      <w:r>
        <w:t xml:space="preserve"> </w:t>
      </w:r>
      <w:r>
        <w:t xml:space="preserve"> </w:t>
      </w:r>
    </w:p>
    <w:tbl>
      <w:tblPr>
        <w:tblStyle w:val="Table"/>
        <w:tblW w:type="pct" w:w="0.0"/>
        <w:tblLook w:firstRow="1"/>
        <w:tblCaption w:val="Table 14: Significant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2.19e-02</w:t>
            </w:r>
          </w:p>
        </w:tc>
      </w:tr>
      <w:tr>
        <w:tc>
          <w:p>
            <w:pPr>
              <w:pStyle w:val="Compact"/>
              <w:jc w:val="left"/>
            </w:pPr>
            <w:r>
              <w:t xml:space="preserve">427.9</w:t>
            </w:r>
          </w:p>
        </w:tc>
        <w:tc>
          <w:p>
            <w:pPr>
              <w:pStyle w:val="Compact"/>
              <w:jc w:val="left"/>
            </w:pPr>
            <w:r>
              <w:t xml:space="preserve">Palpitations</w:t>
            </w:r>
          </w:p>
        </w:tc>
        <w:tc>
          <w:p>
            <w:pPr>
              <w:pStyle w:val="Compact"/>
              <w:jc w:val="left"/>
            </w:pPr>
            <w:r>
              <w:t xml:space="preserve">35,214</w:t>
            </w:r>
          </w:p>
        </w:tc>
        <w:tc>
          <w:p>
            <w:pPr>
              <w:pStyle w:val="Compact"/>
              <w:jc w:val="left"/>
            </w:pPr>
            <w:r>
              <w:t xml:space="preserve">6,092</w:t>
            </w:r>
          </w:p>
        </w:tc>
        <w:tc>
          <w:p>
            <w:pPr>
              <w:pStyle w:val="Compact"/>
              <w:jc w:val="left"/>
            </w:pPr>
            <w:r>
              <w:t xml:space="preserve">4.43e-02</w:t>
            </w:r>
          </w:p>
        </w:tc>
      </w:tr>
    </w:tbl>
    <w:bookmarkEnd w:id="0"/>
    <w:p>
      <w:pPr>
        <w:pStyle w:val="Heading3"/>
      </w:pPr>
      <w:bookmarkStart w:id="523" w:name="lv844"/>
      <w:r>
        <w:t xml:space="preserve">LV844</w:t>
      </w:r>
      <w:bookmarkEnd w:id="523"/>
    </w:p>
    <w:bookmarkStart w:id="0" w:name="fig:sup:lv844"/>
    <w:p>
      <w:pPr>
        <w:pStyle w:val="CaptionedFigure"/>
      </w:pPr>
      <w:bookmarkStart w:id="525" w:name="fig:sup:lv844"/>
      <w:r>
        <w:drawing>
          <wp:inline>
            <wp:extent cx="5943600" cy="4144633"/>
            <wp:effectExtent b="0" l="0" r="0" t="0"/>
            <wp:docPr descr="Figure 17: Cell types for LV844.  Note “Cell types from brain” come from [96], treated with different chemichals; I don’t have enough information to separate cell types. "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24"/>
                    <a:stretch>
                      <a:fillRect/>
                    </a:stretch>
                  </pic:blipFill>
                  <pic:spPr bwMode="auto">
                    <a:xfrm>
                      <a:off x="0" y="0"/>
                      <a:ext cx="5943600" cy="4144633"/>
                    </a:xfrm>
                    <a:prstGeom prst="rect">
                      <a:avLst/>
                    </a:prstGeom>
                    <a:noFill/>
                    <a:ln w="9525">
                      <a:noFill/>
                      <a:headEnd/>
                      <a:tailEnd/>
                    </a:ln>
                  </pic:spPr>
                </pic:pic>
              </a:graphicData>
            </a:graphic>
          </wp:inline>
        </w:drawing>
      </w:r>
      <w:bookmarkEnd w:id="525"/>
    </w:p>
    <w:p>
      <w:pPr>
        <w:pStyle w:val="ImageCaption"/>
      </w:pPr>
      <w:r>
        <w:t xml:space="preserve">Figure 17:</w:t>
      </w:r>
      <w:r>
        <w:t xml:space="preserve"> </w:t>
      </w:r>
      <w:r>
        <w:rPr>
          <w:b/>
        </w:rPr>
        <w:t xml:space="preserve">Cell types for LV844.</w:t>
      </w:r>
      <w:r>
        <w:t xml:space="preserve"> </w:t>
      </w:r>
      <w:r>
        <w:t xml:space="preserve"> </w:t>
      </w:r>
      <w:r>
        <w:rPr>
          <w:rStyle w:val="VerbatimChar"/>
        </w:rPr>
        <w:t xml:space="preserve">Note</w:t>
      </w:r>
      <w:r>
        <w:t xml:space="preserve"> </w:t>
      </w:r>
      <w:r>
        <w:t xml:space="preserve">“</w:t>
      </w:r>
      <w:r>
        <w:t xml:space="preserve">Cell types from brain</w:t>
      </w:r>
      <w:r>
        <w:t xml:space="preserve">”</w:t>
      </w:r>
      <w:r>
        <w:t xml:space="preserve"> </w:t>
      </w:r>
      <w:r>
        <w:t xml:space="preserve">come from</w:t>
      </w:r>
      <w:r>
        <w:t xml:space="preserve"> </w:t>
      </w:r>
      <w:r>
        <w:t xml:space="preserve">[</w:t>
      </w:r>
      <w:hyperlink w:anchor="ref-3oFmSTW2">
        <w:r>
          <w:rPr>
            <w:rStyle w:val="Hyperlink"/>
          </w:rPr>
          <w:t xml:space="preserve">96</w:t>
        </w:r>
      </w:hyperlink>
      <w:r>
        <w:t xml:space="preserve">]</w:t>
      </w:r>
      <w:r>
        <w:t xml:space="preserve">, treated with different chemichals; I don’t have enough information to separate cell types.</w:t>
      </w:r>
      <w:r>
        <w:t xml:space="preserve"> </w:t>
      </w:r>
    </w:p>
    <w:bookmarkEnd w:id="0"/>
    <w:bookmarkStart w:id="0" w:name="tbl:sup:phenomexcan_assocs:lv844"/>
    <w:p>
      <w:pPr>
        <w:pStyle w:val="TableCaption"/>
      </w:pPr>
      <w:r>
        <w:t xml:space="preserve">Table 15: Significant trait associations of LV844 in PhenomeXcan.</w:t>
      </w:r>
      <w:r>
        <w:t xml:space="preserve"> </w:t>
      </w:r>
      <w:r>
        <w:t xml:space="preserve"> </w:t>
      </w:r>
    </w:p>
    <w:tbl>
      <w:tblPr>
        <w:tblStyle w:val="Table"/>
        <w:tblW w:type="pct" w:w="5000.0"/>
        <w:tblLook w:firstRow="1"/>
        <w:tblCaption w:val="Table 15: Significant trait associations of LV84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4.27e-57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4.83e-43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4.76e-41</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1.41e-39</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1.78e-37</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1.41e-34</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3.93e-34</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2.78e-31</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6.08e-30</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3.05e-25</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4.63e-23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1.92e-20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4.96e-20</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4.01e-19</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9.28e-16</w:t>
            </w:r>
          </w:p>
        </w:tc>
      </w:tr>
    </w:tbl>
    <w:bookmarkEnd w:id="0"/>
    <w:bookmarkStart w:id="0" w:name="tbl:sup:emerge_assocs:lv844"/>
    <w:p>
      <w:pPr>
        <w:pStyle w:val="TableCaption"/>
      </w:pPr>
      <w:r>
        <w:t xml:space="preserve">Table 16: Significant trait associations of LV844 in eMERGE.</w:t>
      </w:r>
      <w:r>
        <w:t xml:space="preserve"> </w:t>
      </w:r>
      <w:r>
        <w:t xml:space="preserve"> </w:t>
      </w:r>
    </w:p>
    <w:tbl>
      <w:tblPr>
        <w:tblStyle w:val="Table"/>
        <w:tblW w:type="pct" w:w="5000.0"/>
        <w:tblLook w:firstRow="1"/>
        <w:tblCaption w:val="Table 16: Significant trait associations of LV84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8.22e-09</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2.54e-08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5.06e-07</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3.15e-03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3.15e-03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4.38e-03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5.00e-03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6.16e-03</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1.36e-02</w:t>
            </w:r>
          </w:p>
        </w:tc>
      </w:tr>
      <w:tr>
        <w:tc>
          <w:p>
            <w:pPr>
              <w:pStyle w:val="Compact"/>
              <w:jc w:val="left"/>
            </w:pPr>
            <w:r>
              <w:t xml:space="preserve">558</w:t>
            </w:r>
          </w:p>
        </w:tc>
        <w:tc>
          <w:p>
            <w:pPr>
              <w:pStyle w:val="Compact"/>
              <w:jc w:val="left"/>
            </w:pPr>
            <w:r>
              <w:t xml:space="preserve">Noninfectious gastroenteritis</w:t>
            </w:r>
          </w:p>
        </w:tc>
        <w:tc>
          <w:p>
            <w:pPr>
              <w:pStyle w:val="Compact"/>
              <w:jc w:val="left"/>
            </w:pPr>
            <w:r>
              <w:t xml:space="preserve">40,177</w:t>
            </w:r>
          </w:p>
        </w:tc>
        <w:tc>
          <w:p>
            <w:pPr>
              <w:pStyle w:val="Compact"/>
              <w:jc w:val="left"/>
            </w:pPr>
            <w:r>
              <w:t xml:space="preserve">3,191</w:t>
            </w:r>
          </w:p>
        </w:tc>
        <w:tc>
          <w:p>
            <w:pPr>
              <w:pStyle w:val="Compact"/>
              <w:jc w:val="left"/>
            </w:pPr>
            <w:r>
              <w:t xml:space="preserve">2.94e-02</w:t>
            </w:r>
          </w:p>
        </w:tc>
      </w:tr>
      <w:tr>
        <w:tc>
          <w:p>
            <w:pPr>
              <w:pStyle w:val="Compact"/>
              <w:jc w:val="left"/>
            </w:pPr>
            <w:r>
              <w:t xml:space="preserve">747.11</w:t>
            </w:r>
          </w:p>
        </w:tc>
        <w:tc>
          <w:p>
            <w:pPr>
              <w:pStyle w:val="Compact"/>
              <w:jc w:val="left"/>
            </w:pPr>
            <w:r>
              <w:t xml:space="preserve">Cardiac shunt/ heart septal defect</w:t>
            </w:r>
          </w:p>
        </w:tc>
        <w:tc>
          <w:p>
            <w:pPr>
              <w:pStyle w:val="Compact"/>
              <w:jc w:val="left"/>
            </w:pPr>
            <w:r>
              <w:t xml:space="preserve">58,364</w:t>
            </w:r>
          </w:p>
        </w:tc>
        <w:tc>
          <w:p>
            <w:pPr>
              <w:pStyle w:val="Compact"/>
              <w:jc w:val="left"/>
            </w:pPr>
            <w:r>
              <w:t xml:space="preserve">1,037</w:t>
            </w:r>
          </w:p>
        </w:tc>
        <w:tc>
          <w:p>
            <w:pPr>
              <w:pStyle w:val="Compact"/>
              <w:jc w:val="left"/>
            </w:pPr>
            <w:r>
              <w:t xml:space="preserve">3.60e-02</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3.87e-02</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4.43e-02</w:t>
            </w:r>
          </w:p>
        </w:tc>
      </w:tr>
    </w:tbl>
    <w:bookmarkEnd w:id="0"/>
    <w:p>
      <w:pPr>
        <w:pStyle w:val="Heading3"/>
      </w:pPr>
      <w:bookmarkStart w:id="526" w:name="lv57"/>
      <w:r>
        <w:t xml:space="preserve">LV57</w:t>
      </w:r>
      <w:bookmarkEnd w:id="526"/>
    </w:p>
    <w:bookmarkStart w:id="0" w:name="fig:sup:lv57"/>
    <w:p>
      <w:pPr>
        <w:pStyle w:val="CaptionedFigure"/>
      </w:pPr>
      <w:bookmarkStart w:id="528" w:name="fig:sup:lv57"/>
      <w:r>
        <w:drawing>
          <wp:inline>
            <wp:extent cx="5943600" cy="4193627"/>
            <wp:effectExtent b="0" l="0" r="0" t="0"/>
            <wp:docPr descr="Figure 18: Cell types for LV57.  "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27"/>
                    <a:stretch>
                      <a:fillRect/>
                    </a:stretch>
                  </pic:blipFill>
                  <pic:spPr bwMode="auto">
                    <a:xfrm>
                      <a:off x="0" y="0"/>
                      <a:ext cx="5943600" cy="4193627"/>
                    </a:xfrm>
                    <a:prstGeom prst="rect">
                      <a:avLst/>
                    </a:prstGeom>
                    <a:noFill/>
                    <a:ln w="9525">
                      <a:noFill/>
                      <a:headEnd/>
                      <a:tailEnd/>
                    </a:ln>
                  </pic:spPr>
                </pic:pic>
              </a:graphicData>
            </a:graphic>
          </wp:inline>
        </w:drawing>
      </w:r>
      <w:bookmarkEnd w:id="528"/>
    </w:p>
    <w:p>
      <w:pPr>
        <w:pStyle w:val="ImageCaption"/>
      </w:pPr>
      <w:r>
        <w:t xml:space="preserve">Figure 18:</w:t>
      </w:r>
      <w:r>
        <w:t xml:space="preserve"> </w:t>
      </w:r>
      <w:r>
        <w:rPr>
          <w:b/>
        </w:rPr>
        <w:t xml:space="preserve">Cell types for LV57.</w:t>
      </w:r>
      <w:r>
        <w:t xml:space="preserve"> </w:t>
      </w:r>
      <w:r>
        <w:t xml:space="preserve"> </w:t>
      </w:r>
    </w:p>
    <w:bookmarkEnd w:id="0"/>
    <w:bookmarkStart w:id="0" w:name="tbl:sup:phenomexcan_assocs:lv57"/>
    <w:p>
      <w:pPr>
        <w:pStyle w:val="TableCaption"/>
      </w:pPr>
      <w:r>
        <w:t xml:space="preserve">Table 17: Significant trait associations of LV57 in PhenomeXcan.</w:t>
      </w:r>
      <w:r>
        <w:t xml:space="preserve"> </w:t>
      </w:r>
      <w:r>
        <w:t xml:space="preserve"> </w:t>
      </w:r>
    </w:p>
    <w:tbl>
      <w:tblPr>
        <w:tblStyle w:val="Table"/>
        <w:tblW w:type="pct" w:w="5000.0"/>
        <w:tblLook w:firstRow="1"/>
        <w:tblCaption w:val="Table 17: Significant trait associations of LV57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1.17e-24</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6.07e-23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1.16e-06</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8.17e-05</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6.33e-04</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1.13e-03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4.50e-03</w:t>
            </w:r>
          </w:p>
        </w:tc>
      </w:tr>
    </w:tbl>
    <w:bookmarkEnd w:id="0"/>
    <w:bookmarkStart w:id="0" w:name="tbl:sup:emerge_assocs:lv57"/>
    <w:p>
      <w:pPr>
        <w:pStyle w:val="TableCaption"/>
      </w:pPr>
      <w:r>
        <w:t xml:space="preserve">Table 18: Significant trait associations of LV57 in eMERGE.</w:t>
      </w:r>
      <w:r>
        <w:t xml:space="preserve"> </w:t>
      </w:r>
      <w:r>
        <w:t xml:space="preserve"> </w:t>
      </w:r>
    </w:p>
    <w:tbl>
      <w:tblPr>
        <w:tblStyle w:val="Table"/>
        <w:tblW w:type="pct" w:w="5000.0"/>
        <w:tblLook w:firstRow="1"/>
        <w:tblCaption w:val="Table 18: Significant trait associations of LV57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3.97e-09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3.97e-09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4.93e-03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1.19e-02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1.68e-02</w:t>
            </w:r>
          </w:p>
        </w:tc>
      </w:tr>
      <w:tr>
        <w:tc>
          <w:p>
            <w:pPr>
              <w:pStyle w:val="Compact"/>
              <w:jc w:val="left"/>
            </w:pPr>
            <w:r>
              <w:t xml:space="preserve">452.2</w:t>
            </w:r>
          </w:p>
        </w:tc>
        <w:tc>
          <w:p>
            <w:pPr>
              <w:pStyle w:val="Compact"/>
              <w:jc w:val="left"/>
            </w:pPr>
            <w:r>
              <w:t xml:space="preserve">Deep vein thrombosis [DVT]</w:t>
            </w:r>
          </w:p>
        </w:tc>
        <w:tc>
          <w:p>
            <w:pPr>
              <w:pStyle w:val="Compact"/>
              <w:jc w:val="left"/>
            </w:pPr>
            <w:r>
              <w:t xml:space="preserve">38,791</w:t>
            </w:r>
          </w:p>
        </w:tc>
        <w:tc>
          <w:p>
            <w:pPr>
              <w:pStyle w:val="Compact"/>
              <w:jc w:val="left"/>
            </w:pPr>
            <w:r>
              <w:t xml:space="preserve">2,131</w:t>
            </w:r>
          </w:p>
        </w:tc>
        <w:tc>
          <w:p>
            <w:pPr>
              <w:pStyle w:val="Compact"/>
              <w:jc w:val="left"/>
            </w:pPr>
            <w:r>
              <w:t xml:space="preserve">4.37e-02</w:t>
            </w:r>
          </w:p>
        </w:tc>
      </w:tr>
    </w:tbl>
    <w:bookmarkEnd w:id="0"/>
    <w:p>
      <w:pPr>
        <w:pStyle w:val="Heading3"/>
      </w:pPr>
      <w:bookmarkStart w:id="529" w:name="lv54"/>
      <w:r>
        <w:t xml:space="preserve">LV54</w:t>
      </w:r>
      <w:bookmarkEnd w:id="529"/>
    </w:p>
    <w:bookmarkStart w:id="0" w:name="fig:sup:lv54"/>
    <w:p>
      <w:pPr>
        <w:pStyle w:val="CaptionedFigure"/>
      </w:pPr>
      <w:bookmarkStart w:id="531" w:name="fig:sup:lv54"/>
      <w:r>
        <w:drawing>
          <wp:inline>
            <wp:extent cx="5943600" cy="3364895"/>
            <wp:effectExtent b="0" l="0" r="0" t="0"/>
            <wp:docPr descr="Figure 19: Cell types for LV54.  "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30"/>
                    <a:stretch>
                      <a:fillRect/>
                    </a:stretch>
                  </pic:blipFill>
                  <pic:spPr bwMode="auto">
                    <a:xfrm>
                      <a:off x="0" y="0"/>
                      <a:ext cx="5943600" cy="3364895"/>
                    </a:xfrm>
                    <a:prstGeom prst="rect">
                      <a:avLst/>
                    </a:prstGeom>
                    <a:noFill/>
                    <a:ln w="9525">
                      <a:noFill/>
                      <a:headEnd/>
                      <a:tailEnd/>
                    </a:ln>
                  </pic:spPr>
                </pic:pic>
              </a:graphicData>
            </a:graphic>
          </wp:inline>
        </w:drawing>
      </w:r>
      <w:bookmarkEnd w:id="531"/>
    </w:p>
    <w:p>
      <w:pPr>
        <w:pStyle w:val="ImageCaption"/>
      </w:pPr>
      <w:r>
        <w:t xml:space="preserve">Figure 19:</w:t>
      </w:r>
      <w:r>
        <w:t xml:space="preserve"> </w:t>
      </w:r>
      <w:r>
        <w:rPr>
          <w:b/>
        </w:rPr>
        <w:t xml:space="preserve">Cell types for LV54.</w:t>
      </w:r>
      <w:r>
        <w:t xml:space="preserve"> </w:t>
      </w:r>
      <w:r>
        <w:t xml:space="preserve"> </w:t>
      </w:r>
    </w:p>
    <w:bookmarkEnd w:id="0"/>
    <w:bookmarkStart w:id="0" w:name="tbl:sup:phenomexcan_assocs:lv54"/>
    <w:p>
      <w:pPr>
        <w:pStyle w:val="TableCaption"/>
      </w:pPr>
      <w:r>
        <w:t xml:space="preserve">Table 19: Significant trait associations of LV54 in PhenomeXcan.</w:t>
      </w:r>
      <w:r>
        <w:t xml:space="preserve"> </w:t>
      </w:r>
      <w:r>
        <w:t xml:space="preserve"> </w:t>
      </w:r>
    </w:p>
    <w:tbl>
      <w:tblPr>
        <w:tblStyle w:val="Table"/>
        <w:tblW w:type="pct" w:w="5000.0"/>
        <w:tblLook w:firstRow="1"/>
        <w:tblCaption w:val="Table 19: Significant trait associations of LV5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5.09e-25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7.77e-25</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6.33e-23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1.32e-22</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3.84e-20</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9.59e-19</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5.07e-18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1.28e-17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1.36e-14</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8.67e-14</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2.61e-13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3.11e-13</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3.89e-12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5.92e-10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3.31e-08</w:t>
            </w:r>
          </w:p>
        </w:tc>
      </w:tr>
    </w:tbl>
    <w:bookmarkEnd w:id="0"/>
    <w:bookmarkStart w:id="0" w:name="tbl:sup:emerge_assocs:lv54"/>
    <w:p>
      <w:pPr>
        <w:pStyle w:val="TableCaption"/>
      </w:pPr>
      <w:r>
        <w:t xml:space="preserve">Table 20: Significant trait associations of LV54 in eMERGE.</w:t>
      </w:r>
      <w:r>
        <w:t xml:space="preserve"> </w:t>
      </w:r>
      <w:r>
        <w:t xml:space="preserve"> </w:t>
      </w:r>
    </w:p>
    <w:tbl>
      <w:tblPr>
        <w:tblStyle w:val="Table"/>
        <w:tblW w:type="pct" w:w="5000.0"/>
        <w:tblLook w:firstRow="1"/>
        <w:tblCaption w:val="Table 20: Significant trait associations of LV5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2.04e-13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5.10e-06</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5.37e-06</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4.25e-05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3.06e-04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8.88e-04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3.40e-03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3.64e-03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3.64e-03</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7.62e-03</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8.67e-03</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1.16e-02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1.31e-02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1.39e-02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1.42e-02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1.51e-02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1.52e-02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1.89e-02</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3.18e-02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3.32e-02</w:t>
            </w:r>
          </w:p>
        </w:tc>
      </w:tr>
    </w:tbl>
    <w:bookmarkEnd w:id="0"/>
    <w:p>
      <w:pPr>
        <w:pStyle w:val="Heading3"/>
      </w:pPr>
      <w:bookmarkStart w:id="532" w:name="lv847"/>
      <w:r>
        <w:t xml:space="preserve">LV847</w:t>
      </w:r>
      <w:bookmarkEnd w:id="532"/>
    </w:p>
    <w:bookmarkStart w:id="0" w:name="fig:sup:lv847"/>
    <w:p>
      <w:pPr>
        <w:pStyle w:val="CaptionedFigure"/>
      </w:pPr>
      <w:bookmarkStart w:id="534" w:name="fig:sup:lv847"/>
      <w:r>
        <w:drawing>
          <wp:inline>
            <wp:extent cx="5943600" cy="3409506"/>
            <wp:effectExtent b="0" l="0" r="0" t="0"/>
            <wp:docPr descr="Figure 20: Cell types for LV847.  "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533"/>
                    <a:stretch>
                      <a:fillRect/>
                    </a:stretch>
                  </pic:blipFill>
                  <pic:spPr bwMode="auto">
                    <a:xfrm>
                      <a:off x="0" y="0"/>
                      <a:ext cx="5943600" cy="3409506"/>
                    </a:xfrm>
                    <a:prstGeom prst="rect">
                      <a:avLst/>
                    </a:prstGeom>
                    <a:noFill/>
                    <a:ln w="9525">
                      <a:noFill/>
                      <a:headEnd/>
                      <a:tailEnd/>
                    </a:ln>
                  </pic:spPr>
                </pic:pic>
              </a:graphicData>
            </a:graphic>
          </wp:inline>
        </w:drawing>
      </w:r>
      <w:bookmarkEnd w:id="534"/>
    </w:p>
    <w:p>
      <w:pPr>
        <w:pStyle w:val="ImageCaption"/>
      </w:pPr>
      <w:r>
        <w:t xml:space="preserve">Figure 20:</w:t>
      </w:r>
      <w:r>
        <w:t xml:space="preserve"> </w:t>
      </w:r>
      <w:r>
        <w:rPr>
          <w:b/>
        </w:rPr>
        <w:t xml:space="preserve">Cell types for LV847.</w:t>
      </w:r>
      <w:r>
        <w:t xml:space="preserve"> </w:t>
      </w:r>
      <w:r>
        <w:t xml:space="preserve"> </w:t>
      </w:r>
    </w:p>
    <w:bookmarkEnd w:id="0"/>
    <w:bookmarkStart w:id="0" w:name="tbl:sup:phenomexcan_assocs:lv847"/>
    <w:p>
      <w:pPr>
        <w:pStyle w:val="TableCaption"/>
      </w:pPr>
      <w:r>
        <w:t xml:space="preserve">Table 21: Significant trait associations of LV847 in PhenomeXcan.</w:t>
      </w:r>
      <w:r>
        <w:t xml:space="preserve"> </w:t>
      </w:r>
      <w:r>
        <w:t xml:space="preserve"> </w:t>
      </w:r>
    </w:p>
    <w:tbl>
      <w:tblPr>
        <w:tblStyle w:val="Table"/>
        <w:tblW w:type="pct" w:w="4999.999999999999"/>
        <w:tblLook w:firstRow="1"/>
        <w:tblCaption w:val="Table 21: Significant trait associations of LV847 in PhenomeXcan.  "/>
      </w:tblPr>
      <w:tblGrid>
        <w:gridCol w:w="4717"/>
        <w:gridCol w:w="649"/>
        <w:gridCol w:w="389"/>
        <w:gridCol w:w="1211"/>
        <w:gridCol w:w="95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Medication for cholesterol, blood pressure, diabetes, or take exogenous hormones: Blood pressure medication</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1.95e-18</w:t>
            </w:r>
          </w:p>
        </w:tc>
      </w:tr>
      <w:tr>
        <w:tc>
          <w:p>
            <w:pPr>
              <w:pStyle w:val="Compact"/>
              <w:jc w:val="left"/>
            </w:pPr>
            <w:r>
              <w:t xml:space="preserve">Vascular/heart problems diagnosed by doctor: None of the above</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4.07e-15</w:t>
            </w:r>
          </w:p>
        </w:tc>
      </w:tr>
      <w:tr>
        <w:tc>
          <w:p>
            <w:pPr>
              <w:pStyle w:val="Compact"/>
              <w:jc w:val="left"/>
            </w:pPr>
            <w:r>
              <w:t xml:space="preserve">Vascular/heart problems diagnosed by doctor: High blood pressure</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6.99e-14</w:t>
            </w:r>
          </w:p>
        </w:tc>
      </w:tr>
      <w:tr>
        <w:tc>
          <w:p>
            <w:pPr>
              <w:pStyle w:val="Compact"/>
              <w:jc w:val="left"/>
            </w:pPr>
            <w:r>
              <w:t xml:space="preserve">Non-cancer illness code, self-reported: hypertension</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1.48e-13</w:t>
            </w:r>
          </w:p>
        </w:tc>
      </w:tr>
      <w:tr>
        <w:tc>
          <w:p>
            <w:pPr>
              <w:pStyle w:val="Compact"/>
              <w:jc w:val="left"/>
            </w:pPr>
            <w:r>
              <w:t xml:space="preserve">Treatment/medication code: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1.41e-08</w:t>
            </w:r>
          </w:p>
        </w:tc>
      </w:tr>
      <w:tr>
        <w:tc>
          <w:p>
            <w:pPr>
              <w:pStyle w:val="Compact"/>
              <w:jc w:val="left"/>
            </w:pPr>
            <w:r>
              <w:t xml:space="preserve">Medication for cholesterol, blood pressure or diabetes: Blood pressure medication</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1.47e-07</w:t>
            </w:r>
          </w:p>
        </w:tc>
      </w:tr>
      <w:tr>
        <w:tc>
          <w:p>
            <w:pPr>
              <w:pStyle w:val="Compact"/>
              <w:jc w:val="left"/>
            </w:pPr>
            <w:r>
              <w:t xml:space="preserve">Medication for cholesterol, blood pressure, diabetes, or take exogenous hormones: None of the above</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1.55e-06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3.76e-06</w:t>
            </w:r>
          </w:p>
        </w:tc>
      </w:tr>
      <w:tr>
        <w:tc>
          <w:p>
            <w:pPr>
              <w:pStyle w:val="Compact"/>
              <w:jc w:val="left"/>
            </w:pPr>
            <w:r>
              <w:t xml:space="preserve">Medication for cholesterol, blood pressure or diabetes: None of the above</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6.36e-06</w:t>
            </w:r>
          </w:p>
        </w:tc>
      </w:tr>
    </w:tbl>
    <w:bookmarkEnd w:id="0"/>
    <w:bookmarkStart w:id="0" w:name="tbl:sup:emerge_assocs:lv847"/>
    <w:p>
      <w:pPr>
        <w:pStyle w:val="TableCaption"/>
      </w:pPr>
      <w:r>
        <w:t xml:space="preserve">Table 22: Significant trait associations of LV847 in eMERGE.</w:t>
      </w:r>
      <w:r>
        <w:t xml:space="preserve"> </w:t>
      </w:r>
      <w:r>
        <w:t xml:space="preserve"> </w:t>
      </w:r>
    </w:p>
    <w:tbl>
      <w:tblPr>
        <w:tblStyle w:val="Table"/>
        <w:tblW w:type="pct" w:w="5000.0"/>
        <w:tblLook w:firstRow="1"/>
        <w:tblCaption w:val="Table 22: Significant trait associations of LV847 in eMERGE.  "/>
      </w:tblPr>
      <w:tblGrid>
        <w:gridCol w:w="720"/>
        <w:gridCol w:w="4189"/>
        <w:gridCol w:w="981"/>
        <w:gridCol w:w="589"/>
        <w:gridCol w:w="1440"/>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1.88e-08</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5.23e-06</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2.14e-05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5.13e-05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6.50e-05</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7.28e-05</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5.49e-04</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1.28e-03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1.28e-03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1.42e-03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5.65e-03</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9.88e-03</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1.03e-02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1.34e-02</w:t>
            </w:r>
          </w:p>
        </w:tc>
      </w:tr>
      <w:tr>
        <w:tc>
          <w:p>
            <w:pPr>
              <w:pStyle w:val="Compact"/>
              <w:jc w:val="left"/>
            </w:pPr>
            <w:r>
              <w:t xml:space="preserve">442.11</w:t>
            </w:r>
          </w:p>
        </w:tc>
        <w:tc>
          <w:p>
            <w:pPr>
              <w:pStyle w:val="Compact"/>
              <w:jc w:val="left"/>
            </w:pPr>
            <w:r>
              <w:t xml:space="preserve">Abdominal aortic aneurysm</w:t>
            </w:r>
          </w:p>
        </w:tc>
        <w:tc>
          <w:p>
            <w:pPr>
              <w:pStyle w:val="Compact"/>
              <w:jc w:val="left"/>
            </w:pPr>
            <w:r>
              <w:t xml:space="preserve">44,531</w:t>
            </w:r>
          </w:p>
        </w:tc>
        <w:tc>
          <w:p>
            <w:pPr>
              <w:pStyle w:val="Compact"/>
              <w:jc w:val="left"/>
            </w:pPr>
            <w:r>
              <w:t xml:space="preserve">2,053</w:t>
            </w:r>
          </w:p>
        </w:tc>
        <w:tc>
          <w:p>
            <w:pPr>
              <w:pStyle w:val="Compact"/>
              <w:jc w:val="left"/>
            </w:pPr>
            <w:r>
              <w:t xml:space="preserve">2.08e-02</w:t>
            </w:r>
          </w:p>
        </w:tc>
      </w:tr>
      <w:tr>
        <w:tc>
          <w:p>
            <w:pPr>
              <w:pStyle w:val="Compact"/>
              <w:jc w:val="left"/>
            </w:pPr>
            <w:r>
              <w:t xml:space="preserve">427.21</w:t>
            </w:r>
          </w:p>
        </w:tc>
        <w:tc>
          <w:p>
            <w:pPr>
              <w:pStyle w:val="Compact"/>
              <w:jc w:val="left"/>
            </w:pPr>
            <w:r>
              <w:t xml:space="preserve">Atrial fibrillation</w:t>
            </w:r>
          </w:p>
        </w:tc>
        <w:tc>
          <w:p>
            <w:pPr>
              <w:pStyle w:val="Compact"/>
              <w:jc w:val="left"/>
            </w:pPr>
            <w:r>
              <w:t xml:space="preserve">37,743</w:t>
            </w:r>
          </w:p>
        </w:tc>
        <w:tc>
          <w:p>
            <w:pPr>
              <w:pStyle w:val="Compact"/>
              <w:jc w:val="left"/>
            </w:pPr>
            <w:r>
              <w:t xml:space="preserve">8,621</w:t>
            </w:r>
          </w:p>
        </w:tc>
        <w:tc>
          <w:p>
            <w:pPr>
              <w:pStyle w:val="Compact"/>
              <w:jc w:val="left"/>
            </w:pPr>
            <w:r>
              <w:t xml:space="preserve">2.26e-02</w:t>
            </w:r>
          </w:p>
        </w:tc>
      </w:tr>
      <w:tr>
        <w:tc>
          <w:p>
            <w:pPr>
              <w:pStyle w:val="Compact"/>
              <w:jc w:val="left"/>
            </w:pPr>
            <w:r>
              <w:t xml:space="preserve">389.1</w:t>
            </w:r>
          </w:p>
        </w:tc>
        <w:tc>
          <w:p>
            <w:pPr>
              <w:pStyle w:val="Compact"/>
              <w:jc w:val="left"/>
            </w:pPr>
            <w:r>
              <w:t xml:space="preserve">Sensorineural hearing loss</w:t>
            </w:r>
          </w:p>
        </w:tc>
        <w:tc>
          <w:p>
            <w:pPr>
              <w:pStyle w:val="Compact"/>
              <w:jc w:val="left"/>
            </w:pPr>
            <w:r>
              <w:t xml:space="preserve">53,672</w:t>
            </w:r>
          </w:p>
        </w:tc>
        <w:tc>
          <w:p>
            <w:pPr>
              <w:pStyle w:val="Compact"/>
              <w:jc w:val="left"/>
            </w:pPr>
            <w:r>
              <w:t xml:space="preserve">4,318</w:t>
            </w:r>
          </w:p>
        </w:tc>
        <w:tc>
          <w:p>
            <w:pPr>
              <w:pStyle w:val="Compact"/>
              <w:jc w:val="left"/>
            </w:pPr>
            <w:r>
              <w:t xml:space="preserve">2.73e-02</w:t>
            </w:r>
          </w:p>
        </w:tc>
      </w:tr>
      <w:tr>
        <w:tc>
          <w:p>
            <w:pPr>
              <w:pStyle w:val="Compact"/>
              <w:jc w:val="left"/>
            </w:pPr>
            <w:r>
              <w:t xml:space="preserve">427.2</w:t>
            </w:r>
          </w:p>
        </w:tc>
        <w:tc>
          <w:p>
            <w:pPr>
              <w:pStyle w:val="Compact"/>
              <w:jc w:val="left"/>
            </w:pPr>
            <w:r>
              <w:t xml:space="preserve">Atrial fibrillation and flutter</w:t>
            </w:r>
          </w:p>
        </w:tc>
        <w:tc>
          <w:p>
            <w:pPr>
              <w:pStyle w:val="Compact"/>
              <w:jc w:val="left"/>
            </w:pPr>
            <w:r>
              <w:t xml:space="preserve">37,934</w:t>
            </w:r>
          </w:p>
        </w:tc>
        <w:tc>
          <w:p>
            <w:pPr>
              <w:pStyle w:val="Compact"/>
              <w:jc w:val="left"/>
            </w:pPr>
            <w:r>
              <w:t xml:space="preserve">8,812</w:t>
            </w:r>
          </w:p>
        </w:tc>
        <w:tc>
          <w:p>
            <w:pPr>
              <w:pStyle w:val="Compact"/>
              <w:jc w:val="left"/>
            </w:pPr>
            <w:r>
              <w:t xml:space="preserve">4.50e-02</w:t>
            </w:r>
          </w:p>
        </w:tc>
      </w:tr>
    </w:tbl>
    <w:bookmarkEnd w:id="0"/>
    <w:p>
      <w:pPr>
        <w:pStyle w:val="Heading3"/>
      </w:pPr>
      <w:bookmarkStart w:id="535" w:name="lv136"/>
      <w:r>
        <w:t xml:space="preserve">LV136</w:t>
      </w:r>
      <w:bookmarkEnd w:id="535"/>
    </w:p>
    <w:bookmarkStart w:id="0" w:name="fig:sup:lv136"/>
    <w:p>
      <w:pPr>
        <w:pStyle w:val="CaptionedFigure"/>
      </w:pPr>
      <w:bookmarkStart w:id="537" w:name="fig:sup:lv136"/>
      <w:r>
        <w:drawing>
          <wp:inline>
            <wp:extent cx="5943600" cy="3610681"/>
            <wp:effectExtent b="0" l="0" r="0" t="0"/>
            <wp:docPr descr="Figure 21: Cell types for LV136.  Pulmonary microvascular endothelial cells were exposed to hypoxia for 24 hours or more [97];"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536"/>
                    <a:stretch>
                      <a:fillRect/>
                    </a:stretch>
                  </pic:blipFill>
                  <pic:spPr bwMode="auto">
                    <a:xfrm>
                      <a:off x="0" y="0"/>
                      <a:ext cx="5943600" cy="3610681"/>
                    </a:xfrm>
                    <a:prstGeom prst="rect">
                      <a:avLst/>
                    </a:prstGeom>
                    <a:noFill/>
                    <a:ln w="9525">
                      <a:noFill/>
                      <a:headEnd/>
                      <a:tailEnd/>
                    </a:ln>
                  </pic:spPr>
                </pic:pic>
              </a:graphicData>
            </a:graphic>
          </wp:inline>
        </w:drawing>
      </w:r>
      <w:bookmarkEnd w:id="537"/>
    </w:p>
    <w:p>
      <w:pPr>
        <w:pStyle w:val="ImageCaption"/>
      </w:pPr>
      <w:r>
        <w:t xml:space="preserve">Figure 21:</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97</w:t>
        </w:r>
      </w:hyperlink>
      <w:r>
        <w:t xml:space="preserve">]</w:t>
      </w:r>
      <w:r>
        <w:t xml:space="preserve">;</w:t>
      </w:r>
    </w:p>
    <w:bookmarkEnd w:id="0"/>
    <w:bookmarkStart w:id="0" w:name="tbl:sup:phenomexcan_assocs:lv136"/>
    <w:p>
      <w:pPr>
        <w:pStyle w:val="TableCaption"/>
      </w:pPr>
      <w:r>
        <w:t xml:space="preserve">Table 23: Significant trait associations of LV136 in PhenomeXcan.</w:t>
      </w:r>
      <w:r>
        <w:t xml:space="preserve"> </w:t>
      </w:r>
      <w:r>
        <w:t xml:space="preserve"> </w:t>
      </w:r>
    </w:p>
    <w:tbl>
      <w:tblPr>
        <w:tblStyle w:val="Table"/>
        <w:tblW w:type="pct" w:w="5000.0"/>
        <w:tblLook w:firstRow="1"/>
        <w:tblCaption w:val="Table 23: Significant trait associations of LV136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9.19e-11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2.06e-09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2.38e-09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1.34e-08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1.67e-08</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1.67e-08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3.21e-08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5.20e-08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1.21e-07</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3.90e-06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7.22e-06</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2.93e-04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Myocardial infarction, strict</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Diagnoses - main ICD10: I21 Acute myocardial infarction</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9.92e-04</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1.40e-03</w:t>
            </w:r>
          </w:p>
        </w:tc>
      </w:tr>
      <w:tr>
        <w:tc>
          <w:p>
            <w:pPr>
              <w:pStyle w:val="Compact"/>
              <w:jc w:val="left"/>
            </w:pPr>
            <w:r>
              <w:t xml:space="preserve">Major coronary heart disease event excluding revascularizations</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Fasting Insulin</w:t>
            </w:r>
          </w:p>
        </w:tc>
        <w:tc>
          <w:p>
            <w:pPr>
              <w:pStyle w:val="Compact"/>
              <w:jc w:val="left"/>
            </w:pPr>
            <w:r>
              <w:t xml:space="preserve">38,238</w:t>
            </w:r>
          </w:p>
        </w:tc>
        <w:tc>
          <w:p/>
        </w:tc>
        <w:tc>
          <w:p>
            <w:pPr>
              <w:pStyle w:val="Compact"/>
              <w:jc w:val="left"/>
            </w:pPr>
            <w:r>
              <w:t xml:space="preserve">29 / 11</w:t>
            </w:r>
          </w:p>
        </w:tc>
        <w:tc>
          <w:p>
            <w:pPr>
              <w:pStyle w:val="Compact"/>
              <w:jc w:val="left"/>
            </w:pPr>
            <w:r>
              <w:t xml:space="preserve">3.85e-02</w:t>
            </w:r>
          </w:p>
        </w:tc>
      </w:tr>
    </w:tbl>
    <w:bookmarkEnd w:id="0"/>
    <w:bookmarkStart w:id="0" w:name="tbl:sup:emerge_assocs:lv136"/>
    <w:p>
      <w:pPr>
        <w:pStyle w:val="TableCaption"/>
      </w:pPr>
      <w:r>
        <w:t xml:space="preserve">Table 24: Significant trait associations of LV136 in eMERGE.</w:t>
      </w:r>
      <w:r>
        <w:t xml:space="preserve"> </w:t>
      </w:r>
      <w:r>
        <w:t xml:space="preserve"> </w:t>
      </w:r>
    </w:p>
    <w:tbl>
      <w:tblPr>
        <w:tblStyle w:val="Table"/>
        <w:tblW w:type="pct" w:w="0.0"/>
        <w:tblLook w:firstRow="1"/>
        <w:tblCaption w:val="Table 24: Significant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4.71e-02</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4.80e-02</w:t>
            </w:r>
          </w:p>
        </w:tc>
      </w:tr>
    </w:tbl>
    <w:bookmarkEnd w:id="0"/>
    <w:p>
      <w:pPr>
        <w:pStyle w:val="Heading3"/>
      </w:pPr>
      <w:bookmarkStart w:id="538" w:name="lv93"/>
      <w:r>
        <w:t xml:space="preserve">LV93</w:t>
      </w:r>
      <w:bookmarkEnd w:id="538"/>
    </w:p>
    <w:bookmarkStart w:id="0" w:name="fig:sup:lv93"/>
    <w:p>
      <w:pPr>
        <w:pStyle w:val="CaptionedFigure"/>
      </w:pPr>
      <w:bookmarkStart w:id="540" w:name="fig:sup:lv93"/>
      <w:r>
        <w:drawing>
          <wp:inline>
            <wp:extent cx="5943600" cy="3468804"/>
            <wp:effectExtent b="0" l="0" r="0" t="0"/>
            <wp:docPr descr="Figure 22: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539"/>
                    <a:stretch>
                      <a:fillRect/>
                    </a:stretch>
                  </pic:blipFill>
                  <pic:spPr bwMode="auto">
                    <a:xfrm>
                      <a:off x="0" y="0"/>
                      <a:ext cx="5943600" cy="3468804"/>
                    </a:xfrm>
                    <a:prstGeom prst="rect">
                      <a:avLst/>
                    </a:prstGeom>
                    <a:noFill/>
                    <a:ln w="9525">
                      <a:noFill/>
                      <a:headEnd/>
                      <a:tailEnd/>
                    </a:ln>
                  </pic:spPr>
                </pic:pic>
              </a:graphicData>
            </a:graphic>
          </wp:inline>
        </w:drawing>
      </w:r>
      <w:bookmarkEnd w:id="540"/>
    </w:p>
    <w:p>
      <w:pPr>
        <w:pStyle w:val="ImageCaption"/>
      </w:pPr>
      <w:r>
        <w:t xml:space="preserve">Figure 22:</w:t>
      </w:r>
      <w:r>
        <w:t xml:space="preserve"> </w:t>
      </w:r>
      <w:r>
        <w:rPr>
          <w:b/>
        </w:rPr>
        <w:t xml:space="preserve">Cell types for LV93.</w:t>
      </w:r>
      <w:r>
        <w:t xml:space="preserve"> </w:t>
      </w:r>
    </w:p>
    <w:bookmarkEnd w:id="0"/>
    <w:bookmarkStart w:id="0" w:name="tbl:sup:phenomexcan_assocs:lv93"/>
    <w:p>
      <w:pPr>
        <w:pStyle w:val="TableCaption"/>
      </w:pPr>
      <w:r>
        <w:t xml:space="preserve">Table 25: Significant trait associations of LV93 in PhenomeXcan.</w:t>
      </w:r>
      <w:r>
        <w:t xml:space="preserve"> </w:t>
      </w:r>
      <w:r>
        <w:t xml:space="preserve"> </w:t>
      </w:r>
    </w:p>
    <w:tbl>
      <w:tblPr>
        <w:tblStyle w:val="Table"/>
        <w:tblW w:type="pct" w:w="5000.0"/>
        <w:tblLook w:firstRow="1"/>
        <w:tblCaption w:val="Table 25: Significant trait associations of LV93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9.61e-24</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1.17e-03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2.99e-03</w:t>
            </w:r>
          </w:p>
        </w:tc>
      </w:tr>
    </w:tbl>
    <w:bookmarkEnd w:id="0"/>
    <w:bookmarkStart w:id="0" w:name="tbl:sup:emerge_assocs:lv93"/>
    <w:p>
      <w:pPr>
        <w:pStyle w:val="TableCaption"/>
      </w:pPr>
      <w:r>
        <w:t xml:space="preserve">Table 26: Significant trait associations of LV93 in eMERGE.</w:t>
      </w:r>
      <w:r>
        <w:t xml:space="preserve"> </w:t>
      </w:r>
      <w:r>
        <w:t xml:space="preserve"> </w:t>
      </w:r>
    </w:p>
    <w:tbl>
      <w:tblPr>
        <w:tblStyle w:val="Table"/>
        <w:tblW w:type="pct" w:w="0.0"/>
        <w:tblLook w:firstRow="1"/>
        <w:tblCaption w:val="Table 26: Significant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6.21e-03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1.31e-02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4.06e-02</w:t>
            </w:r>
          </w:p>
        </w:tc>
      </w:tr>
    </w:tbl>
    <w:bookmarkEnd w:id="0"/>
    <w:p>
      <w:pPr>
        <w:pStyle w:val="Heading3"/>
      </w:pPr>
      <w:bookmarkStart w:id="541" w:name="lv206"/>
      <w:r>
        <w:t xml:space="preserve">LV206</w:t>
      </w:r>
      <w:bookmarkEnd w:id="541"/>
    </w:p>
    <w:bookmarkStart w:id="0" w:name="fig:sup:lv206"/>
    <w:p>
      <w:pPr>
        <w:pStyle w:val="CaptionedFigure"/>
      </w:pPr>
      <w:bookmarkStart w:id="543" w:name="fig:sup:lv206"/>
      <w:r>
        <w:drawing>
          <wp:inline>
            <wp:extent cx="5943600" cy="3500120"/>
            <wp:effectExtent b="0" l="0" r="0" t="0"/>
            <wp:docPr descr="Figure 23: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542"/>
                    <a:stretch>
                      <a:fillRect/>
                    </a:stretch>
                  </pic:blipFill>
                  <pic:spPr bwMode="auto">
                    <a:xfrm>
                      <a:off x="0" y="0"/>
                      <a:ext cx="5943600" cy="3500120"/>
                    </a:xfrm>
                    <a:prstGeom prst="rect">
                      <a:avLst/>
                    </a:prstGeom>
                    <a:noFill/>
                    <a:ln w="9525">
                      <a:noFill/>
                      <a:headEnd/>
                      <a:tailEnd/>
                    </a:ln>
                  </pic:spPr>
                </pic:pic>
              </a:graphicData>
            </a:graphic>
          </wp:inline>
        </w:drawing>
      </w:r>
      <w:bookmarkEnd w:id="543"/>
    </w:p>
    <w:p>
      <w:pPr>
        <w:pStyle w:val="ImageCaption"/>
      </w:pPr>
      <w:r>
        <w:t xml:space="preserve">Figure 23:</w:t>
      </w:r>
      <w:r>
        <w:t xml:space="preserve"> </w:t>
      </w:r>
      <w:r>
        <w:rPr>
          <w:b/>
        </w:rPr>
        <w:t xml:space="preserve">Cell types for LV206.</w:t>
      </w:r>
      <w:r>
        <w:t xml:space="preserve"> </w:t>
      </w:r>
    </w:p>
    <w:bookmarkEnd w:id="0"/>
    <w:bookmarkStart w:id="0" w:name="tbl:sup:phenomexcan_assocs:lv206"/>
    <w:p>
      <w:pPr>
        <w:pStyle w:val="TableCaption"/>
      </w:pPr>
      <w:r>
        <w:t xml:space="preserve">Table 27: Significant trait associations of LV206 in PhenomeXcan.</w:t>
      </w:r>
      <w:r>
        <w:t xml:space="preserve"> </w:t>
      </w:r>
      <w:r>
        <w:t xml:space="preserve"> </w:t>
      </w:r>
    </w:p>
    <w:tbl>
      <w:tblPr>
        <w:tblStyle w:val="Table"/>
        <w:tblW w:type="pct" w:w="5000.0"/>
        <w:tblLook w:firstRow="1"/>
        <w:tblCaption w:val="Table 27: Significant trait associations of LV206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7.67e-21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6.46e-03</w:t>
            </w:r>
          </w:p>
        </w:tc>
      </w:tr>
    </w:tbl>
    <w:bookmarkEnd w:id="0"/>
    <w:bookmarkStart w:id="0" w:name="tbl:sup:emerge_assocs:lv206"/>
    <w:p>
      <w:pPr>
        <w:pStyle w:val="TableCaption"/>
      </w:pPr>
      <w:r>
        <w:t xml:space="preserve">Table 28: Significant trait associations of LV206 in eMERGE.</w:t>
      </w:r>
      <w:r>
        <w:t xml:space="preserve"> </w:t>
      </w:r>
      <w:r>
        <w:t xml:space="preserve"> </w:t>
      </w:r>
    </w:p>
    <w:tbl>
      <w:tblPr>
        <w:tblStyle w:val="Table"/>
        <w:tblW w:type="pct" w:w="0.0"/>
        <w:tblLook w:firstRow="1"/>
        <w:tblCaption w:val="Table 28: Significant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1.41e-02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1.54e-02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1.58e-02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1.65e-02</w:t>
            </w:r>
          </w:p>
        </w:tc>
      </w:tr>
    </w:tbl>
    <w:bookmarkEnd w:id="0"/>
    <w:p>
      <w:pPr>
        <w:pStyle w:val="Heading3"/>
      </w:pPr>
      <w:bookmarkStart w:id="544" w:name="lv260"/>
      <w:r>
        <w:t xml:space="preserve">LV260</w:t>
      </w:r>
      <w:bookmarkEnd w:id="544"/>
    </w:p>
    <w:bookmarkStart w:id="0" w:name="fig:sup:lv260"/>
    <w:p>
      <w:pPr>
        <w:pStyle w:val="CaptionedFigure"/>
      </w:pPr>
      <w:bookmarkStart w:id="546" w:name="fig:sup:lv260"/>
      <w:r>
        <w:drawing>
          <wp:inline>
            <wp:extent cx="5943600" cy="3417066"/>
            <wp:effectExtent b="0" l="0" r="0" t="0"/>
            <wp:docPr descr="Figure 24: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545"/>
                    <a:stretch>
                      <a:fillRect/>
                    </a:stretch>
                  </pic:blipFill>
                  <pic:spPr bwMode="auto">
                    <a:xfrm>
                      <a:off x="0" y="0"/>
                      <a:ext cx="5943600" cy="3417066"/>
                    </a:xfrm>
                    <a:prstGeom prst="rect">
                      <a:avLst/>
                    </a:prstGeom>
                    <a:noFill/>
                    <a:ln w="9525">
                      <a:noFill/>
                      <a:headEnd/>
                      <a:tailEnd/>
                    </a:ln>
                  </pic:spPr>
                </pic:pic>
              </a:graphicData>
            </a:graphic>
          </wp:inline>
        </w:drawing>
      </w:r>
      <w:bookmarkEnd w:id="546"/>
    </w:p>
    <w:p>
      <w:pPr>
        <w:pStyle w:val="ImageCaption"/>
      </w:pPr>
      <w:r>
        <w:t xml:space="preserve">Figure 24:</w:t>
      </w:r>
      <w:r>
        <w:t xml:space="preserve"> </w:t>
      </w:r>
      <w:r>
        <w:rPr>
          <w:b/>
        </w:rPr>
        <w:t xml:space="preserve">Cell types for LV260.</w:t>
      </w:r>
      <w:r>
        <w:t xml:space="preserve"> </w:t>
      </w:r>
    </w:p>
    <w:bookmarkEnd w:id="0"/>
    <w:bookmarkStart w:id="0" w:name="tbl:sup:phenomexcan_assocs:lv260"/>
    <w:p>
      <w:pPr>
        <w:pStyle w:val="TableCaption"/>
      </w:pPr>
      <w:r>
        <w:t xml:space="preserve">Table 29: Significant trait associations of LV260 in PhenomeXcan.</w:t>
      </w:r>
      <w:r>
        <w:t xml:space="preserve"> </w:t>
      </w:r>
      <w:r>
        <w:t xml:space="preserve"> </w:t>
      </w:r>
    </w:p>
    <w:tbl>
      <w:tblPr>
        <w:tblStyle w:val="Table"/>
        <w:tblW w:type="pct" w:w="5000.0"/>
        <w:tblLook w:firstRow="1"/>
        <w:tblCaption w:val="Table 29: Significant trait associations of LV260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5.96e-17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2.37e-02</w:t>
            </w:r>
          </w:p>
        </w:tc>
      </w:tr>
    </w:tbl>
    <w:bookmarkEnd w:id="0"/>
    <w:bookmarkStart w:id="0" w:name="tbl:sup:emerge_assocs:lv260"/>
    <w:p>
      <w:pPr>
        <w:pStyle w:val="TableCaption"/>
      </w:pPr>
      <w:r>
        <w:t xml:space="preserve">Table 30: Significant trait associations of LV260 in eMERGE.</w:t>
      </w:r>
      <w:r>
        <w:t xml:space="preserve"> </w:t>
      </w:r>
      <w:r>
        <w:t xml:space="preserve"> </w:t>
      </w:r>
    </w:p>
    <w:tbl>
      <w:tblPr>
        <w:tblStyle w:val="Table"/>
        <w:tblW w:type="pct" w:w="0.0"/>
        <w:tblLook w:firstRow="1"/>
        <w:tblCaption w:val="Table 30: Significant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2.85e-02</w:t>
            </w:r>
          </w:p>
        </w:tc>
      </w:tr>
      <w:tr>
        <w:tc>
          <w:p>
            <w:pPr>
              <w:pStyle w:val="Compact"/>
              <w:jc w:val="left"/>
            </w:pPr>
            <w:r>
              <w:t xml:space="preserve">426.3</w:t>
            </w:r>
          </w:p>
        </w:tc>
        <w:tc>
          <w:p>
            <w:pPr>
              <w:pStyle w:val="Compact"/>
              <w:jc w:val="left"/>
            </w:pPr>
            <w:r>
              <w:t xml:space="preserve">Bundle branch block</w:t>
            </w:r>
          </w:p>
        </w:tc>
        <w:tc>
          <w:p>
            <w:pPr>
              <w:pStyle w:val="Compact"/>
              <w:jc w:val="left"/>
            </w:pPr>
            <w:r>
              <w:t xml:space="preserve">31,827</w:t>
            </w:r>
          </w:p>
        </w:tc>
        <w:tc>
          <w:p>
            <w:pPr>
              <w:pStyle w:val="Compact"/>
              <w:jc w:val="left"/>
            </w:pPr>
            <w:r>
              <w:t xml:space="preserve">2,705</w:t>
            </w:r>
          </w:p>
        </w:tc>
        <w:tc>
          <w:p>
            <w:pPr>
              <w:pStyle w:val="Compact"/>
              <w:jc w:val="left"/>
            </w:pPr>
            <w:r>
              <w:t xml:space="preserve">4.80e-02</w:t>
            </w:r>
          </w:p>
        </w:tc>
      </w:tr>
    </w:tbl>
    <w:bookmarkEnd w:id="0"/>
    <w:p>
      <w:pPr>
        <w:pStyle w:val="Heading3"/>
      </w:pPr>
      <w:bookmarkStart w:id="547" w:name="lv21"/>
      <w:r>
        <w:t xml:space="preserve">LV21</w:t>
      </w:r>
      <w:bookmarkEnd w:id="547"/>
    </w:p>
    <w:bookmarkStart w:id="0" w:name="fig:sup:lv21"/>
    <w:p>
      <w:pPr>
        <w:pStyle w:val="CaptionedFigure"/>
      </w:pPr>
      <w:bookmarkStart w:id="549" w:name="fig:sup:lv21"/>
      <w:r>
        <w:drawing>
          <wp:inline>
            <wp:extent cx="5943600" cy="3040117"/>
            <wp:effectExtent b="0" l="0" r="0" t="0"/>
            <wp:docPr descr="Figure 25: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548"/>
                    <a:stretch>
                      <a:fillRect/>
                    </a:stretch>
                  </pic:blipFill>
                  <pic:spPr bwMode="auto">
                    <a:xfrm>
                      <a:off x="0" y="0"/>
                      <a:ext cx="5943600" cy="3040117"/>
                    </a:xfrm>
                    <a:prstGeom prst="rect">
                      <a:avLst/>
                    </a:prstGeom>
                    <a:noFill/>
                    <a:ln w="9525">
                      <a:noFill/>
                      <a:headEnd/>
                      <a:tailEnd/>
                    </a:ln>
                  </pic:spPr>
                </pic:pic>
              </a:graphicData>
            </a:graphic>
          </wp:inline>
        </w:drawing>
      </w:r>
      <w:bookmarkEnd w:id="549"/>
    </w:p>
    <w:p>
      <w:pPr>
        <w:pStyle w:val="ImageCaption"/>
      </w:pPr>
      <w:r>
        <w:t xml:space="preserve">Figure 25:</w:t>
      </w:r>
      <w:r>
        <w:t xml:space="preserve"> </w:t>
      </w:r>
      <w:r>
        <w:rPr>
          <w:b/>
        </w:rPr>
        <w:t xml:space="preserve">Cell types for LV21.</w:t>
      </w:r>
      <w:r>
        <w:t xml:space="preserve"> </w:t>
      </w:r>
    </w:p>
    <w:bookmarkEnd w:id="0"/>
    <w:bookmarkStart w:id="0" w:name="tbl:sup:phenomexcan_assocs:lv21"/>
    <w:p>
      <w:pPr>
        <w:pStyle w:val="TableCaption"/>
      </w:pPr>
      <w:r>
        <w:t xml:space="preserve">Table 31: Significant trait associations of LV21 in PhenomeXcan.</w:t>
      </w:r>
      <w:r>
        <w:t xml:space="preserve"> </w:t>
      </w:r>
      <w:r>
        <w:t xml:space="preserve"> </w:t>
      </w:r>
    </w:p>
    <w:tbl>
      <w:tblPr>
        <w:tblStyle w:val="Table"/>
        <w:tblW w:type="pct" w:w="5000.0"/>
        <w:tblLook w:firstRow="1"/>
        <w:tblCaption w:val="Table 31: Significant trait associations of LV21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1.64e-19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1.18e-04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2.19e-02</w:t>
            </w:r>
          </w:p>
        </w:tc>
      </w:tr>
    </w:tbl>
    <w:bookmarkEnd w:id="0"/>
    <w:bookmarkStart w:id="0" w:name="tbl:sup:emerge_assocs:lv21"/>
    <w:p>
      <w:pPr>
        <w:pStyle w:val="TableCaption"/>
      </w:pPr>
      <w:r>
        <w:t xml:space="preserve">Table 32: Significant trait associations of LV21 in eMERGE.</w:t>
      </w:r>
      <w:r>
        <w:t xml:space="preserve"> </w:t>
      </w:r>
      <w:r>
        <w:t xml:space="preserve"> </w:t>
      </w:r>
    </w:p>
    <w:tbl>
      <w:tblPr>
        <w:tblStyle w:val="Table"/>
        <w:tblW w:type="pct" w:w="0.0"/>
        <w:tblLook w:firstRow="1"/>
        <w:tblCaption w:val="Table 32: Significant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1.37e-02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2.15e-02</w:t>
            </w:r>
          </w:p>
        </w:tc>
      </w:tr>
    </w:tbl>
    <w:bookmarkEnd w:id="0"/>
    <w:p>
      <w:pPr>
        <w:pStyle w:val="Heading3"/>
      </w:pPr>
      <w:bookmarkStart w:id="550" w:name="lv5"/>
      <w:r>
        <w:t xml:space="preserve">LV5</w:t>
      </w:r>
      <w:bookmarkEnd w:id="550"/>
    </w:p>
    <w:bookmarkStart w:id="0" w:name="fig:sup:lv5"/>
    <w:p>
      <w:pPr>
        <w:pStyle w:val="CaptionedFigure"/>
      </w:pPr>
      <w:bookmarkStart w:id="552" w:name="fig:sup:lv5"/>
      <w:r>
        <w:drawing>
          <wp:inline>
            <wp:extent cx="5943600" cy="3239174"/>
            <wp:effectExtent b="0" l="0" r="0" t="0"/>
            <wp:docPr descr="Figure 26: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551"/>
                    <a:stretch>
                      <a:fillRect/>
                    </a:stretch>
                  </pic:blipFill>
                  <pic:spPr bwMode="auto">
                    <a:xfrm>
                      <a:off x="0" y="0"/>
                      <a:ext cx="5943600" cy="3239174"/>
                    </a:xfrm>
                    <a:prstGeom prst="rect">
                      <a:avLst/>
                    </a:prstGeom>
                    <a:noFill/>
                    <a:ln w="9525">
                      <a:noFill/>
                      <a:headEnd/>
                      <a:tailEnd/>
                    </a:ln>
                  </pic:spPr>
                </pic:pic>
              </a:graphicData>
            </a:graphic>
          </wp:inline>
        </w:drawing>
      </w:r>
      <w:bookmarkEnd w:id="552"/>
    </w:p>
    <w:p>
      <w:pPr>
        <w:pStyle w:val="ImageCaption"/>
      </w:pPr>
      <w:r>
        <w:t xml:space="preserve">Figure 26:</w:t>
      </w:r>
      <w:r>
        <w:t xml:space="preserve"> </w:t>
      </w:r>
      <w:r>
        <w:rPr>
          <w:b/>
        </w:rPr>
        <w:t xml:space="preserve">Cell types for LV5.</w:t>
      </w:r>
      <w:r>
        <w:t xml:space="preserve"> </w:t>
      </w:r>
    </w:p>
    <w:bookmarkEnd w:id="0"/>
    <w:bookmarkStart w:id="0" w:name="tbl:sup:phenomexcan_assocs:lv5"/>
    <w:p>
      <w:pPr>
        <w:pStyle w:val="TableCaption"/>
      </w:pPr>
      <w:r>
        <w:t xml:space="preserve">Table 33: Significant trait associations of LV5 in PhenomeXcan.</w:t>
      </w:r>
      <w:r>
        <w:t xml:space="preserve"> </w:t>
      </w:r>
      <w:r>
        <w:t xml:space="preserve"> </w:t>
      </w:r>
    </w:p>
    <w:tbl>
      <w:tblPr>
        <w:tblStyle w:val="Table"/>
        <w:tblW w:type="pct" w:w="5000.0"/>
        <w:tblLook w:firstRow="1"/>
        <w:tblCaption w:val="Table 33: Significant trait associations of LV5 in PhenomeXcan.  "/>
      </w:tblPr>
      <w:tblGrid>
        <w:gridCol w:w="4302"/>
        <w:gridCol w:w="733"/>
        <w:gridCol w:w="440"/>
        <w:gridCol w:w="1368"/>
        <w:gridCol w:w="1075"/>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1.78e-04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5.00e-04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3.06e-03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8.69e-03</w:t>
            </w:r>
          </w:p>
        </w:tc>
      </w:tr>
      <w:tr>
        <w:tc>
          <w:p>
            <w:pPr>
              <w:pStyle w:val="Compact"/>
              <w:jc w:val="left"/>
            </w:pPr>
            <w:r>
              <w:t xml:space="preserve">Substances taken for depression: Medication prescribed to you (for at least two weeks)</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1.03e-02</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1.32e-02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1.89e-02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2.08e-02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3.50e-02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3.92e-02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4.74e-02</w:t>
            </w:r>
          </w:p>
        </w:tc>
      </w:tr>
    </w:tbl>
    <w:bookmarkEnd w:id="0"/>
    <w:bookmarkStart w:id="0" w:name="tbl:sup:emerge_assocs:lv5"/>
    <w:p>
      <w:pPr>
        <w:pStyle w:val="TableCaption"/>
      </w:pPr>
      <w:r>
        <w:t xml:space="preserve">Table 34: Significant trait associations of LV5 in eMERGE.</w:t>
      </w:r>
      <w:r>
        <w:t xml:space="preserve"> </w:t>
      </w:r>
      <w:r>
        <w:t xml:space="preserve"> </w:t>
      </w:r>
    </w:p>
    <w:tbl>
      <w:tblPr>
        <w:tblStyle w:val="Table"/>
        <w:tblW w:type="pct" w:w="0.0"/>
        <w:tblLook w:firstRow="1"/>
        <w:tblCaption w:val="Table 34: Significant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8.98e-03</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2.57e-02</w:t>
            </w:r>
          </w:p>
        </w:tc>
      </w:tr>
      <w:tr>
        <w:tc>
          <w:p>
            <w:pPr>
              <w:pStyle w:val="Compact"/>
              <w:jc w:val="left"/>
            </w:pPr>
            <w:r>
              <w:t xml:space="preserve">241.2</w:t>
            </w:r>
          </w:p>
        </w:tc>
        <w:tc>
          <w:p>
            <w:pPr>
              <w:pStyle w:val="Compact"/>
              <w:jc w:val="left"/>
            </w:pPr>
            <w:r>
              <w:t xml:space="preserve">Nontoxic multinodular goiter</w:t>
            </w:r>
          </w:p>
        </w:tc>
        <w:tc>
          <w:p>
            <w:pPr>
              <w:pStyle w:val="Compact"/>
              <w:jc w:val="left"/>
            </w:pPr>
            <w:r>
              <w:t xml:space="preserve">46,465</w:t>
            </w:r>
          </w:p>
        </w:tc>
        <w:tc>
          <w:p>
            <w:pPr>
              <w:pStyle w:val="Compact"/>
              <w:jc w:val="left"/>
            </w:pPr>
            <w:r>
              <w:t xml:space="preserve">1,781</w:t>
            </w:r>
          </w:p>
        </w:tc>
        <w:tc>
          <w:p>
            <w:pPr>
              <w:pStyle w:val="Compact"/>
              <w:jc w:val="left"/>
            </w:pPr>
            <w:r>
              <w:t xml:space="preserve">4.43e-02</w:t>
            </w:r>
          </w:p>
        </w:tc>
      </w:tr>
    </w:tbl>
    <w:bookmarkEnd w:id="0"/>
    <w:p>
      <w:pPr>
        <w:pStyle w:val="Heading3"/>
      </w:pPr>
      <w:bookmarkStart w:id="553" w:name="lv434"/>
      <w:r>
        <w:t xml:space="preserve">LV434</w:t>
      </w:r>
      <w:bookmarkEnd w:id="553"/>
    </w:p>
    <w:bookmarkStart w:id="0" w:name="fig:sup:lv434"/>
    <w:p>
      <w:pPr>
        <w:pStyle w:val="CaptionedFigure"/>
      </w:pPr>
      <w:bookmarkStart w:id="555" w:name="fig:sup:lv434"/>
      <w:r>
        <w:drawing>
          <wp:inline>
            <wp:extent cx="5943600" cy="3360115"/>
            <wp:effectExtent b="0" l="0" r="0" t="0"/>
            <wp:docPr descr="Figure 27: Cell types for LV434.  FIXME: create a section for all LVs and clarify how figures were generated, like: The top samples in human breast cancer cells have larger LV values that were thresholded at 3.0 for visualization purposes.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554"/>
                    <a:stretch>
                      <a:fillRect/>
                    </a:stretch>
                  </pic:blipFill>
                  <pic:spPr bwMode="auto">
                    <a:xfrm>
                      <a:off x="0" y="0"/>
                      <a:ext cx="5943600" cy="3360115"/>
                    </a:xfrm>
                    <a:prstGeom prst="rect">
                      <a:avLst/>
                    </a:prstGeom>
                    <a:noFill/>
                    <a:ln w="9525">
                      <a:noFill/>
                      <a:headEnd/>
                      <a:tailEnd/>
                    </a:ln>
                  </pic:spPr>
                </pic:pic>
              </a:graphicData>
            </a:graphic>
          </wp:inline>
        </w:drawing>
      </w:r>
      <w:bookmarkEnd w:id="555"/>
    </w:p>
    <w:p>
      <w:pPr>
        <w:pStyle w:val="ImageCaption"/>
      </w:pPr>
      <w:r>
        <w:t xml:space="preserve">Figure 27:</w:t>
      </w:r>
      <w:r>
        <w:t xml:space="preserve"> </w:t>
      </w:r>
      <w:r>
        <w:rPr>
          <w:b/>
        </w:rPr>
        <w:t xml:space="preserve">Cell types for LV434.</w:t>
      </w:r>
      <w:r>
        <w:t xml:space="preserve"> </w:t>
      </w:r>
      <w:r>
        <w:t xml:space="preserve"> </w:t>
      </w:r>
      <w:r>
        <w:rPr>
          <w:rStyle w:val="VerbatimChar"/>
        </w:rPr>
        <w:t xml:space="preserve">FIXME:</w:t>
      </w:r>
      <w:r>
        <w:t xml:space="preserve"> </w:t>
      </w:r>
      <w:r>
        <w:t xml:space="preserve">create a section for all LVs and clarify how figures were generated, like:</w:t>
      </w:r>
      <w:r>
        <w:t xml:space="preserve"> </w:t>
      </w:r>
      <w:r>
        <w:t xml:space="preserve">The top samples in human breast cancer cells have larger LV values that were thresholded at 3.0 for visualization purposes.</w:t>
      </w:r>
      <w:r>
        <w:t xml:space="preserve"> </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phenomexcan_assocs:lv434"/>
    <w:p>
      <w:pPr>
        <w:pStyle w:val="TableCaption"/>
      </w:pPr>
      <w:r>
        <w:t xml:space="preserve">Table 35: Significant trait associations of LV434 in PhenomeXcan.</w:t>
      </w:r>
      <w:r>
        <w:t xml:space="preserve"> </w:t>
      </w:r>
      <w:r>
        <w:t xml:space="preserve"> </w:t>
      </w:r>
    </w:p>
    <w:tbl>
      <w:tblPr>
        <w:tblStyle w:val="Table"/>
        <w:tblW w:type="pct" w:w="5000.0"/>
        <w:tblLook w:firstRow="1"/>
        <w:tblCaption w:val="Table 35: Significant trait associations of LV434 in PhenomeXcan.  "/>
      </w:tblPr>
      <w:tblGrid>
        <w:gridCol w:w="2867"/>
        <w:gridCol w:w="1024"/>
        <w:gridCol w:w="614"/>
        <w:gridCol w:w="1911"/>
        <w:gridCol w:w="150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7.01e-03</w:t>
            </w:r>
          </w:p>
        </w:tc>
      </w:tr>
    </w:tbl>
    <w:bookmarkEnd w:id="0"/>
    <w:bookmarkStart w:id="0" w:name="tbl:sup:emerge_assocs:lv434"/>
    <w:p>
      <w:pPr>
        <w:pStyle w:val="TableCaption"/>
      </w:pPr>
      <w:r>
        <w:t xml:space="preserve">Table 36: Significant trait associations of LV434 in eMERGE.</w:t>
      </w:r>
      <w:r>
        <w:t xml:space="preserve"> </w:t>
      </w:r>
      <w:r>
        <w:t xml:space="preserve"> </w:t>
      </w:r>
    </w:p>
    <w:tbl>
      <w:tblPr>
        <w:tblStyle w:val="Table"/>
        <w:tblW w:type="pct" w:w="0.0"/>
        <w:tblLook w:firstRow="1"/>
        <w:tblCaption w:val="Table 36: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6.65e-03</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7.62e-03</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1.02e-02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1.22e-02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1.74e-02</w:t>
            </w:r>
          </w:p>
        </w:tc>
      </w:tr>
      <w:tr>
        <w:tc>
          <w:p>
            <w:pPr>
              <w:pStyle w:val="Compact"/>
              <w:jc w:val="left"/>
            </w:pPr>
            <w:r>
              <w:t xml:space="preserve">288</w:t>
            </w:r>
          </w:p>
        </w:tc>
        <w:tc>
          <w:p>
            <w:pPr>
              <w:pStyle w:val="Compact"/>
              <w:jc w:val="left"/>
            </w:pPr>
            <w:r>
              <w:t xml:space="preserve">Diseases of white blood cells</w:t>
            </w:r>
          </w:p>
        </w:tc>
        <w:tc>
          <w:p>
            <w:pPr>
              <w:pStyle w:val="Compact"/>
              <w:jc w:val="left"/>
            </w:pPr>
            <w:r>
              <w:t xml:space="preserve">47,288</w:t>
            </w:r>
          </w:p>
        </w:tc>
        <w:tc>
          <w:p>
            <w:pPr>
              <w:pStyle w:val="Compact"/>
              <w:jc w:val="left"/>
            </w:pPr>
            <w:r>
              <w:t xml:space="preserve">2,802</w:t>
            </w:r>
          </w:p>
        </w:tc>
        <w:tc>
          <w:p>
            <w:pPr>
              <w:pStyle w:val="Compact"/>
              <w:jc w:val="left"/>
            </w:pPr>
            <w:r>
              <w:t xml:space="preserve">2.10e-02</w:t>
            </w:r>
          </w:p>
        </w:tc>
      </w:tr>
      <w:tr>
        <w:tc>
          <w:p>
            <w:pPr>
              <w:pStyle w:val="Compact"/>
              <w:jc w:val="left"/>
            </w:pPr>
            <w:r>
              <w:t xml:space="preserve">796</w:t>
            </w:r>
          </w:p>
        </w:tc>
        <w:tc>
          <w:p>
            <w:pPr>
              <w:pStyle w:val="Compact"/>
              <w:jc w:val="left"/>
            </w:pPr>
            <w:r>
              <w:t xml:space="preserve">Elevated prostate specific antigen [PSA]</w:t>
            </w:r>
          </w:p>
        </w:tc>
        <w:tc>
          <w:p>
            <w:pPr>
              <w:pStyle w:val="Compact"/>
              <w:jc w:val="left"/>
            </w:pPr>
            <w:r>
              <w:t xml:space="preserve">51,990</w:t>
            </w:r>
          </w:p>
        </w:tc>
        <w:tc>
          <w:p>
            <w:pPr>
              <w:pStyle w:val="Compact"/>
              <w:jc w:val="left"/>
            </w:pPr>
            <w:r>
              <w:t xml:space="preserve">2,175</w:t>
            </w:r>
          </w:p>
        </w:tc>
        <w:tc>
          <w:p>
            <w:pPr>
              <w:pStyle w:val="Compact"/>
              <w:jc w:val="left"/>
            </w:pPr>
            <w:r>
              <w:t xml:space="preserve">3.09e-02</w:t>
            </w:r>
          </w:p>
        </w:tc>
      </w:tr>
      <w:tr>
        <w:tc>
          <w:p>
            <w:pPr>
              <w:pStyle w:val="Compact"/>
              <w:jc w:val="left"/>
            </w:pPr>
            <w:r>
              <w:t xml:space="preserve">288.2</w:t>
            </w:r>
          </w:p>
        </w:tc>
        <w:tc>
          <w:p>
            <w:pPr>
              <w:pStyle w:val="Compact"/>
              <w:jc w:val="left"/>
            </w:pPr>
            <w:r>
              <w:t xml:space="preserve">Elevated white blood cell count</w:t>
            </w:r>
          </w:p>
        </w:tc>
        <w:tc>
          <w:p>
            <w:pPr>
              <w:pStyle w:val="Compact"/>
              <w:jc w:val="left"/>
            </w:pPr>
            <w:r>
              <w:t xml:space="preserve">46,595</w:t>
            </w:r>
          </w:p>
        </w:tc>
        <w:tc>
          <w:p>
            <w:pPr>
              <w:pStyle w:val="Compact"/>
              <w:jc w:val="left"/>
            </w:pPr>
            <w:r>
              <w:t xml:space="preserve">2,109</w:t>
            </w:r>
          </w:p>
        </w:tc>
        <w:tc>
          <w:p>
            <w:pPr>
              <w:pStyle w:val="Compact"/>
              <w:jc w:val="left"/>
            </w:pPr>
            <w:r>
              <w:t xml:space="preserve">3.54e-02</w:t>
            </w:r>
          </w:p>
        </w:tc>
      </w:tr>
      <w:tr>
        <w:tc>
          <w:p>
            <w:pPr>
              <w:pStyle w:val="Compact"/>
              <w:jc w:val="left"/>
            </w:pPr>
            <w:r>
              <w:t xml:space="preserve">079</w:t>
            </w:r>
          </w:p>
        </w:tc>
        <w:tc>
          <w:p>
            <w:pPr>
              <w:pStyle w:val="Compact"/>
              <w:jc w:val="left"/>
            </w:pPr>
            <w:r>
              <w:t xml:space="preserve">Viral infection</w:t>
            </w:r>
          </w:p>
        </w:tc>
        <w:tc>
          <w:p>
            <w:pPr>
              <w:pStyle w:val="Compact"/>
              <w:jc w:val="left"/>
            </w:pPr>
            <w:r>
              <w:t xml:space="preserve">46,991</w:t>
            </w:r>
          </w:p>
        </w:tc>
        <w:tc>
          <w:p>
            <w:pPr>
              <w:pStyle w:val="Compact"/>
              <w:jc w:val="left"/>
            </w:pPr>
            <w:r>
              <w:t xml:space="preserve">1,934</w:t>
            </w:r>
          </w:p>
        </w:tc>
        <w:tc>
          <w:p>
            <w:pPr>
              <w:pStyle w:val="Compact"/>
              <w:jc w:val="left"/>
            </w:pPr>
            <w:r>
              <w:t xml:space="preserve">4.19e-02</w:t>
            </w:r>
          </w:p>
        </w:tc>
      </w:tr>
    </w:tbl>
    <w:bookmarkEnd w:id="0"/>
    <w:p>
      <w:pPr>
        <w:pStyle w:val="Heading3"/>
      </w:pPr>
      <w:bookmarkStart w:id="556" w:name="Xf7ba93873f7056d56d0e45264badef419432910"/>
      <w:r>
        <w:t xml:space="preserve">Agreement of consensus clustering partitions with the ensemble by number of clusters</w:t>
      </w:r>
      <w:bookmarkEnd w:id="556"/>
    </w:p>
    <w:bookmarkStart w:id="0" w:name="fig:sup:consensus_agreement"/>
    <w:p>
      <w:pPr>
        <w:pStyle w:val="CaptionedFigure"/>
      </w:pPr>
      <w:bookmarkStart w:id="558" w:name="fig:sup:consensus_agreement"/>
      <w:r>
        <w:drawing>
          <wp:inline>
            <wp:extent cx="5943600" cy="2656958"/>
            <wp:effectExtent b="0" l="0" r="0" t="0"/>
            <wp:docPr descr="Figure 28: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57"/>
                    <a:stretch>
                      <a:fillRect/>
                    </a:stretch>
                  </pic:blipFill>
                  <pic:spPr bwMode="auto">
                    <a:xfrm>
                      <a:off x="0" y="0"/>
                      <a:ext cx="5943600" cy="2656958"/>
                    </a:xfrm>
                    <a:prstGeom prst="rect">
                      <a:avLst/>
                    </a:prstGeom>
                    <a:noFill/>
                    <a:ln w="9525">
                      <a:noFill/>
                      <a:headEnd/>
                      <a:tailEnd/>
                    </a:ln>
                  </pic:spPr>
                </pic:pic>
              </a:graphicData>
            </a:graphic>
          </wp:inline>
        </w:drawing>
      </w:r>
      <w:bookmarkEnd w:id="558"/>
    </w:p>
    <w:p>
      <w:pPr>
        <w:pStyle w:val="ImageCaption"/>
      </w:pPr>
      <w:r>
        <w:t xml:space="preserve">Figure 28:</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svg" /><Relationship Type="http://schemas.openxmlformats.org/officeDocument/2006/relationships/image" Id="rId51" Target="media/rId51.svg" /><Relationship Type="http://schemas.openxmlformats.org/officeDocument/2006/relationships/image" Id="rId53" Target="media/rId53.svg" /><Relationship Type="http://schemas.openxmlformats.org/officeDocument/2006/relationships/image" Id="rId557" Target="media/rId557.svg" /><Relationship Type="http://schemas.openxmlformats.org/officeDocument/2006/relationships/image" Id="rId46" Target="media/rId46.svg" /><Relationship Type="http://schemas.openxmlformats.org/officeDocument/2006/relationships/image" Id="rId40" Target="media/rId40.svg" /><Relationship Type="http://schemas.openxmlformats.org/officeDocument/2006/relationships/image" Id="rId25" Target="media/rId25.svg" /><Relationship Type="http://schemas.openxmlformats.org/officeDocument/2006/relationships/image" Id="rId500" Target="media/rId500.svg" /><Relationship Type="http://schemas.openxmlformats.org/officeDocument/2006/relationships/image" Id="rId536" Target="media/rId536.svg" /><Relationship Type="http://schemas.openxmlformats.org/officeDocument/2006/relationships/image" Id="rId521" Target="media/rId521.svg" /><Relationship Type="http://schemas.openxmlformats.org/officeDocument/2006/relationships/image" Id="rId542" Target="media/rId542.svg" /><Relationship Type="http://schemas.openxmlformats.org/officeDocument/2006/relationships/image" Id="rId548" Target="media/rId548.svg" /><Relationship Type="http://schemas.openxmlformats.org/officeDocument/2006/relationships/image" Id="rId494" Target="media/rId494.svg" /><Relationship Type="http://schemas.openxmlformats.org/officeDocument/2006/relationships/image" Id="rId43" Target="media/rId43.svg" /><Relationship Type="http://schemas.openxmlformats.org/officeDocument/2006/relationships/image" Id="rId545" Target="media/rId545.svg" /><Relationship Type="http://schemas.openxmlformats.org/officeDocument/2006/relationships/image" Id="rId512" Target="media/rId512.svg" /><Relationship Type="http://schemas.openxmlformats.org/officeDocument/2006/relationships/image" Id="rId554" Target="media/rId554.svg" /><Relationship Type="http://schemas.openxmlformats.org/officeDocument/2006/relationships/image" Id="rId551" Target="media/rId551.svg" /><Relationship Type="http://schemas.openxmlformats.org/officeDocument/2006/relationships/image" Id="rId530" Target="media/rId530.svg" /><Relationship Type="http://schemas.openxmlformats.org/officeDocument/2006/relationships/image" Id="rId527" Target="media/rId527.svg" /><Relationship Type="http://schemas.openxmlformats.org/officeDocument/2006/relationships/image" Id="rId518" Target="media/rId518.svg" /><Relationship Type="http://schemas.openxmlformats.org/officeDocument/2006/relationships/image" Id="rId506" Target="media/rId506.svg" /><Relationship Type="http://schemas.openxmlformats.org/officeDocument/2006/relationships/image" Id="rId497" Target="media/rId497.svg" /><Relationship Type="http://schemas.openxmlformats.org/officeDocument/2006/relationships/image" Id="rId515" Target="media/rId515.svg" /><Relationship Type="http://schemas.openxmlformats.org/officeDocument/2006/relationships/image" Id="rId524" Target="media/rId524.svg" /><Relationship Type="http://schemas.openxmlformats.org/officeDocument/2006/relationships/image" Id="rId533" Target="media/rId533.svg" /><Relationship Type="http://schemas.openxmlformats.org/officeDocument/2006/relationships/image" Id="rId509" Target="media/rId509.svg" /><Relationship Type="http://schemas.openxmlformats.org/officeDocument/2006/relationships/image" Id="rId539" Target="media/rId539.svg" /><Relationship Type="http://schemas.openxmlformats.org/officeDocument/2006/relationships/image" Id="rId503" Target="media/rId503.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476" Target="http://ilpubs.stanford.edu:8090/778/1/2006-13.pdf" TargetMode="External" /><Relationship Type="http://schemas.openxmlformats.org/officeDocument/2006/relationships/hyperlink" Id="rId478" Target="https://ai.stanford.edu/~ang/papers/nips01-spectral.pdf" TargetMode="External" /><Relationship Type="http://schemas.openxmlformats.org/officeDocument/2006/relationships/hyperlink" Id="rId474" Target="https://arxiv.org/abs/1802.03426" TargetMode="External" /><Relationship Type="http://schemas.openxmlformats.org/officeDocument/2006/relationships/hyperlink" Id="rId458" Target="https://doi.org/10.1007/bf01908075" TargetMode="External" /><Relationship Type="http://schemas.openxmlformats.org/officeDocument/2006/relationships/hyperlink" Id="rId359" Target="https://doi.org/10.1007/s11906-006-0080-1" TargetMode="External" /><Relationship Type="http://schemas.openxmlformats.org/officeDocument/2006/relationships/hyperlink" Id="rId172" Target="https://doi.org/10.1016/j.ajhg.2011.09.002" TargetMode="External" /><Relationship Type="http://schemas.openxmlformats.org/officeDocument/2006/relationships/hyperlink" Id="rId162" Target="https://doi.org/10.1016/j.ajhg.2017.01.031" TargetMode="External" /><Relationship Type="http://schemas.openxmlformats.org/officeDocument/2006/relationships/hyperlink" Id="rId122" Target="https://doi.org/10.1016/j.ajhg.2018.04.002" TargetMode="External" /><Relationship Type="http://schemas.openxmlformats.org/officeDocument/2006/relationships/hyperlink" Id="rId402" Target="https://doi.org/10.1016/j.ajhg.2020.11.012" TargetMode="External" /><Relationship Type="http://schemas.openxmlformats.org/officeDocument/2006/relationships/hyperlink" Id="rId302" Target="https://doi.org/10.1016/j.amjcard.2008.02.029" TargetMode="External" /><Relationship Type="http://schemas.openxmlformats.org/officeDocument/2006/relationships/hyperlink" Id="rId345" Target="https://doi.org/10.1016/j.cell.2011.01.004" TargetMode="External" /><Relationship Type="http://schemas.openxmlformats.org/officeDocument/2006/relationships/hyperlink" Id="rId215" Target="https://doi.org/10.1016/j.cell.2017.05.038" TargetMode="External" /><Relationship Type="http://schemas.openxmlformats.org/officeDocument/2006/relationships/hyperlink" Id="rId229" Target="https://doi.org/10.1016/j.cell.2017.10.049" TargetMode="External" /><Relationship Type="http://schemas.openxmlformats.org/officeDocument/2006/relationships/hyperlink" Id="rId220" Target="https://doi.org/10.1016/j.cell.2019.04.014" TargetMode="External" /><Relationship Type="http://schemas.openxmlformats.org/officeDocument/2006/relationships/hyperlink" Id="rId433" Target="https://doi.org/10.1016/j.cels.2015.12.004" TargetMode="External" /><Relationship Type="http://schemas.openxmlformats.org/officeDocument/2006/relationships/hyperlink" Id="rId234" Target="https://doi.org/10.1016/j.cels.2019.04.003" TargetMode="External" /><Relationship Type="http://schemas.openxmlformats.org/officeDocument/2006/relationships/hyperlink" Id="rId465" Target="https://doi.org/10.1016/j.ins.2016.04.027" TargetMode="External" /><Relationship Type="http://schemas.openxmlformats.org/officeDocument/2006/relationships/hyperlink" Id="rId472" Target="https://doi.org/10.1016/j.patcog.2014.04.005" TargetMode="External" /><Relationship Type="http://schemas.openxmlformats.org/officeDocument/2006/relationships/hyperlink" Id="rId311" Target="https://doi.org/10.1016/j.tips.2006.05.008" TargetMode="External" /><Relationship Type="http://schemas.openxmlformats.org/officeDocument/2006/relationships/hyperlink" Id="rId342" Target="https://doi.org/10.1016/s0140-6736(14)62000-6" TargetMode="External" /><Relationship Type="http://schemas.openxmlformats.org/officeDocument/2006/relationships/hyperlink" Id="rId363" Target="https://doi.org/10.1016/s0749-3797(02)00439-7" TargetMode="External" /><Relationship Type="http://schemas.openxmlformats.org/officeDocument/2006/relationships/hyperlink" Id="rId239" Target="https://doi.org/10.1038/gim.2013.72" TargetMode="External" /><Relationship Type="http://schemas.openxmlformats.org/officeDocument/2006/relationships/hyperlink" Id="rId102" Target="https://doi.org/10.1038/nature11247" TargetMode="External" /><Relationship Type="http://schemas.openxmlformats.org/officeDocument/2006/relationships/hyperlink" Id="rId112" Target="https://doi.org/10.1038/nature12787" TargetMode="External" /><Relationship Type="http://schemas.openxmlformats.org/officeDocument/2006/relationships/hyperlink" Id="rId107" Target="https://doi.org/10.1038/nature14248" TargetMode="External" /><Relationship Type="http://schemas.openxmlformats.org/officeDocument/2006/relationships/hyperlink" Id="rId438" Target="https://doi.org/10.1038/nature15393" TargetMode="External" /><Relationship Type="http://schemas.openxmlformats.org/officeDocument/2006/relationships/hyperlink" Id="rId127" Target="https://doi.org/10.1038/nbt.3838" TargetMode="External" /><Relationship Type="http://schemas.openxmlformats.org/officeDocument/2006/relationships/hyperlink" Id="rId187" Target="https://doi.org/10.1038/ncomms6890" TargetMode="External" /><Relationship Type="http://schemas.openxmlformats.org/officeDocument/2006/relationships/hyperlink" Id="rId93" Target="https://doi.org/10.1038/ng.3314" TargetMode="External" /><Relationship Type="http://schemas.openxmlformats.org/officeDocument/2006/relationships/hyperlink" Id="rId157" Target="https://doi.org/10.1038/ng.3367" TargetMode="External" /><Relationship Type="http://schemas.openxmlformats.org/officeDocument/2006/relationships/hyperlink" Id="rId147" Target="https://doi.org/10.1038/ng.3506" TargetMode="External" /><Relationship Type="http://schemas.openxmlformats.org/officeDocument/2006/relationships/hyperlink" Id="rId210" Target="https://doi.org/10.1038/ng.3570" TargetMode="External" /><Relationship Type="http://schemas.openxmlformats.org/officeDocument/2006/relationships/hyperlink" Id="rId182" Target="https://doi.org/10.1038/ng.3598" TargetMode="External" /><Relationship Type="http://schemas.openxmlformats.org/officeDocument/2006/relationships/hyperlink" Id="rId192" Target="https://doi.org/10.1038/ng.3981" TargetMode="External" /><Relationship Type="http://schemas.openxmlformats.org/officeDocument/2006/relationships/hyperlink" Id="rId412" Target="https://doi.org/10.1038/ng.3985" TargetMode="External" /><Relationship Type="http://schemas.openxmlformats.org/officeDocument/2006/relationships/hyperlink" Id="rId295" Target="https://doi.org/10.1038/nn.4618" TargetMode="External" /><Relationship Type="http://schemas.openxmlformats.org/officeDocument/2006/relationships/hyperlink" Id="rId196" Target="https://doi.org/10.1038/nrg2825" TargetMode="External" /><Relationship Type="http://schemas.openxmlformats.org/officeDocument/2006/relationships/hyperlink" Id="rId425" Target="https://doi.org/10.1038/s41467-018-03621-1" TargetMode="External" /><Relationship Type="http://schemas.openxmlformats.org/officeDocument/2006/relationships/hyperlink" Id="rId132" Target="https://doi.org/10.1038/s41467-018-03751-6" TargetMode="External" /><Relationship Type="http://schemas.openxmlformats.org/officeDocument/2006/relationships/hyperlink" Id="rId354" Target="https://doi.org/10.1038/s41467-018-06022-6" TargetMode="External" /><Relationship Type="http://schemas.openxmlformats.org/officeDocument/2006/relationships/hyperlink" Id="rId89" Target="https://doi.org/10.1038/s41576-019-0200-9" TargetMode="External" /><Relationship Type="http://schemas.openxmlformats.org/officeDocument/2006/relationships/hyperlink" Id="rId244" Target="https://doi.org/10.1038/s41586-018-0579-z" TargetMode="External" /><Relationship Type="http://schemas.openxmlformats.org/officeDocument/2006/relationships/hyperlink" Id="rId117" Target="https://doi.org/10.1038/s41586-020-03145-z" TargetMode="External" /><Relationship Type="http://schemas.openxmlformats.org/officeDocument/2006/relationships/hyperlink" Id="rId84" Target="https://doi.org/10.1038/s41586-020-2559-3" TargetMode="External" /><Relationship Type="http://schemas.openxmlformats.org/officeDocument/2006/relationships/hyperlink" Id="rId167" Target="https://doi.org/10.1038/s41588-018-0081-4" TargetMode="External" /><Relationship Type="http://schemas.openxmlformats.org/officeDocument/2006/relationships/hyperlink" Id="rId407" Target="https://doi.org/10.1038/s41588-018-0092-1" TargetMode="External" /><Relationship Type="http://schemas.openxmlformats.org/officeDocument/2006/relationships/hyperlink" Id="rId417" Target="https://doi.org/10.1038/s41588-018-0121-0" TargetMode="External" /><Relationship Type="http://schemas.openxmlformats.org/officeDocument/2006/relationships/hyperlink" Id="rId397" Target="https://doi.org/10.1038/s41588-019-0385-z" TargetMode="External" /><Relationship Type="http://schemas.openxmlformats.org/officeDocument/2006/relationships/hyperlink" Id="rId206" Target="https://doi.org/10.1038/s41588-019-0481-0" TargetMode="External" /><Relationship Type="http://schemas.openxmlformats.org/officeDocument/2006/relationships/hyperlink" Id="rId201" Target="https://doi.org/10.1038/s41592-019-0456-1" TargetMode="External" /><Relationship Type="http://schemas.openxmlformats.org/officeDocument/2006/relationships/hyperlink" Id="rId315" Target="https://doi.org/10.1038/sj.jid.5700586" TargetMode="External" /><Relationship Type="http://schemas.openxmlformats.org/officeDocument/2006/relationships/hyperlink" Id="rId333" Target="https://doi.org/10.1071/rd20306" TargetMode="External" /><Relationship Type="http://schemas.openxmlformats.org/officeDocument/2006/relationships/hyperlink" Id="rId74" Target="https://doi.org/10.1073/pnas.0810772105" TargetMode="External" /><Relationship Type="http://schemas.openxmlformats.org/officeDocument/2006/relationships/hyperlink" Id="rId483" Target="https://doi.org/10.1073/pnas.1516645112" TargetMode="External" /><Relationship Type="http://schemas.openxmlformats.org/officeDocument/2006/relationships/hyperlink" Id="rId451" Target="https://doi.org/10.1093/bioinformatics/btq099" TargetMode="External" /><Relationship Type="http://schemas.openxmlformats.org/officeDocument/2006/relationships/hyperlink" Id="rId177" Target="https://doi.org/10.1093/bioinformatics/btu326" TargetMode="External" /><Relationship Type="http://schemas.openxmlformats.org/officeDocument/2006/relationships/hyperlink" Id="rId66" Target="https://doi.org/10.1093/gbe/evq019" TargetMode="External" /><Relationship Type="http://schemas.openxmlformats.org/officeDocument/2006/relationships/hyperlink" Id="rId337" Target="https://doi.org/10.1093/gigascience/giy083" TargetMode="External" /><Relationship Type="http://schemas.openxmlformats.org/officeDocument/2006/relationships/hyperlink" Id="rId272" Target="https://doi.org/10.1093/nar/gkt1068" TargetMode="External" /><Relationship Type="http://schemas.openxmlformats.org/officeDocument/2006/relationships/hyperlink" Id="rId446" Target="https://doi.org/10.1093/nar/gky1032" TargetMode="External" /><Relationship Type="http://schemas.openxmlformats.org/officeDocument/2006/relationships/hyperlink" Id="rId390" Target="https://doi.org/10.1093/qjmed/hci136" TargetMode="External" /><Relationship Type="http://schemas.openxmlformats.org/officeDocument/2006/relationships/hyperlink" Id="rId269" Target="https://doi.org/10.1101/060012" TargetMode="External" /><Relationship Type="http://schemas.openxmlformats.org/officeDocument/2006/relationships/hyperlink" Id="rId430" Target="https://doi.org/10.1101/2020.07.01.182097" TargetMode="External" /><Relationship Type="http://schemas.openxmlformats.org/officeDocument/2006/relationships/hyperlink" Id="rId422" Target="https://doi.org/10.1101/2021.05.10.443525" TargetMode="External" /><Relationship Type="http://schemas.openxmlformats.org/officeDocument/2006/relationships/hyperlink" Id="rId394" Target="https://doi.org/10.1101/2021.05.21.445138" TargetMode="External" /><Relationship Type="http://schemas.openxmlformats.org/officeDocument/2006/relationships/hyperlink" Id="rId70" Target="https://doi.org/10.1101/gr.1924004" TargetMode="External" /><Relationship Type="http://schemas.openxmlformats.org/officeDocument/2006/relationships/hyperlink" Id="rId461" Target="https://doi.org/10.1109/tpami.2005.113" TargetMode="External" /><Relationship Type="http://schemas.openxmlformats.org/officeDocument/2006/relationships/hyperlink" Id="rId468" Target="https://doi.org/10.1109/tpami.2011.84" TargetMode="External" /><Relationship Type="http://schemas.openxmlformats.org/officeDocument/2006/relationships/hyperlink" Id="rId386" Target="https://doi.org/10.1111/j.1076-7460.2007.06696.x" TargetMode="External" /><Relationship Type="http://schemas.openxmlformats.org/officeDocument/2006/relationships/hyperlink" Id="rId225" Target="https://doi.org/10.1126/sciadv.aba2083" TargetMode="External" /><Relationship Type="http://schemas.openxmlformats.org/officeDocument/2006/relationships/hyperlink" Id="rId79" Target="https://doi.org/10.1126/science.aaz1776" TargetMode="External" /><Relationship Type="http://schemas.openxmlformats.org/officeDocument/2006/relationships/hyperlink" Id="rId290" Target="https://doi.org/10.1126/scitranslmed.3001318" TargetMode="External" /><Relationship Type="http://schemas.openxmlformats.org/officeDocument/2006/relationships/hyperlink" Id="rId285" Target="https://doi.org/10.1126/scitranslmed.3002648" TargetMode="External" /><Relationship Type="http://schemas.openxmlformats.org/officeDocument/2006/relationships/hyperlink" Id="rId329" Target="https://doi.org/10.1159/000495051" TargetMode="External" /><Relationship Type="http://schemas.openxmlformats.org/officeDocument/2006/relationships/hyperlink" Id="rId324" Target="https://doi.org/10.1161/atvbaha.108.179283" TargetMode="External" /><Relationship Type="http://schemas.openxmlformats.org/officeDocument/2006/relationships/hyperlink" Id="rId376" Target="https://doi.org/10.1161/circresaha.118.313563" TargetMode="External" /><Relationship Type="http://schemas.openxmlformats.org/officeDocument/2006/relationships/hyperlink" Id="rId366" Target="https://doi.org/10.1161/circulationaha.113.002065" TargetMode="External" /><Relationship Type="http://schemas.openxmlformats.org/officeDocument/2006/relationships/hyperlink" Id="rId350" Target="https://doi.org/10.1161/hypertensionaha.111.188276" TargetMode="External" /><Relationship Type="http://schemas.openxmlformats.org/officeDocument/2006/relationships/hyperlink" Id="rId319" Target="https://doi.org/10.1172/jci41651" TargetMode="External" /><Relationship Type="http://schemas.openxmlformats.org/officeDocument/2006/relationships/hyperlink" Id="rId249" Target="https://doi.org/10.1186/1471-2164-7-187" TargetMode="External" /><Relationship Type="http://schemas.openxmlformats.org/officeDocument/2006/relationships/hyperlink" Id="rId381" Target="https://doi.org/10.1186/s12916-014-0206-2" TargetMode="External" /><Relationship Type="http://schemas.openxmlformats.org/officeDocument/2006/relationships/hyperlink" Id="rId137" Target="https://doi.org/10.1186/s13040-020-00216-9" TargetMode="External" /><Relationship Type="http://schemas.openxmlformats.org/officeDocument/2006/relationships/hyperlink" Id="rId259" Target="https://doi.org/10.1186/s13059-016-1070-5" TargetMode="External" /><Relationship Type="http://schemas.openxmlformats.org/officeDocument/2006/relationships/hyperlink" Id="rId254" Target="https://doi.org/10.1186/s13059-019-1835-8" TargetMode="External" /><Relationship Type="http://schemas.openxmlformats.org/officeDocument/2006/relationships/hyperlink" Id="rId371" Target="https://doi.org/10.1192/bjp.bp.117.202606" TargetMode="External" /><Relationship Type="http://schemas.openxmlformats.org/officeDocument/2006/relationships/hyperlink" Id="rId306" Target="https://doi.org/10.1194/jlr.s092007" TargetMode="External" /><Relationship Type="http://schemas.openxmlformats.org/officeDocument/2006/relationships/hyperlink" Id="rId264" Target="https://doi.org/10.1371/journal.pcbi.1004219" TargetMode="External" /><Relationship Type="http://schemas.openxmlformats.org/officeDocument/2006/relationships/hyperlink" Id="rId152" Target="https://doi.org/10.1371/journal.pgen.1007889" TargetMode="External" /><Relationship Type="http://schemas.openxmlformats.org/officeDocument/2006/relationships/hyperlink" Id="rId97" Target="https://doi.org/10.1371/journal.pgen.1008489" TargetMode="External" /><Relationship Type="http://schemas.openxmlformats.org/officeDocument/2006/relationships/hyperlink" Id="rId142" Target="https://doi.org/10.1371/journal.pgen.1009482" TargetMode="External" /><Relationship Type="http://schemas.openxmlformats.org/officeDocument/2006/relationships/hyperlink" Id="rId443" Target="https://doi.org/10.5281/zenodo.3657902" TargetMode="External" /><Relationship Type="http://schemas.openxmlformats.org/officeDocument/2006/relationships/hyperlink" Id="rId282" Target="https://doi.org/10.5281/zenodo.47223" TargetMode="External" /><Relationship Type="http://schemas.openxmlformats.org/officeDocument/2006/relationships/hyperlink" Id="rId299" Target="https://doi.org/10.5281/zenodo.47664" TargetMode="External" /><Relationship Type="http://schemas.openxmlformats.org/officeDocument/2006/relationships/hyperlink" Id="rId277" Target="https://doi.org/10.7554/elife.26726" TargetMode="External" /><Relationship Type="http://schemas.openxmlformats.org/officeDocument/2006/relationships/hyperlink" Id="rId437" Target="https://doi.org/73d" TargetMode="External" /><Relationship Type="http://schemas.openxmlformats.org/officeDocument/2006/relationships/hyperlink" Id="rId101" Target="https://doi.org/bg9d" TargetMode="External" /><Relationship Type="http://schemas.openxmlformats.org/officeDocument/2006/relationships/hyperlink" Id="rId284" Target="https://doi.org/bmh5ts" TargetMode="External" /><Relationship Type="http://schemas.openxmlformats.org/officeDocument/2006/relationships/hyperlink" Id="rId181" Target="https://doi.org/bmzx" TargetMode="External" /><Relationship Type="http://schemas.openxmlformats.org/officeDocument/2006/relationships/hyperlink" Id="rId385" Target="https://doi.org/bpfw5d" TargetMode="External" /><Relationship Type="http://schemas.openxmlformats.org/officeDocument/2006/relationships/hyperlink" Id="rId457" Target="https://doi.org/bphmzh" TargetMode="External" /><Relationship Type="http://schemas.openxmlformats.org/officeDocument/2006/relationships/hyperlink" Id="rId460" Target="https://doi.org/bsknv6" TargetMode="External" /><Relationship Type="http://schemas.openxmlformats.org/officeDocument/2006/relationships/hyperlink" Id="rId289" Target="https://doi.org/c3fwxv" TargetMode="External" /><Relationship Type="http://schemas.openxmlformats.org/officeDocument/2006/relationships/hyperlink" Id="rId301" Target="https://doi.org/c8zwdt" TargetMode="External" /><Relationship Type="http://schemas.openxmlformats.org/officeDocument/2006/relationships/hyperlink" Id="rId276" Target="https://doi.org/cdfk" TargetMode="External" /><Relationship Type="http://schemas.openxmlformats.org/officeDocument/2006/relationships/hyperlink" Id="rId344" Target="https://doi.org/cf5k92" TargetMode="External" /><Relationship Type="http://schemas.openxmlformats.org/officeDocument/2006/relationships/hyperlink" Id="rId195" Target="https://doi.org/cfr324" TargetMode="External" /><Relationship Type="http://schemas.openxmlformats.org/officeDocument/2006/relationships/hyperlink" Id="rId228" Target="https://doi.org/cgwt" TargetMode="External" /><Relationship Type="http://schemas.openxmlformats.org/officeDocument/2006/relationships/hyperlink" Id="rId318" Target="https://doi.org/cqftcq" TargetMode="External" /><Relationship Type="http://schemas.openxmlformats.org/officeDocument/2006/relationships/hyperlink" Id="rId467" Target="https://doi.org/cqgkh3" TargetMode="External" /><Relationship Type="http://schemas.openxmlformats.org/officeDocument/2006/relationships/hyperlink" Id="rId73" Target="https://doi.org/d5qcv9" TargetMode="External" /><Relationship Type="http://schemas.openxmlformats.org/officeDocument/2006/relationships/hyperlink" Id="rId358" Target="https://doi.org/d638rf" TargetMode="External" /><Relationship Type="http://schemas.openxmlformats.org/officeDocument/2006/relationships/hyperlink" Id="rId314" Target="https://doi.org/dgxg75" TargetMode="External" /><Relationship Type="http://schemas.openxmlformats.org/officeDocument/2006/relationships/hyperlink" Id="rId389" Target="https://doi.org/dn2fgt" TargetMode="External" /><Relationship Type="http://schemas.openxmlformats.org/officeDocument/2006/relationships/hyperlink" Id="rId323" Target="https://doi.org/ds23w6" TargetMode="External" /><Relationship Type="http://schemas.openxmlformats.org/officeDocument/2006/relationships/hyperlink" Id="rId450" Target="https://doi.org/dsb6vt" TargetMode="External" /><Relationship Type="http://schemas.openxmlformats.org/officeDocument/2006/relationships/hyperlink" Id="rId92" Target="https://doi.org/f3mn52" TargetMode="External" /><Relationship Type="http://schemas.openxmlformats.org/officeDocument/2006/relationships/hyperlink" Id="rId271" Target="https://doi.org/f3mn6d" TargetMode="External" /><Relationship Type="http://schemas.openxmlformats.org/officeDocument/2006/relationships/hyperlink" Id="rId281" Target="https://doi.org/f3mqvr" TargetMode="External" /><Relationship Type="http://schemas.openxmlformats.org/officeDocument/2006/relationships/hyperlink" Id="rId298" Target="https://doi.org/f3mqwb" TargetMode="External" /><Relationship Type="http://schemas.openxmlformats.org/officeDocument/2006/relationships/hyperlink" Id="rId186" Target="https://doi.org/f3mwhd" TargetMode="External" /><Relationship Type="http://schemas.openxmlformats.org/officeDocument/2006/relationships/hyperlink" Id="rId146" Target="https://doi.org/f3vf4p" TargetMode="External" /><Relationship Type="http://schemas.openxmlformats.org/officeDocument/2006/relationships/hyperlink" Id="rId238" Target="https://doi.org/f5dwbt" TargetMode="External" /><Relationship Type="http://schemas.openxmlformats.org/officeDocument/2006/relationships/hyperlink" Id="rId106" Target="https://doi.org/f62jpn" TargetMode="External" /><Relationship Type="http://schemas.openxmlformats.org/officeDocument/2006/relationships/hyperlink" Id="rId176" Target="https://doi.org/f6j6v3" TargetMode="External" /><Relationship Type="http://schemas.openxmlformats.org/officeDocument/2006/relationships/hyperlink" Id="rId380" Target="https://doi.org/f6pjd4" TargetMode="External" /><Relationship Type="http://schemas.openxmlformats.org/officeDocument/2006/relationships/hyperlink" Id="rId156" Target="https://doi.org/f7p9zv" TargetMode="External" /><Relationship Type="http://schemas.openxmlformats.org/officeDocument/2006/relationships/hyperlink" Id="rId482" Target="https://doi.org/f7vpzd" TargetMode="External" /><Relationship Type="http://schemas.openxmlformats.org/officeDocument/2006/relationships/hyperlink" Id="rId258" Target="https://doi.org/f87sgf" TargetMode="External" /><Relationship Type="http://schemas.openxmlformats.org/officeDocument/2006/relationships/hyperlink" Id="rId209" Target="https://doi.org/f8ssw4" TargetMode="External" /><Relationship Type="http://schemas.openxmlformats.org/officeDocument/2006/relationships/hyperlink" Id="rId161" Target="https://doi.org/f9wvsg" TargetMode="External" /><Relationship Type="http://schemas.openxmlformats.org/officeDocument/2006/relationships/hyperlink" Id="rId248" Target="https://doi.org/fg6wnk" TargetMode="External" /><Relationship Type="http://schemas.openxmlformats.org/officeDocument/2006/relationships/hyperlink" Id="rId310" Target="https://doi.org/fgb4tr" TargetMode="External" /><Relationship Type="http://schemas.openxmlformats.org/officeDocument/2006/relationships/hyperlink" Id="rId171" Target="https://doi.org/fpghp4" TargetMode="External" /><Relationship Type="http://schemas.openxmlformats.org/officeDocument/2006/relationships/hyperlink" Id="rId294" Target="https://doi.org/gbrssh" TargetMode="External" /><Relationship Type="http://schemas.openxmlformats.org/officeDocument/2006/relationships/hyperlink" Id="rId370" Target="https://doi.org/gbwcjx" TargetMode="External" /><Relationship Type="http://schemas.openxmlformats.org/officeDocument/2006/relationships/hyperlink" Id="rId131" Target="https://doi.org/gc92dr" TargetMode="External" /><Relationship Type="http://schemas.openxmlformats.org/officeDocument/2006/relationships/hyperlink" Id="rId411" Target="https://doi.org/gchg62" TargetMode="External" /><Relationship Type="http://schemas.openxmlformats.org/officeDocument/2006/relationships/hyperlink" Id="rId214" Target="https://doi.org/gcpgdz" TargetMode="External" /><Relationship Type="http://schemas.openxmlformats.org/officeDocument/2006/relationships/hyperlink" Id="rId353" Target="https://doi.org/gd6d85" TargetMode="External" /><Relationship Type="http://schemas.openxmlformats.org/officeDocument/2006/relationships/hyperlink" Id="rId406" Target="https://doi.org/gdfdf2" TargetMode="External" /><Relationship Type="http://schemas.openxmlformats.org/officeDocument/2006/relationships/hyperlink" Id="rId166" Target="https://doi.org/gdfjqt" TargetMode="External" /><Relationship Type="http://schemas.openxmlformats.org/officeDocument/2006/relationships/hyperlink" Id="rId424" Target="https://doi.org/gdjvp5" TargetMode="External" /><Relationship Type="http://schemas.openxmlformats.org/officeDocument/2006/relationships/hyperlink" Id="rId121" Target="https://doi.org/gdmftd" TargetMode="External" /><Relationship Type="http://schemas.openxmlformats.org/officeDocument/2006/relationships/hyperlink" Id="rId416" Target="https://doi.org/gdpmtn" TargetMode="External" /><Relationship Type="http://schemas.openxmlformats.org/officeDocument/2006/relationships/hyperlink" Id="rId396" Target="https://doi.org/gf3hmr" TargetMode="External" /><Relationship Type="http://schemas.openxmlformats.org/officeDocument/2006/relationships/hyperlink" Id="rId233" Target="https://doi.org/gf75g5" TargetMode="External" /><Relationship Type="http://schemas.openxmlformats.org/officeDocument/2006/relationships/hyperlink" Id="rId200" Target="https://doi.org/gf75g6" TargetMode="External" /><Relationship Type="http://schemas.openxmlformats.org/officeDocument/2006/relationships/hyperlink" Id="rId126" Target="https://doi.org/gf75hp" TargetMode="External" /><Relationship Type="http://schemas.openxmlformats.org/officeDocument/2006/relationships/hyperlink" Id="rId432" Target="https://doi.org/gf78hq" TargetMode="External" /><Relationship Type="http://schemas.openxmlformats.org/officeDocument/2006/relationships/hyperlink" Id="rId263" Target="https://doi.org/gf92gp" TargetMode="External" /><Relationship Type="http://schemas.openxmlformats.org/officeDocument/2006/relationships/hyperlink" Id="rId243" Target="https://doi.org/gfb7h2" TargetMode="External" /><Relationship Type="http://schemas.openxmlformats.org/officeDocument/2006/relationships/hyperlink" Id="rId268" Target="https://doi.org/gfpqhm" TargetMode="External" /><Relationship Type="http://schemas.openxmlformats.org/officeDocument/2006/relationships/hyperlink" Id="rId328" Target="https://doi.org/gfqvcq" TargetMode="External" /><Relationship Type="http://schemas.openxmlformats.org/officeDocument/2006/relationships/hyperlink" Id="rId219" Target="https://doi.org/gfz8bj" TargetMode="External" /><Relationship Type="http://schemas.openxmlformats.org/officeDocument/2006/relationships/hyperlink" Id="rId336" Target="https://doi.org/gfzqf5" TargetMode="External" /><Relationship Type="http://schemas.openxmlformats.org/officeDocument/2006/relationships/hyperlink" Id="rId83" Target="https://doi.org/gg6dhp" TargetMode="External" /><Relationship Type="http://schemas.openxmlformats.org/officeDocument/2006/relationships/hyperlink" Id="rId96" Target="https://doi.org/gg957r" TargetMode="External" /><Relationship Type="http://schemas.openxmlformats.org/officeDocument/2006/relationships/hyperlink" Id="rId88" Target="https://doi.org/ggkx9v" TargetMode="External" /><Relationship Type="http://schemas.openxmlformats.org/officeDocument/2006/relationships/hyperlink" Id="rId253" Target="https://doi.org/ggnxpz" TargetMode="External" /><Relationship Type="http://schemas.openxmlformats.org/officeDocument/2006/relationships/hyperlink" Id="rId205" Target="https://doi.org/ggr84r" TargetMode="External" /><Relationship Type="http://schemas.openxmlformats.org/officeDocument/2006/relationships/hyperlink" Id="rId191" Target="https://doi.org/ggrr72" TargetMode="External" /><Relationship Type="http://schemas.openxmlformats.org/officeDocument/2006/relationships/hyperlink" Id="rId445" Target="https://doi.org/ggx9wp" TargetMode="External" /><Relationship Type="http://schemas.openxmlformats.org/officeDocument/2006/relationships/hyperlink" Id="rId78" Target="https://doi.org/ghbnhr" TargetMode="External" /><Relationship Type="http://schemas.openxmlformats.org/officeDocument/2006/relationships/hyperlink" Id="rId224" Target="https://doi.org/ghbvbf" TargetMode="External" /><Relationship Type="http://schemas.openxmlformats.org/officeDocument/2006/relationships/hyperlink" Id="rId151" Target="https://doi.org/ghs8vx" TargetMode="External" /><Relationship Type="http://schemas.openxmlformats.org/officeDocument/2006/relationships/hyperlink" Id="rId464" Target="https://doi.org/ghtqbk" TargetMode="External" /><Relationship Type="http://schemas.openxmlformats.org/officeDocument/2006/relationships/hyperlink" Id="rId471" Target="https://doi.org/ghtzwt" TargetMode="External" /><Relationship Type="http://schemas.openxmlformats.org/officeDocument/2006/relationships/hyperlink" Id="rId116" Target="https://doi.org/ghzkhr" TargetMode="External" /><Relationship Type="http://schemas.openxmlformats.org/officeDocument/2006/relationships/hyperlink" Id="rId421" Target="https://doi.org/gj2pkc" TargetMode="External" /><Relationship Type="http://schemas.openxmlformats.org/officeDocument/2006/relationships/hyperlink" Id="rId349" Target="https://doi.org/gj36rs" TargetMode="External" /><Relationship Type="http://schemas.openxmlformats.org/officeDocument/2006/relationships/hyperlink" Id="rId401" Target="https://doi.org/gj58gg" TargetMode="External" /><Relationship Type="http://schemas.openxmlformats.org/officeDocument/2006/relationships/hyperlink" Id="rId442" Target="https://doi.org/gj6jwq" TargetMode="External" /><Relationship Type="http://schemas.openxmlformats.org/officeDocument/2006/relationships/hyperlink" Id="rId393" Target="https://doi.org/gj7cmq" TargetMode="External" /><Relationship Type="http://schemas.openxmlformats.org/officeDocument/2006/relationships/hyperlink" Id="rId136" Target="https://doi.org/gjp5pf" TargetMode="External" /><Relationship Type="http://schemas.openxmlformats.org/officeDocument/2006/relationships/hyperlink" Id="rId305" Target="https://doi.org/gjpjft" TargetMode="External" /><Relationship Type="http://schemas.openxmlformats.org/officeDocument/2006/relationships/hyperlink" Id="rId332" Target="https://doi.org/gjpjkt" TargetMode="External" /><Relationship Type="http://schemas.openxmlformats.org/officeDocument/2006/relationships/hyperlink" Id="rId141" Target="https://doi.org/gjpr3j" TargetMode="External" /><Relationship Type="http://schemas.openxmlformats.org/officeDocument/2006/relationships/hyperlink" Id="rId429" Target="https://doi.org/gjwh3p" TargetMode="External" /><Relationship Type="http://schemas.openxmlformats.org/officeDocument/2006/relationships/hyperlink" Id="rId375" Target="https://doi.org/gjzjgq" TargetMode="External" /><Relationship Type="http://schemas.openxmlformats.org/officeDocument/2006/relationships/hyperlink" Id="rId365" Target="https://doi.org/qm4" TargetMode="External" /><Relationship Type="http://schemas.openxmlformats.org/officeDocument/2006/relationships/hyperlink" Id="rId111" Target="https://doi.org/r35" TargetMode="External" /><Relationship Type="http://schemas.openxmlformats.org/officeDocument/2006/relationships/hyperlink" Id="rId455" Target="https://github.com/EBISPOT/EFO-UKB-mappings" TargetMode="External" /><Relationship Type="http://schemas.openxmlformats.org/officeDocument/2006/relationships/hyperlink" Id="rId34" Target="https://github.com/cgreene" TargetMode="External" /><Relationship Type="http://schemas.openxmlformats.org/officeDocument/2006/relationships/hyperlink" Id="rId21" Target="https://github.com/greenelab/phenoplier_manuscript/tree/7c933f876e8438a679386ec65da8a1bc9d6d3b75" TargetMode="External" /><Relationship Type="http://schemas.openxmlformats.org/officeDocument/2006/relationships/hyperlink" Id="rId26" Target="https://github.com/miltondp" TargetMode="External" /><Relationship Type="http://schemas.openxmlformats.org/officeDocument/2006/relationships/hyperlink" Id="rId20" Target="https://greenelab.github.io/phenoplier_manuscript/v/7c933f876e8438a679386ec65da8a1bc9d6d3b75/" TargetMode="External" /><Relationship Type="http://schemas.openxmlformats.org/officeDocument/2006/relationships/hyperlink" Id="rId33" Target="https://orcid.org/0000-0001-8713-9213" TargetMode="External" /><Relationship Type="http://schemas.openxmlformats.org/officeDocument/2006/relationships/hyperlink" Id="rId29"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1" Target="https://orcid.org/0000-0003-2025-5302" TargetMode="External" /><Relationship Type="http://schemas.openxmlformats.org/officeDocument/2006/relationships/hyperlink" Id="rId35" Target="https://twitter.com/GreeneScientist" TargetMode="External" /><Relationship Type="http://schemas.openxmlformats.org/officeDocument/2006/relationships/hyperlink" Id="rId30" Target="https://twitter.com/MarylynRitchie" TargetMode="External" /><Relationship Type="http://schemas.openxmlformats.org/officeDocument/2006/relationships/hyperlink" Id="rId32" Target="https://twitter.com/STRUANGRANT" TargetMode="External" /><Relationship Type="http://schemas.openxmlformats.org/officeDocument/2006/relationships/hyperlink" Id="rId28" Target="https://twitter.com/miltondp" TargetMode="External" /><Relationship Type="http://schemas.openxmlformats.org/officeDocument/2006/relationships/hyperlink" Id="rId480" Target="https://www.aaai.org/Papers/KDD/1996/KDD96-037.pdf" TargetMode="External" /><Relationship Type="http://schemas.openxmlformats.org/officeDocument/2006/relationships/hyperlink" Id="rId487" Target="https://www.ncbi.nlm.nih.gov/bioproject/PRJNA232177" TargetMode="External" /><Relationship Type="http://schemas.openxmlformats.org/officeDocument/2006/relationships/hyperlink" Id="rId251" Target="https://www.ncbi.nlm.nih.gov/pmc/articles/PMC1560386" TargetMode="External" /><Relationship Type="http://schemas.openxmlformats.org/officeDocument/2006/relationships/hyperlink" Id="rId76" Target="https://www.ncbi.nlm.nih.gov/pmc/articles/PMC2606902" TargetMode="External" /><Relationship Type="http://schemas.openxmlformats.org/officeDocument/2006/relationships/hyperlink" Id="rId326" Target="https://www.ncbi.nlm.nih.gov/pmc/articles/PMC2812788" TargetMode="External" /><Relationship Type="http://schemas.openxmlformats.org/officeDocument/2006/relationships/hyperlink" Id="rId453" Target="https://www.ncbi.nlm.nih.gov/pmc/articles/PMC2853691" TargetMode="External" /><Relationship Type="http://schemas.openxmlformats.org/officeDocument/2006/relationships/hyperlink" Id="rId67" Target="https://www.ncbi.nlm.nih.gov/pmc/articles/PMC2997544" TargetMode="External" /><Relationship Type="http://schemas.openxmlformats.org/officeDocument/2006/relationships/hyperlink" Id="rId321" Target="https://www.ncbi.nlm.nih.gov/pmc/articles/PMC3048854" TargetMode="External" /><Relationship Type="http://schemas.openxmlformats.org/officeDocument/2006/relationships/hyperlink" Id="rId347" Target="https://www.ncbi.nlm.nih.gov/pmc/articles/PMC3049864" TargetMode="External" /><Relationship Type="http://schemas.openxmlformats.org/officeDocument/2006/relationships/hyperlink" Id="rId71" Target="https://www.ncbi.nlm.nih.gov/pmc/articles/PMC314278" TargetMode="External" /><Relationship Type="http://schemas.openxmlformats.org/officeDocument/2006/relationships/hyperlink" Id="rId174" Target="https://www.ncbi.nlm.nih.gov/pmc/articles/PMC3188838" TargetMode="External" /><Relationship Type="http://schemas.openxmlformats.org/officeDocument/2006/relationships/hyperlink" Id="rId104" Target="https://www.ncbi.nlm.nih.gov/pmc/articles/PMC3439153" TargetMode="External" /><Relationship Type="http://schemas.openxmlformats.org/officeDocument/2006/relationships/hyperlink" Id="rId287" Target="https://www.ncbi.nlm.nih.gov/pmc/articles/PMC3479650" TargetMode="External" /><Relationship Type="http://schemas.openxmlformats.org/officeDocument/2006/relationships/hyperlink" Id="rId292" Target="https://www.ncbi.nlm.nih.gov/pmc/articles/PMC3502016" TargetMode="External" /><Relationship Type="http://schemas.openxmlformats.org/officeDocument/2006/relationships/hyperlink" Id="rId241" Target="https://www.ncbi.nlm.nih.gov/pmc/articles/PMC3795928" TargetMode="External" /><Relationship Type="http://schemas.openxmlformats.org/officeDocument/2006/relationships/hyperlink" Id="rId198" Target="https://www.ncbi.nlm.nih.gov/pmc/articles/PMC3880143" TargetMode="External" /><Relationship Type="http://schemas.openxmlformats.org/officeDocument/2006/relationships/hyperlink" Id="rId274" Target="https://www.ncbi.nlm.nih.gov/pmc/articles/PMC3965102" TargetMode="External" /><Relationship Type="http://schemas.openxmlformats.org/officeDocument/2006/relationships/hyperlink" Id="rId368" Target="https://www.ncbi.nlm.nih.gov/pmc/articles/PMC4107269" TargetMode="External" /><Relationship Type="http://schemas.openxmlformats.org/officeDocument/2006/relationships/hyperlink" Id="rId179" Target="https://www.ncbi.nlm.nih.gov/pmc/articles/PMC4147889" TargetMode="External" /><Relationship Type="http://schemas.openxmlformats.org/officeDocument/2006/relationships/hyperlink" Id="rId383" Target="https://www.ncbi.nlm.nih.gov/pmc/articles/PMC4226890" TargetMode="External" /><Relationship Type="http://schemas.openxmlformats.org/officeDocument/2006/relationships/hyperlink" Id="rId266" Target="https://www.ncbi.nlm.nih.gov/pmc/articles/PMC4401657" TargetMode="External" /><Relationship Type="http://schemas.openxmlformats.org/officeDocument/2006/relationships/hyperlink" Id="rId189" Target="https://www.ncbi.nlm.nih.gov/pmc/articles/PMC4420238" TargetMode="External" /><Relationship Type="http://schemas.openxmlformats.org/officeDocument/2006/relationships/hyperlink" Id="rId109" Target="https://www.ncbi.nlm.nih.gov/pmc/articles/PMC4530010" TargetMode="External" /><Relationship Type="http://schemas.openxmlformats.org/officeDocument/2006/relationships/hyperlink" Id="rId159" Target="https://www.ncbi.nlm.nih.gov/pmc/articles/PMC4552594" TargetMode="External" /><Relationship Type="http://schemas.openxmlformats.org/officeDocument/2006/relationships/hyperlink" Id="rId485" Target="https://www.ncbi.nlm.nih.gov/pmc/articles/PMC4603492" TargetMode="External" /><Relationship Type="http://schemas.openxmlformats.org/officeDocument/2006/relationships/hyperlink" Id="rId435" Target="https://www.ncbi.nlm.nih.gov/pmc/articles/PMC4707969" TargetMode="External" /><Relationship Type="http://schemas.openxmlformats.org/officeDocument/2006/relationships/hyperlink" Id="rId440" Target="https://www.ncbi.nlm.nih.gov/pmc/articles/PMC4750478" TargetMode="External" /><Relationship Type="http://schemas.openxmlformats.org/officeDocument/2006/relationships/hyperlink" Id="rId149" Target="https://www.ncbi.nlm.nih.gov/pmc/articles/PMC4767558" TargetMode="External" /><Relationship Type="http://schemas.openxmlformats.org/officeDocument/2006/relationships/hyperlink" Id="rId261" Target="https://www.ncbi.nlm.nih.gov/pmc/articles/PMC5073889" TargetMode="External" /><Relationship Type="http://schemas.openxmlformats.org/officeDocument/2006/relationships/hyperlink" Id="rId212" Target="https://www.ncbi.nlm.nih.gov/pmc/articles/PMC5207801" TargetMode="External" /><Relationship Type="http://schemas.openxmlformats.org/officeDocument/2006/relationships/hyperlink" Id="rId114" Target="https://www.ncbi.nlm.nih.gov/pmc/articles/PMC5215096" TargetMode="External" /><Relationship Type="http://schemas.openxmlformats.org/officeDocument/2006/relationships/hyperlink" Id="rId184" Target="https://www.ncbi.nlm.nih.gov/pmc/articles/PMC5331903" TargetMode="External" /><Relationship Type="http://schemas.openxmlformats.org/officeDocument/2006/relationships/hyperlink" Id="rId164" Target="https://www.ncbi.nlm.nih.gov/pmc/articles/PMC5339290" TargetMode="External" /><Relationship Type="http://schemas.openxmlformats.org/officeDocument/2006/relationships/hyperlink" Id="rId217" Target="https://www.ncbi.nlm.nih.gov/pmc/articles/PMC5536862" TargetMode="External" /><Relationship Type="http://schemas.openxmlformats.org/officeDocument/2006/relationships/hyperlink" Id="rId373" Target="https://www.ncbi.nlm.nih.gov/pmc/articles/PMC5579328" TargetMode="External" /><Relationship Type="http://schemas.openxmlformats.org/officeDocument/2006/relationships/hyperlink" Id="rId279" Target="https://www.ncbi.nlm.nih.gov/pmc/articles/PMC5640425" TargetMode="External" /><Relationship Type="http://schemas.openxmlformats.org/officeDocument/2006/relationships/hyperlink" Id="rId134" Target="https://www.ncbi.nlm.nih.gov/pmc/articles/PMC5893633" TargetMode="External" /><Relationship Type="http://schemas.openxmlformats.org/officeDocument/2006/relationships/hyperlink" Id="rId169" Target="https://www.ncbi.nlm.nih.gov/pmc/articles/PMC5896795" TargetMode="External" /><Relationship Type="http://schemas.openxmlformats.org/officeDocument/2006/relationships/hyperlink" Id="rId427" Target="https://www.ncbi.nlm.nih.gov/pmc/articles/PMC5940825" TargetMode="External" /><Relationship Type="http://schemas.openxmlformats.org/officeDocument/2006/relationships/hyperlink" Id="rId409" Target="https://www.ncbi.nlm.nih.gov/pmc/articles/PMC5942893" TargetMode="External" /><Relationship Type="http://schemas.openxmlformats.org/officeDocument/2006/relationships/hyperlink" Id="rId419" Target="https://www.ncbi.nlm.nih.gov/pmc/articles/PMC5980765" TargetMode="External" /><Relationship Type="http://schemas.openxmlformats.org/officeDocument/2006/relationships/hyperlink" Id="rId124" Target="https://www.ncbi.nlm.nih.gov/pmc/articles/PMC5986732" TargetMode="External" /><Relationship Type="http://schemas.openxmlformats.org/officeDocument/2006/relationships/hyperlink" Id="rId414" Target="https://www.ncbi.nlm.nih.gov/pmc/articles/PMC5989923" TargetMode="External" /><Relationship Type="http://schemas.openxmlformats.org/officeDocument/2006/relationships/hyperlink" Id="rId231" Target="https://www.ncbi.nlm.nih.gov/pmc/articles/PMC5990023" TargetMode="External" /><Relationship Type="http://schemas.openxmlformats.org/officeDocument/2006/relationships/hyperlink" Id="rId339" Target="https://www.ncbi.nlm.nih.gov/pmc/articles/PMC6057528" TargetMode="External" /><Relationship Type="http://schemas.openxmlformats.org/officeDocument/2006/relationships/hyperlink" Id="rId356" Target="https://www.ncbi.nlm.nih.gov/pmc/articles/PMC6138636" TargetMode="External" /><Relationship Type="http://schemas.openxmlformats.org/officeDocument/2006/relationships/hyperlink" Id="rId378" Target="https://www.ncbi.nlm.nih.gov/pmc/articles/PMC6319653" TargetMode="External" /><Relationship Type="http://schemas.openxmlformats.org/officeDocument/2006/relationships/hyperlink" Id="rId448" Target="https://www.ncbi.nlm.nih.gov/pmc/articles/PMC6323977" TargetMode="External" /><Relationship Type="http://schemas.openxmlformats.org/officeDocument/2006/relationships/hyperlink" Id="rId154" Target="https://www.ncbi.nlm.nih.gov/pmc/articles/PMC6358100" TargetMode="External" /><Relationship Type="http://schemas.openxmlformats.org/officeDocument/2006/relationships/hyperlink" Id="rId308" Target="https://www.ncbi.nlm.nih.gov/pmc/articles/PMC6446705" TargetMode="External" /><Relationship Type="http://schemas.openxmlformats.org/officeDocument/2006/relationships/hyperlink" Id="rId236" Target="https://www.ncbi.nlm.nih.gov/pmc/articles/PMC6538307" TargetMode="External" /><Relationship Type="http://schemas.openxmlformats.org/officeDocument/2006/relationships/hyperlink" Id="rId222" Target="https://www.ncbi.nlm.nih.gov/pmc/articles/PMC6553491" TargetMode="External" /><Relationship Type="http://schemas.openxmlformats.org/officeDocument/2006/relationships/hyperlink" Id="rId129" Target="https://www.ncbi.nlm.nih.gov/pmc/articles/PMC6742427" TargetMode="External" /><Relationship Type="http://schemas.openxmlformats.org/officeDocument/2006/relationships/hyperlink" Id="rId399" Target="https://www.ncbi.nlm.nih.gov/pmc/articles/PMC6777347" TargetMode="External" /><Relationship Type="http://schemas.openxmlformats.org/officeDocument/2006/relationships/hyperlink" Id="rId246" Target="https://www.ncbi.nlm.nih.gov/pmc/articles/PMC6786975" TargetMode="External" /><Relationship Type="http://schemas.openxmlformats.org/officeDocument/2006/relationships/hyperlink" Id="rId256" Target="https://www.ncbi.nlm.nih.gov/pmc/articles/PMC6864930" TargetMode="External" /><Relationship Type="http://schemas.openxmlformats.org/officeDocument/2006/relationships/hyperlink" Id="rId99" Target="https://www.ncbi.nlm.nih.gov/pmc/articles/PMC6907751" TargetMode="External" /><Relationship Type="http://schemas.openxmlformats.org/officeDocument/2006/relationships/hyperlink" Id="rId203" Target="https://www.ncbi.nlm.nih.gov/pmc/articles/PMC7262669" TargetMode="External" /><Relationship Type="http://schemas.openxmlformats.org/officeDocument/2006/relationships/hyperlink" Id="rId139" Target="https://www.ncbi.nlm.nih.gov/pmc/articles/PMC7301559" TargetMode="External" /><Relationship Type="http://schemas.openxmlformats.org/officeDocument/2006/relationships/hyperlink" Id="rId86" Target="https://www.ncbi.nlm.nih.gov/pmc/articles/PMC7422677" TargetMode="External" /><Relationship Type="http://schemas.openxmlformats.org/officeDocument/2006/relationships/hyperlink" Id="rId81" Target="https://www.ncbi.nlm.nih.gov/pmc/articles/PMC7737656" TargetMode="External" /><Relationship Type="http://schemas.openxmlformats.org/officeDocument/2006/relationships/hyperlink" Id="rId404" Target="https://www.ncbi.nlm.nih.gov/pmc/articles/PMC7820626" TargetMode="External" /><Relationship Type="http://schemas.openxmlformats.org/officeDocument/2006/relationships/hyperlink" Id="rId119" Target="https://www.ncbi.nlm.nih.gov/pmc/articles/PMC7875769" TargetMode="External" /><Relationship Type="http://schemas.openxmlformats.org/officeDocument/2006/relationships/hyperlink" Id="rId144" Target="https://www.ncbi.nlm.nih.gov/pmc/articles/PMC8046351" TargetMode="External" /><Relationship Type="http://schemas.openxmlformats.org/officeDocument/2006/relationships/hyperlink" Id="rId362" Target="https://www.ncbi.nlm.nih.gov/pubmed/12093424" TargetMode="External" /><Relationship Type="http://schemas.openxmlformats.org/officeDocument/2006/relationships/hyperlink" Id="rId69" Target="https://www.ncbi.nlm.nih.gov/pubmed/14707169" TargetMode="External" /><Relationship Type="http://schemas.openxmlformats.org/officeDocument/2006/relationships/hyperlink" Id="rId462" Target="https://www.ncbi.nlm.nih.gov/pubmed/15943417" TargetMode="External" /><Relationship Type="http://schemas.openxmlformats.org/officeDocument/2006/relationships/hyperlink" Id="rId391" Target="https://www.ncbi.nlm.nih.gov/pubmed/16258026" TargetMode="External" /><Relationship Type="http://schemas.openxmlformats.org/officeDocument/2006/relationships/hyperlink" Id="rId312" Target="https://www.ncbi.nlm.nih.gov/pubmed/16766048" TargetMode="External" /><Relationship Type="http://schemas.openxmlformats.org/officeDocument/2006/relationships/hyperlink" Id="rId250" Target="https://www.ncbi.nlm.nih.gov/pubmed/16869964" TargetMode="External" /><Relationship Type="http://schemas.openxmlformats.org/officeDocument/2006/relationships/hyperlink" Id="rId360" Target="https://www.ncbi.nlm.nih.gov/pubmed/16965722" TargetMode="External" /><Relationship Type="http://schemas.openxmlformats.org/officeDocument/2006/relationships/hyperlink" Id="rId316" Target="https://www.ncbi.nlm.nih.gov/pubmed/17008871" TargetMode="External" /><Relationship Type="http://schemas.openxmlformats.org/officeDocument/2006/relationships/hyperlink" Id="rId387" Target="https://www.ncbi.nlm.nih.gov/pubmed/17483665" TargetMode="External" /><Relationship Type="http://schemas.openxmlformats.org/officeDocument/2006/relationships/hyperlink" Id="rId303" Target="https://www.ncbi.nlm.nih.gov/pubmed/18375237" TargetMode="External" /><Relationship Type="http://schemas.openxmlformats.org/officeDocument/2006/relationships/hyperlink" Id="rId75" Target="https://www.ncbi.nlm.nih.gov/pubmed/19104045" TargetMode="External" /><Relationship Type="http://schemas.openxmlformats.org/officeDocument/2006/relationships/hyperlink" Id="rId325" Target="https://www.ncbi.nlm.nih.gov/pubmed/19797709" TargetMode="External" /><Relationship Type="http://schemas.openxmlformats.org/officeDocument/2006/relationships/hyperlink" Id="rId452" Target="https://www.ncbi.nlm.nih.gov/pubmed/20200009" TargetMode="External" /><Relationship Type="http://schemas.openxmlformats.org/officeDocument/2006/relationships/hyperlink" Id="rId65" Target="https://www.ncbi.nlm.nih.gov/pubmed/20624743" TargetMode="External" /><Relationship Type="http://schemas.openxmlformats.org/officeDocument/2006/relationships/hyperlink" Id="rId197" Target="https://www.ncbi.nlm.nih.gov/pubmed/20838408" TargetMode="External" /><Relationship Type="http://schemas.openxmlformats.org/officeDocument/2006/relationships/hyperlink" Id="rId346" Target="https://www.ncbi.nlm.nih.gov/pubmed/21241896" TargetMode="External" /><Relationship Type="http://schemas.openxmlformats.org/officeDocument/2006/relationships/hyperlink" Id="rId320" Target="https://www.ncbi.nlm.nih.gov/pubmed/21317532" TargetMode="External" /><Relationship Type="http://schemas.openxmlformats.org/officeDocument/2006/relationships/hyperlink" Id="rId469" Target="https://www.ncbi.nlm.nih.gov/pubmed/21576752" TargetMode="External" /><Relationship Type="http://schemas.openxmlformats.org/officeDocument/2006/relationships/hyperlink" Id="rId286" Target="https://www.ncbi.nlm.nih.gov/pubmed/21849664" TargetMode="External" /><Relationship Type="http://schemas.openxmlformats.org/officeDocument/2006/relationships/hyperlink" Id="rId291" Target="https://www.ncbi.nlm.nih.gov/pubmed/21849665" TargetMode="External" /><Relationship Type="http://schemas.openxmlformats.org/officeDocument/2006/relationships/hyperlink" Id="rId173" Target="https://www.ncbi.nlm.nih.gov/pubmed/21963258" TargetMode="External" /><Relationship Type="http://schemas.openxmlformats.org/officeDocument/2006/relationships/hyperlink" Id="rId351" Target="https://www.ncbi.nlm.nih.gov/pubmed/22353610" TargetMode="External" /><Relationship Type="http://schemas.openxmlformats.org/officeDocument/2006/relationships/hyperlink" Id="rId103" Target="https://www.ncbi.nlm.nih.gov/pubmed/22955616" TargetMode="External" /><Relationship Type="http://schemas.openxmlformats.org/officeDocument/2006/relationships/hyperlink" Id="rId240" Target="https://www.ncbi.nlm.nih.gov/pubmed/23743551" TargetMode="External" /><Relationship Type="http://schemas.openxmlformats.org/officeDocument/2006/relationships/hyperlink" Id="rId367" Target="https://www.ncbi.nlm.nih.gov/pubmed/24190959" TargetMode="External" /><Relationship Type="http://schemas.openxmlformats.org/officeDocument/2006/relationships/hyperlink" Id="rId273" Target="https://www.ncbi.nlm.nih.gov/pubmed/24203711" TargetMode="External" /><Relationship Type="http://schemas.openxmlformats.org/officeDocument/2006/relationships/hyperlink" Id="rId113" Target="https://www.ncbi.nlm.nih.gov/pubmed/24670763" TargetMode="External" /><Relationship Type="http://schemas.openxmlformats.org/officeDocument/2006/relationships/hyperlink" Id="rId178" Target="https://www.ncbi.nlm.nih.gov/pubmed/24813542" TargetMode="External" /><Relationship Type="http://schemas.openxmlformats.org/officeDocument/2006/relationships/hyperlink" Id="rId382" Target="https://www.ncbi.nlm.nih.gov/pubmed/25385447" TargetMode="External" /><Relationship Type="http://schemas.openxmlformats.org/officeDocument/2006/relationships/hyperlink" Id="rId188" Target="https://www.ncbi.nlm.nih.gov/pubmed/25597830" TargetMode="External" /><Relationship Type="http://schemas.openxmlformats.org/officeDocument/2006/relationships/hyperlink" Id="rId108" Target="https://www.ncbi.nlm.nih.gov/pubmed/25693563" TargetMode="External" /><Relationship Type="http://schemas.openxmlformats.org/officeDocument/2006/relationships/hyperlink" Id="rId265" Target="https://www.ncbi.nlm.nih.gov/pubmed/25885710" TargetMode="External" /><Relationship Type="http://schemas.openxmlformats.org/officeDocument/2006/relationships/hyperlink" Id="rId341" Target="https://www.ncbi.nlm.nih.gov/pubmed/25982160" TargetMode="External" /><Relationship Type="http://schemas.openxmlformats.org/officeDocument/2006/relationships/hyperlink" Id="rId94" Target="https://www.ncbi.nlm.nih.gov/pubmed/26121088" TargetMode="External" /><Relationship Type="http://schemas.openxmlformats.org/officeDocument/2006/relationships/hyperlink" Id="rId158" Target="https://www.ncbi.nlm.nih.gov/pubmed/26258848" TargetMode="External" /><Relationship Type="http://schemas.openxmlformats.org/officeDocument/2006/relationships/hyperlink" Id="rId484" Target="https://www.ncbi.nlm.nih.gov/pubmed/26392547" TargetMode="External" /><Relationship Type="http://schemas.openxmlformats.org/officeDocument/2006/relationships/hyperlink" Id="rId439" Target="https://www.ncbi.nlm.nih.gov/pubmed/26432245" TargetMode="External" /><Relationship Type="http://schemas.openxmlformats.org/officeDocument/2006/relationships/hyperlink" Id="rId434" Target="https://www.ncbi.nlm.nih.gov/pubmed/26771021" TargetMode="External" /><Relationship Type="http://schemas.openxmlformats.org/officeDocument/2006/relationships/hyperlink" Id="rId148" Target="https://www.ncbi.nlm.nih.gov/pubmed/26854917" TargetMode="External" /><Relationship Type="http://schemas.openxmlformats.org/officeDocument/2006/relationships/hyperlink" Id="rId211" Target="https://www.ncbi.nlm.nih.gov/pubmed/27182965" TargetMode="External" /><Relationship Type="http://schemas.openxmlformats.org/officeDocument/2006/relationships/hyperlink" Id="rId183" Target="https://www.ncbi.nlm.nih.gov/pubmed/27322543" TargetMode="External" /><Relationship Type="http://schemas.openxmlformats.org/officeDocument/2006/relationships/hyperlink" Id="rId260" Target="https://www.ncbi.nlm.nih.gov/pubmed/27765066" TargetMode="External" /><Relationship Type="http://schemas.openxmlformats.org/officeDocument/2006/relationships/hyperlink" Id="rId163" Target="https://www.ncbi.nlm.nih.gov/pubmed/28238358" TargetMode="External" /><Relationship Type="http://schemas.openxmlformats.org/officeDocument/2006/relationships/hyperlink" Id="rId128" Target="https://www.ncbi.nlm.nih.gov/pubmed/28398307" TargetMode="External" /><Relationship Type="http://schemas.openxmlformats.org/officeDocument/2006/relationships/hyperlink" Id="rId216" Target="https://www.ncbi.nlm.nih.gov/pubmed/28622505" TargetMode="External" /><Relationship Type="http://schemas.openxmlformats.org/officeDocument/2006/relationships/hyperlink" Id="rId372" Target="https://www.ncbi.nlm.nih.gov/pubmed/28684403" TargetMode="External" /><Relationship Type="http://schemas.openxmlformats.org/officeDocument/2006/relationships/hyperlink" Id="rId296" Target="https://www.ncbi.nlm.nih.gov/pubmed/28805813" TargetMode="External" /><Relationship Type="http://schemas.openxmlformats.org/officeDocument/2006/relationships/hyperlink" Id="rId278" Target="https://www.ncbi.nlm.nih.gov/pubmed/28936969" TargetMode="External" /><Relationship Type="http://schemas.openxmlformats.org/officeDocument/2006/relationships/hyperlink" Id="rId193" Target="https://www.ncbi.nlm.nih.gov/pubmed/29058715" TargetMode="External" /><Relationship Type="http://schemas.openxmlformats.org/officeDocument/2006/relationships/hyperlink" Id="rId413" Target="https://www.ncbi.nlm.nih.gov/pubmed/29083406" TargetMode="External" /><Relationship Type="http://schemas.openxmlformats.org/officeDocument/2006/relationships/hyperlink" Id="rId230" Target="https://www.ncbi.nlm.nih.gov/pubmed/29195078" TargetMode="External" /><Relationship Type="http://schemas.openxmlformats.org/officeDocument/2006/relationships/hyperlink" Id="rId168" Target="https://www.ncbi.nlm.nih.gov/pubmed/29632380" TargetMode="External" /><Relationship Type="http://schemas.openxmlformats.org/officeDocument/2006/relationships/hyperlink" Id="rId408" Target="https://www.ncbi.nlm.nih.gov/pubmed/29632383" TargetMode="External" /><Relationship Type="http://schemas.openxmlformats.org/officeDocument/2006/relationships/hyperlink" Id="rId133" Target="https://www.ncbi.nlm.nih.gov/pubmed/29636450" TargetMode="External" /><Relationship Type="http://schemas.openxmlformats.org/officeDocument/2006/relationships/hyperlink" Id="rId123" Target="https://www.ncbi.nlm.nih.gov/pubmed/29727686" TargetMode="External" /><Relationship Type="http://schemas.openxmlformats.org/officeDocument/2006/relationships/hyperlink" Id="rId426" Target="https://www.ncbi.nlm.nih.gov/pubmed/29739930" TargetMode="External" /><Relationship Type="http://schemas.openxmlformats.org/officeDocument/2006/relationships/hyperlink" Id="rId418" Target="https://www.ncbi.nlm.nih.gov/pubmed/29785011" TargetMode="External" /><Relationship Type="http://schemas.openxmlformats.org/officeDocument/2006/relationships/hyperlink" Id="rId338" Target="https://www.ncbi.nlm.nih.gov/pubmed/30010766" TargetMode="External" /><Relationship Type="http://schemas.openxmlformats.org/officeDocument/2006/relationships/hyperlink" Id="rId355" Target="https://www.ncbi.nlm.nih.gov/pubmed/30218068" TargetMode="External" /><Relationship Type="http://schemas.openxmlformats.org/officeDocument/2006/relationships/hyperlink" Id="rId245" Target="https://www.ncbi.nlm.nih.gov/pubmed/30305743" TargetMode="External" /><Relationship Type="http://schemas.openxmlformats.org/officeDocument/2006/relationships/hyperlink" Id="rId447" Target="https://www.ncbi.nlm.nih.gov/pubmed/30407550" TargetMode="External" /><Relationship Type="http://schemas.openxmlformats.org/officeDocument/2006/relationships/hyperlink" Id="rId330" Target="https://www.ncbi.nlm.nih.gov/pubmed/30415247" TargetMode="External" /><Relationship Type="http://schemas.openxmlformats.org/officeDocument/2006/relationships/hyperlink" Id="rId377" Target="https://www.ncbi.nlm.nih.gov/pubmed/30605407" TargetMode="External" /><Relationship Type="http://schemas.openxmlformats.org/officeDocument/2006/relationships/hyperlink" Id="rId153" Target="https://www.ncbi.nlm.nih.gov/pubmed/30668570" TargetMode="External" /><Relationship Type="http://schemas.openxmlformats.org/officeDocument/2006/relationships/hyperlink" Id="rId307" Target="https://www.ncbi.nlm.nih.gov/pubmed/30782960" TargetMode="External" /><Relationship Type="http://schemas.openxmlformats.org/officeDocument/2006/relationships/hyperlink" Id="rId398" Target="https://www.ncbi.nlm.nih.gov/pubmed/30926968" TargetMode="External" /><Relationship Type="http://schemas.openxmlformats.org/officeDocument/2006/relationships/hyperlink" Id="rId221" Target="https://www.ncbi.nlm.nih.gov/pubmed/31051098" TargetMode="External" /><Relationship Type="http://schemas.openxmlformats.org/officeDocument/2006/relationships/hyperlink" Id="rId235" Target="https://www.ncbi.nlm.nih.gov/pubmed/31121115" TargetMode="External" /><Relationship Type="http://schemas.openxmlformats.org/officeDocument/2006/relationships/hyperlink" Id="rId202" Target="https://www.ncbi.nlm.nih.gov/pubmed/31249421" TargetMode="External" /><Relationship Type="http://schemas.openxmlformats.org/officeDocument/2006/relationships/hyperlink" Id="rId207" Target="https://www.ncbi.nlm.nih.gov/pubmed/31427789" TargetMode="External" /><Relationship Type="http://schemas.openxmlformats.org/officeDocument/2006/relationships/hyperlink" Id="rId255" Target="https://www.ncbi.nlm.nih.gov/pubmed/31744546" TargetMode="External" /><Relationship Type="http://schemas.openxmlformats.org/officeDocument/2006/relationships/hyperlink" Id="rId98" Target="https://www.ncbi.nlm.nih.gov/pubmed/31830040" TargetMode="External" /><Relationship Type="http://schemas.openxmlformats.org/officeDocument/2006/relationships/hyperlink" Id="rId90" Target="https://www.ncbi.nlm.nih.gov/pubmed/31913361" TargetMode="External" /><Relationship Type="http://schemas.openxmlformats.org/officeDocument/2006/relationships/hyperlink" Id="rId138" Target="https://www.ncbi.nlm.nih.gov/pubmed/32565911" TargetMode="External" /><Relationship Type="http://schemas.openxmlformats.org/officeDocument/2006/relationships/hyperlink" Id="rId85" Target="https://www.ncbi.nlm.nih.gov/pubmed/32728217" TargetMode="External" /><Relationship Type="http://schemas.openxmlformats.org/officeDocument/2006/relationships/hyperlink" Id="rId80" Target="https://www.ncbi.nlm.nih.gov/pubmed/32913098" TargetMode="External" /><Relationship Type="http://schemas.openxmlformats.org/officeDocument/2006/relationships/hyperlink" Id="rId226" Target="https://www.ncbi.nlm.nih.gov/pubmed/32917697" TargetMode="External" /><Relationship Type="http://schemas.openxmlformats.org/officeDocument/2006/relationships/hyperlink" Id="rId403" Target="https://www.ncbi.nlm.nih.gov/pubmed/33308443" TargetMode="External" /><Relationship Type="http://schemas.openxmlformats.org/officeDocument/2006/relationships/hyperlink" Id="rId118" Target="https://www.ncbi.nlm.nih.gov/pubmed/33536621" TargetMode="External" /><Relationship Type="http://schemas.openxmlformats.org/officeDocument/2006/relationships/hyperlink" Id="rId334" Target="https://www.ncbi.nlm.nih.gov/pubmed/33751926" TargetMode="External" /><Relationship Type="http://schemas.openxmlformats.org/officeDocument/2006/relationships/hyperlink" Id="rId143"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476" Target="http://ilpubs.stanford.edu:8090/778/1/2006-13.pdf" TargetMode="External" /><Relationship Type="http://schemas.openxmlformats.org/officeDocument/2006/relationships/hyperlink" Id="rId478" Target="https://ai.stanford.edu/~ang/papers/nips01-spectral.pdf" TargetMode="External" /><Relationship Type="http://schemas.openxmlformats.org/officeDocument/2006/relationships/hyperlink" Id="rId474" Target="https://arxiv.org/abs/1802.03426" TargetMode="External" /><Relationship Type="http://schemas.openxmlformats.org/officeDocument/2006/relationships/hyperlink" Id="rId458" Target="https://doi.org/10.1007/bf01908075" TargetMode="External" /><Relationship Type="http://schemas.openxmlformats.org/officeDocument/2006/relationships/hyperlink" Id="rId359" Target="https://doi.org/10.1007/s11906-006-0080-1" TargetMode="External" /><Relationship Type="http://schemas.openxmlformats.org/officeDocument/2006/relationships/hyperlink" Id="rId172" Target="https://doi.org/10.1016/j.ajhg.2011.09.002" TargetMode="External" /><Relationship Type="http://schemas.openxmlformats.org/officeDocument/2006/relationships/hyperlink" Id="rId162" Target="https://doi.org/10.1016/j.ajhg.2017.01.031" TargetMode="External" /><Relationship Type="http://schemas.openxmlformats.org/officeDocument/2006/relationships/hyperlink" Id="rId122" Target="https://doi.org/10.1016/j.ajhg.2018.04.002" TargetMode="External" /><Relationship Type="http://schemas.openxmlformats.org/officeDocument/2006/relationships/hyperlink" Id="rId402" Target="https://doi.org/10.1016/j.ajhg.2020.11.012" TargetMode="External" /><Relationship Type="http://schemas.openxmlformats.org/officeDocument/2006/relationships/hyperlink" Id="rId302" Target="https://doi.org/10.1016/j.amjcard.2008.02.029" TargetMode="External" /><Relationship Type="http://schemas.openxmlformats.org/officeDocument/2006/relationships/hyperlink" Id="rId345" Target="https://doi.org/10.1016/j.cell.2011.01.004" TargetMode="External" /><Relationship Type="http://schemas.openxmlformats.org/officeDocument/2006/relationships/hyperlink" Id="rId215" Target="https://doi.org/10.1016/j.cell.2017.05.038" TargetMode="External" /><Relationship Type="http://schemas.openxmlformats.org/officeDocument/2006/relationships/hyperlink" Id="rId229" Target="https://doi.org/10.1016/j.cell.2017.10.049" TargetMode="External" /><Relationship Type="http://schemas.openxmlformats.org/officeDocument/2006/relationships/hyperlink" Id="rId220" Target="https://doi.org/10.1016/j.cell.2019.04.014" TargetMode="External" /><Relationship Type="http://schemas.openxmlformats.org/officeDocument/2006/relationships/hyperlink" Id="rId433" Target="https://doi.org/10.1016/j.cels.2015.12.004" TargetMode="External" /><Relationship Type="http://schemas.openxmlformats.org/officeDocument/2006/relationships/hyperlink" Id="rId234" Target="https://doi.org/10.1016/j.cels.2019.04.003" TargetMode="External" /><Relationship Type="http://schemas.openxmlformats.org/officeDocument/2006/relationships/hyperlink" Id="rId465" Target="https://doi.org/10.1016/j.ins.2016.04.027" TargetMode="External" /><Relationship Type="http://schemas.openxmlformats.org/officeDocument/2006/relationships/hyperlink" Id="rId472" Target="https://doi.org/10.1016/j.patcog.2014.04.005" TargetMode="External" /><Relationship Type="http://schemas.openxmlformats.org/officeDocument/2006/relationships/hyperlink" Id="rId311" Target="https://doi.org/10.1016/j.tips.2006.05.008" TargetMode="External" /><Relationship Type="http://schemas.openxmlformats.org/officeDocument/2006/relationships/hyperlink" Id="rId342" Target="https://doi.org/10.1016/s0140-6736(14)62000-6" TargetMode="External" /><Relationship Type="http://schemas.openxmlformats.org/officeDocument/2006/relationships/hyperlink" Id="rId363" Target="https://doi.org/10.1016/s0749-3797(02)00439-7" TargetMode="External" /><Relationship Type="http://schemas.openxmlformats.org/officeDocument/2006/relationships/hyperlink" Id="rId239" Target="https://doi.org/10.1038/gim.2013.72" TargetMode="External" /><Relationship Type="http://schemas.openxmlformats.org/officeDocument/2006/relationships/hyperlink" Id="rId102" Target="https://doi.org/10.1038/nature11247" TargetMode="External" /><Relationship Type="http://schemas.openxmlformats.org/officeDocument/2006/relationships/hyperlink" Id="rId112" Target="https://doi.org/10.1038/nature12787" TargetMode="External" /><Relationship Type="http://schemas.openxmlformats.org/officeDocument/2006/relationships/hyperlink" Id="rId107" Target="https://doi.org/10.1038/nature14248" TargetMode="External" /><Relationship Type="http://schemas.openxmlformats.org/officeDocument/2006/relationships/hyperlink" Id="rId438" Target="https://doi.org/10.1038/nature15393" TargetMode="External" /><Relationship Type="http://schemas.openxmlformats.org/officeDocument/2006/relationships/hyperlink" Id="rId127" Target="https://doi.org/10.1038/nbt.3838" TargetMode="External" /><Relationship Type="http://schemas.openxmlformats.org/officeDocument/2006/relationships/hyperlink" Id="rId187" Target="https://doi.org/10.1038/ncomms6890" TargetMode="External" /><Relationship Type="http://schemas.openxmlformats.org/officeDocument/2006/relationships/hyperlink" Id="rId93" Target="https://doi.org/10.1038/ng.3314" TargetMode="External" /><Relationship Type="http://schemas.openxmlformats.org/officeDocument/2006/relationships/hyperlink" Id="rId157" Target="https://doi.org/10.1038/ng.3367" TargetMode="External" /><Relationship Type="http://schemas.openxmlformats.org/officeDocument/2006/relationships/hyperlink" Id="rId147" Target="https://doi.org/10.1038/ng.3506" TargetMode="External" /><Relationship Type="http://schemas.openxmlformats.org/officeDocument/2006/relationships/hyperlink" Id="rId210" Target="https://doi.org/10.1038/ng.3570" TargetMode="External" /><Relationship Type="http://schemas.openxmlformats.org/officeDocument/2006/relationships/hyperlink" Id="rId182" Target="https://doi.org/10.1038/ng.3598" TargetMode="External" /><Relationship Type="http://schemas.openxmlformats.org/officeDocument/2006/relationships/hyperlink" Id="rId192" Target="https://doi.org/10.1038/ng.3981" TargetMode="External" /><Relationship Type="http://schemas.openxmlformats.org/officeDocument/2006/relationships/hyperlink" Id="rId412" Target="https://doi.org/10.1038/ng.3985" TargetMode="External" /><Relationship Type="http://schemas.openxmlformats.org/officeDocument/2006/relationships/hyperlink" Id="rId295" Target="https://doi.org/10.1038/nn.4618" TargetMode="External" /><Relationship Type="http://schemas.openxmlformats.org/officeDocument/2006/relationships/hyperlink" Id="rId196" Target="https://doi.org/10.1038/nrg2825" TargetMode="External" /><Relationship Type="http://schemas.openxmlformats.org/officeDocument/2006/relationships/hyperlink" Id="rId425" Target="https://doi.org/10.1038/s41467-018-03621-1" TargetMode="External" /><Relationship Type="http://schemas.openxmlformats.org/officeDocument/2006/relationships/hyperlink" Id="rId132" Target="https://doi.org/10.1038/s41467-018-03751-6" TargetMode="External" /><Relationship Type="http://schemas.openxmlformats.org/officeDocument/2006/relationships/hyperlink" Id="rId354" Target="https://doi.org/10.1038/s41467-018-06022-6" TargetMode="External" /><Relationship Type="http://schemas.openxmlformats.org/officeDocument/2006/relationships/hyperlink" Id="rId89" Target="https://doi.org/10.1038/s41576-019-0200-9" TargetMode="External" /><Relationship Type="http://schemas.openxmlformats.org/officeDocument/2006/relationships/hyperlink" Id="rId244" Target="https://doi.org/10.1038/s41586-018-0579-z" TargetMode="External" /><Relationship Type="http://schemas.openxmlformats.org/officeDocument/2006/relationships/hyperlink" Id="rId117" Target="https://doi.org/10.1038/s41586-020-03145-z" TargetMode="External" /><Relationship Type="http://schemas.openxmlformats.org/officeDocument/2006/relationships/hyperlink" Id="rId84" Target="https://doi.org/10.1038/s41586-020-2559-3" TargetMode="External" /><Relationship Type="http://schemas.openxmlformats.org/officeDocument/2006/relationships/hyperlink" Id="rId167" Target="https://doi.org/10.1038/s41588-018-0081-4" TargetMode="External" /><Relationship Type="http://schemas.openxmlformats.org/officeDocument/2006/relationships/hyperlink" Id="rId407" Target="https://doi.org/10.1038/s41588-018-0092-1" TargetMode="External" /><Relationship Type="http://schemas.openxmlformats.org/officeDocument/2006/relationships/hyperlink" Id="rId417" Target="https://doi.org/10.1038/s41588-018-0121-0" TargetMode="External" /><Relationship Type="http://schemas.openxmlformats.org/officeDocument/2006/relationships/hyperlink" Id="rId397" Target="https://doi.org/10.1038/s41588-019-0385-z" TargetMode="External" /><Relationship Type="http://schemas.openxmlformats.org/officeDocument/2006/relationships/hyperlink" Id="rId206" Target="https://doi.org/10.1038/s41588-019-0481-0" TargetMode="External" /><Relationship Type="http://schemas.openxmlformats.org/officeDocument/2006/relationships/hyperlink" Id="rId201" Target="https://doi.org/10.1038/s41592-019-0456-1" TargetMode="External" /><Relationship Type="http://schemas.openxmlformats.org/officeDocument/2006/relationships/hyperlink" Id="rId315" Target="https://doi.org/10.1038/sj.jid.5700586" TargetMode="External" /><Relationship Type="http://schemas.openxmlformats.org/officeDocument/2006/relationships/hyperlink" Id="rId333" Target="https://doi.org/10.1071/rd20306" TargetMode="External" /><Relationship Type="http://schemas.openxmlformats.org/officeDocument/2006/relationships/hyperlink" Id="rId74" Target="https://doi.org/10.1073/pnas.0810772105" TargetMode="External" /><Relationship Type="http://schemas.openxmlformats.org/officeDocument/2006/relationships/hyperlink" Id="rId483" Target="https://doi.org/10.1073/pnas.1516645112" TargetMode="External" /><Relationship Type="http://schemas.openxmlformats.org/officeDocument/2006/relationships/hyperlink" Id="rId451" Target="https://doi.org/10.1093/bioinformatics/btq099" TargetMode="External" /><Relationship Type="http://schemas.openxmlformats.org/officeDocument/2006/relationships/hyperlink" Id="rId177" Target="https://doi.org/10.1093/bioinformatics/btu326" TargetMode="External" /><Relationship Type="http://schemas.openxmlformats.org/officeDocument/2006/relationships/hyperlink" Id="rId66" Target="https://doi.org/10.1093/gbe/evq019" TargetMode="External" /><Relationship Type="http://schemas.openxmlformats.org/officeDocument/2006/relationships/hyperlink" Id="rId337" Target="https://doi.org/10.1093/gigascience/giy083" TargetMode="External" /><Relationship Type="http://schemas.openxmlformats.org/officeDocument/2006/relationships/hyperlink" Id="rId272" Target="https://doi.org/10.1093/nar/gkt1068" TargetMode="External" /><Relationship Type="http://schemas.openxmlformats.org/officeDocument/2006/relationships/hyperlink" Id="rId446" Target="https://doi.org/10.1093/nar/gky1032" TargetMode="External" /><Relationship Type="http://schemas.openxmlformats.org/officeDocument/2006/relationships/hyperlink" Id="rId390" Target="https://doi.org/10.1093/qjmed/hci136" TargetMode="External" /><Relationship Type="http://schemas.openxmlformats.org/officeDocument/2006/relationships/hyperlink" Id="rId269" Target="https://doi.org/10.1101/060012" TargetMode="External" /><Relationship Type="http://schemas.openxmlformats.org/officeDocument/2006/relationships/hyperlink" Id="rId430" Target="https://doi.org/10.1101/2020.07.01.182097" TargetMode="External" /><Relationship Type="http://schemas.openxmlformats.org/officeDocument/2006/relationships/hyperlink" Id="rId422" Target="https://doi.org/10.1101/2021.05.10.443525" TargetMode="External" /><Relationship Type="http://schemas.openxmlformats.org/officeDocument/2006/relationships/hyperlink" Id="rId394" Target="https://doi.org/10.1101/2021.05.21.445138" TargetMode="External" /><Relationship Type="http://schemas.openxmlformats.org/officeDocument/2006/relationships/hyperlink" Id="rId70" Target="https://doi.org/10.1101/gr.1924004" TargetMode="External" /><Relationship Type="http://schemas.openxmlformats.org/officeDocument/2006/relationships/hyperlink" Id="rId461" Target="https://doi.org/10.1109/tpami.2005.113" TargetMode="External" /><Relationship Type="http://schemas.openxmlformats.org/officeDocument/2006/relationships/hyperlink" Id="rId468" Target="https://doi.org/10.1109/tpami.2011.84" TargetMode="External" /><Relationship Type="http://schemas.openxmlformats.org/officeDocument/2006/relationships/hyperlink" Id="rId386" Target="https://doi.org/10.1111/j.1076-7460.2007.06696.x" TargetMode="External" /><Relationship Type="http://schemas.openxmlformats.org/officeDocument/2006/relationships/hyperlink" Id="rId225" Target="https://doi.org/10.1126/sciadv.aba2083" TargetMode="External" /><Relationship Type="http://schemas.openxmlformats.org/officeDocument/2006/relationships/hyperlink" Id="rId79" Target="https://doi.org/10.1126/science.aaz1776" TargetMode="External" /><Relationship Type="http://schemas.openxmlformats.org/officeDocument/2006/relationships/hyperlink" Id="rId290" Target="https://doi.org/10.1126/scitranslmed.3001318" TargetMode="External" /><Relationship Type="http://schemas.openxmlformats.org/officeDocument/2006/relationships/hyperlink" Id="rId285" Target="https://doi.org/10.1126/scitranslmed.3002648" TargetMode="External" /><Relationship Type="http://schemas.openxmlformats.org/officeDocument/2006/relationships/hyperlink" Id="rId329" Target="https://doi.org/10.1159/000495051" TargetMode="External" /><Relationship Type="http://schemas.openxmlformats.org/officeDocument/2006/relationships/hyperlink" Id="rId324" Target="https://doi.org/10.1161/atvbaha.108.179283" TargetMode="External" /><Relationship Type="http://schemas.openxmlformats.org/officeDocument/2006/relationships/hyperlink" Id="rId376" Target="https://doi.org/10.1161/circresaha.118.313563" TargetMode="External" /><Relationship Type="http://schemas.openxmlformats.org/officeDocument/2006/relationships/hyperlink" Id="rId366" Target="https://doi.org/10.1161/circulationaha.113.002065" TargetMode="External" /><Relationship Type="http://schemas.openxmlformats.org/officeDocument/2006/relationships/hyperlink" Id="rId350" Target="https://doi.org/10.1161/hypertensionaha.111.188276" TargetMode="External" /><Relationship Type="http://schemas.openxmlformats.org/officeDocument/2006/relationships/hyperlink" Id="rId319" Target="https://doi.org/10.1172/jci41651" TargetMode="External" /><Relationship Type="http://schemas.openxmlformats.org/officeDocument/2006/relationships/hyperlink" Id="rId249" Target="https://doi.org/10.1186/1471-2164-7-187" TargetMode="External" /><Relationship Type="http://schemas.openxmlformats.org/officeDocument/2006/relationships/hyperlink" Id="rId381" Target="https://doi.org/10.1186/s12916-014-0206-2" TargetMode="External" /><Relationship Type="http://schemas.openxmlformats.org/officeDocument/2006/relationships/hyperlink" Id="rId137" Target="https://doi.org/10.1186/s13040-020-00216-9" TargetMode="External" /><Relationship Type="http://schemas.openxmlformats.org/officeDocument/2006/relationships/hyperlink" Id="rId259" Target="https://doi.org/10.1186/s13059-016-1070-5" TargetMode="External" /><Relationship Type="http://schemas.openxmlformats.org/officeDocument/2006/relationships/hyperlink" Id="rId254" Target="https://doi.org/10.1186/s13059-019-1835-8" TargetMode="External" /><Relationship Type="http://schemas.openxmlformats.org/officeDocument/2006/relationships/hyperlink" Id="rId371" Target="https://doi.org/10.1192/bjp.bp.117.202606" TargetMode="External" /><Relationship Type="http://schemas.openxmlformats.org/officeDocument/2006/relationships/hyperlink" Id="rId306" Target="https://doi.org/10.1194/jlr.s092007" TargetMode="External" /><Relationship Type="http://schemas.openxmlformats.org/officeDocument/2006/relationships/hyperlink" Id="rId264" Target="https://doi.org/10.1371/journal.pcbi.1004219" TargetMode="External" /><Relationship Type="http://schemas.openxmlformats.org/officeDocument/2006/relationships/hyperlink" Id="rId152" Target="https://doi.org/10.1371/journal.pgen.1007889" TargetMode="External" /><Relationship Type="http://schemas.openxmlformats.org/officeDocument/2006/relationships/hyperlink" Id="rId97" Target="https://doi.org/10.1371/journal.pgen.1008489" TargetMode="External" /><Relationship Type="http://schemas.openxmlformats.org/officeDocument/2006/relationships/hyperlink" Id="rId142" Target="https://doi.org/10.1371/journal.pgen.1009482" TargetMode="External" /><Relationship Type="http://schemas.openxmlformats.org/officeDocument/2006/relationships/hyperlink" Id="rId443" Target="https://doi.org/10.5281/zenodo.3657902" TargetMode="External" /><Relationship Type="http://schemas.openxmlformats.org/officeDocument/2006/relationships/hyperlink" Id="rId282" Target="https://doi.org/10.5281/zenodo.47223" TargetMode="External" /><Relationship Type="http://schemas.openxmlformats.org/officeDocument/2006/relationships/hyperlink" Id="rId299" Target="https://doi.org/10.5281/zenodo.47664" TargetMode="External" /><Relationship Type="http://schemas.openxmlformats.org/officeDocument/2006/relationships/hyperlink" Id="rId277" Target="https://doi.org/10.7554/elife.26726" TargetMode="External" /><Relationship Type="http://schemas.openxmlformats.org/officeDocument/2006/relationships/hyperlink" Id="rId437" Target="https://doi.org/73d" TargetMode="External" /><Relationship Type="http://schemas.openxmlformats.org/officeDocument/2006/relationships/hyperlink" Id="rId101" Target="https://doi.org/bg9d" TargetMode="External" /><Relationship Type="http://schemas.openxmlformats.org/officeDocument/2006/relationships/hyperlink" Id="rId284" Target="https://doi.org/bmh5ts" TargetMode="External" /><Relationship Type="http://schemas.openxmlformats.org/officeDocument/2006/relationships/hyperlink" Id="rId181" Target="https://doi.org/bmzx" TargetMode="External" /><Relationship Type="http://schemas.openxmlformats.org/officeDocument/2006/relationships/hyperlink" Id="rId385" Target="https://doi.org/bpfw5d" TargetMode="External" /><Relationship Type="http://schemas.openxmlformats.org/officeDocument/2006/relationships/hyperlink" Id="rId457" Target="https://doi.org/bphmzh" TargetMode="External" /><Relationship Type="http://schemas.openxmlformats.org/officeDocument/2006/relationships/hyperlink" Id="rId460" Target="https://doi.org/bsknv6" TargetMode="External" /><Relationship Type="http://schemas.openxmlformats.org/officeDocument/2006/relationships/hyperlink" Id="rId289" Target="https://doi.org/c3fwxv" TargetMode="External" /><Relationship Type="http://schemas.openxmlformats.org/officeDocument/2006/relationships/hyperlink" Id="rId301" Target="https://doi.org/c8zwdt" TargetMode="External" /><Relationship Type="http://schemas.openxmlformats.org/officeDocument/2006/relationships/hyperlink" Id="rId276" Target="https://doi.org/cdfk" TargetMode="External" /><Relationship Type="http://schemas.openxmlformats.org/officeDocument/2006/relationships/hyperlink" Id="rId344" Target="https://doi.org/cf5k92" TargetMode="External" /><Relationship Type="http://schemas.openxmlformats.org/officeDocument/2006/relationships/hyperlink" Id="rId195" Target="https://doi.org/cfr324" TargetMode="External" /><Relationship Type="http://schemas.openxmlformats.org/officeDocument/2006/relationships/hyperlink" Id="rId228" Target="https://doi.org/cgwt" TargetMode="External" /><Relationship Type="http://schemas.openxmlformats.org/officeDocument/2006/relationships/hyperlink" Id="rId318" Target="https://doi.org/cqftcq" TargetMode="External" /><Relationship Type="http://schemas.openxmlformats.org/officeDocument/2006/relationships/hyperlink" Id="rId467" Target="https://doi.org/cqgkh3" TargetMode="External" /><Relationship Type="http://schemas.openxmlformats.org/officeDocument/2006/relationships/hyperlink" Id="rId73" Target="https://doi.org/d5qcv9" TargetMode="External" /><Relationship Type="http://schemas.openxmlformats.org/officeDocument/2006/relationships/hyperlink" Id="rId358" Target="https://doi.org/d638rf" TargetMode="External" /><Relationship Type="http://schemas.openxmlformats.org/officeDocument/2006/relationships/hyperlink" Id="rId314" Target="https://doi.org/dgxg75" TargetMode="External" /><Relationship Type="http://schemas.openxmlformats.org/officeDocument/2006/relationships/hyperlink" Id="rId389" Target="https://doi.org/dn2fgt" TargetMode="External" /><Relationship Type="http://schemas.openxmlformats.org/officeDocument/2006/relationships/hyperlink" Id="rId323" Target="https://doi.org/ds23w6" TargetMode="External" /><Relationship Type="http://schemas.openxmlformats.org/officeDocument/2006/relationships/hyperlink" Id="rId450" Target="https://doi.org/dsb6vt" TargetMode="External" /><Relationship Type="http://schemas.openxmlformats.org/officeDocument/2006/relationships/hyperlink" Id="rId92" Target="https://doi.org/f3mn52" TargetMode="External" /><Relationship Type="http://schemas.openxmlformats.org/officeDocument/2006/relationships/hyperlink" Id="rId271" Target="https://doi.org/f3mn6d" TargetMode="External" /><Relationship Type="http://schemas.openxmlformats.org/officeDocument/2006/relationships/hyperlink" Id="rId281" Target="https://doi.org/f3mqvr" TargetMode="External" /><Relationship Type="http://schemas.openxmlformats.org/officeDocument/2006/relationships/hyperlink" Id="rId298" Target="https://doi.org/f3mqwb" TargetMode="External" /><Relationship Type="http://schemas.openxmlformats.org/officeDocument/2006/relationships/hyperlink" Id="rId186" Target="https://doi.org/f3mwhd" TargetMode="External" /><Relationship Type="http://schemas.openxmlformats.org/officeDocument/2006/relationships/hyperlink" Id="rId146" Target="https://doi.org/f3vf4p" TargetMode="External" /><Relationship Type="http://schemas.openxmlformats.org/officeDocument/2006/relationships/hyperlink" Id="rId238" Target="https://doi.org/f5dwbt" TargetMode="External" /><Relationship Type="http://schemas.openxmlformats.org/officeDocument/2006/relationships/hyperlink" Id="rId106" Target="https://doi.org/f62jpn" TargetMode="External" /><Relationship Type="http://schemas.openxmlformats.org/officeDocument/2006/relationships/hyperlink" Id="rId176" Target="https://doi.org/f6j6v3" TargetMode="External" /><Relationship Type="http://schemas.openxmlformats.org/officeDocument/2006/relationships/hyperlink" Id="rId380" Target="https://doi.org/f6pjd4" TargetMode="External" /><Relationship Type="http://schemas.openxmlformats.org/officeDocument/2006/relationships/hyperlink" Id="rId156" Target="https://doi.org/f7p9zv" TargetMode="External" /><Relationship Type="http://schemas.openxmlformats.org/officeDocument/2006/relationships/hyperlink" Id="rId482" Target="https://doi.org/f7vpzd" TargetMode="External" /><Relationship Type="http://schemas.openxmlformats.org/officeDocument/2006/relationships/hyperlink" Id="rId258" Target="https://doi.org/f87sgf" TargetMode="External" /><Relationship Type="http://schemas.openxmlformats.org/officeDocument/2006/relationships/hyperlink" Id="rId209" Target="https://doi.org/f8ssw4" TargetMode="External" /><Relationship Type="http://schemas.openxmlformats.org/officeDocument/2006/relationships/hyperlink" Id="rId161" Target="https://doi.org/f9wvsg" TargetMode="External" /><Relationship Type="http://schemas.openxmlformats.org/officeDocument/2006/relationships/hyperlink" Id="rId248" Target="https://doi.org/fg6wnk" TargetMode="External" /><Relationship Type="http://schemas.openxmlformats.org/officeDocument/2006/relationships/hyperlink" Id="rId310" Target="https://doi.org/fgb4tr" TargetMode="External" /><Relationship Type="http://schemas.openxmlformats.org/officeDocument/2006/relationships/hyperlink" Id="rId171" Target="https://doi.org/fpghp4" TargetMode="External" /><Relationship Type="http://schemas.openxmlformats.org/officeDocument/2006/relationships/hyperlink" Id="rId294" Target="https://doi.org/gbrssh" TargetMode="External" /><Relationship Type="http://schemas.openxmlformats.org/officeDocument/2006/relationships/hyperlink" Id="rId370" Target="https://doi.org/gbwcjx" TargetMode="External" /><Relationship Type="http://schemas.openxmlformats.org/officeDocument/2006/relationships/hyperlink" Id="rId131" Target="https://doi.org/gc92dr" TargetMode="External" /><Relationship Type="http://schemas.openxmlformats.org/officeDocument/2006/relationships/hyperlink" Id="rId411" Target="https://doi.org/gchg62" TargetMode="External" /><Relationship Type="http://schemas.openxmlformats.org/officeDocument/2006/relationships/hyperlink" Id="rId214" Target="https://doi.org/gcpgdz" TargetMode="External" /><Relationship Type="http://schemas.openxmlformats.org/officeDocument/2006/relationships/hyperlink" Id="rId353" Target="https://doi.org/gd6d85" TargetMode="External" /><Relationship Type="http://schemas.openxmlformats.org/officeDocument/2006/relationships/hyperlink" Id="rId406" Target="https://doi.org/gdfdf2" TargetMode="External" /><Relationship Type="http://schemas.openxmlformats.org/officeDocument/2006/relationships/hyperlink" Id="rId166" Target="https://doi.org/gdfjqt" TargetMode="External" /><Relationship Type="http://schemas.openxmlformats.org/officeDocument/2006/relationships/hyperlink" Id="rId424" Target="https://doi.org/gdjvp5" TargetMode="External" /><Relationship Type="http://schemas.openxmlformats.org/officeDocument/2006/relationships/hyperlink" Id="rId121" Target="https://doi.org/gdmftd" TargetMode="External" /><Relationship Type="http://schemas.openxmlformats.org/officeDocument/2006/relationships/hyperlink" Id="rId416" Target="https://doi.org/gdpmtn" TargetMode="External" /><Relationship Type="http://schemas.openxmlformats.org/officeDocument/2006/relationships/hyperlink" Id="rId396" Target="https://doi.org/gf3hmr" TargetMode="External" /><Relationship Type="http://schemas.openxmlformats.org/officeDocument/2006/relationships/hyperlink" Id="rId233" Target="https://doi.org/gf75g5" TargetMode="External" /><Relationship Type="http://schemas.openxmlformats.org/officeDocument/2006/relationships/hyperlink" Id="rId200" Target="https://doi.org/gf75g6" TargetMode="External" /><Relationship Type="http://schemas.openxmlformats.org/officeDocument/2006/relationships/hyperlink" Id="rId126" Target="https://doi.org/gf75hp" TargetMode="External" /><Relationship Type="http://schemas.openxmlformats.org/officeDocument/2006/relationships/hyperlink" Id="rId432" Target="https://doi.org/gf78hq" TargetMode="External" /><Relationship Type="http://schemas.openxmlformats.org/officeDocument/2006/relationships/hyperlink" Id="rId263" Target="https://doi.org/gf92gp" TargetMode="External" /><Relationship Type="http://schemas.openxmlformats.org/officeDocument/2006/relationships/hyperlink" Id="rId243" Target="https://doi.org/gfb7h2" TargetMode="External" /><Relationship Type="http://schemas.openxmlformats.org/officeDocument/2006/relationships/hyperlink" Id="rId268" Target="https://doi.org/gfpqhm" TargetMode="External" /><Relationship Type="http://schemas.openxmlformats.org/officeDocument/2006/relationships/hyperlink" Id="rId328" Target="https://doi.org/gfqvcq" TargetMode="External" /><Relationship Type="http://schemas.openxmlformats.org/officeDocument/2006/relationships/hyperlink" Id="rId219" Target="https://doi.org/gfz8bj" TargetMode="External" /><Relationship Type="http://schemas.openxmlformats.org/officeDocument/2006/relationships/hyperlink" Id="rId336" Target="https://doi.org/gfzqf5" TargetMode="External" /><Relationship Type="http://schemas.openxmlformats.org/officeDocument/2006/relationships/hyperlink" Id="rId83" Target="https://doi.org/gg6dhp" TargetMode="External" /><Relationship Type="http://schemas.openxmlformats.org/officeDocument/2006/relationships/hyperlink" Id="rId96" Target="https://doi.org/gg957r" TargetMode="External" /><Relationship Type="http://schemas.openxmlformats.org/officeDocument/2006/relationships/hyperlink" Id="rId88" Target="https://doi.org/ggkx9v" TargetMode="External" /><Relationship Type="http://schemas.openxmlformats.org/officeDocument/2006/relationships/hyperlink" Id="rId253" Target="https://doi.org/ggnxpz" TargetMode="External" /><Relationship Type="http://schemas.openxmlformats.org/officeDocument/2006/relationships/hyperlink" Id="rId205" Target="https://doi.org/ggr84r" TargetMode="External" /><Relationship Type="http://schemas.openxmlformats.org/officeDocument/2006/relationships/hyperlink" Id="rId191" Target="https://doi.org/ggrr72" TargetMode="External" /><Relationship Type="http://schemas.openxmlformats.org/officeDocument/2006/relationships/hyperlink" Id="rId445" Target="https://doi.org/ggx9wp" TargetMode="External" /><Relationship Type="http://schemas.openxmlformats.org/officeDocument/2006/relationships/hyperlink" Id="rId78" Target="https://doi.org/ghbnhr" TargetMode="External" /><Relationship Type="http://schemas.openxmlformats.org/officeDocument/2006/relationships/hyperlink" Id="rId224" Target="https://doi.org/ghbvbf" TargetMode="External" /><Relationship Type="http://schemas.openxmlformats.org/officeDocument/2006/relationships/hyperlink" Id="rId151" Target="https://doi.org/ghs8vx" TargetMode="External" /><Relationship Type="http://schemas.openxmlformats.org/officeDocument/2006/relationships/hyperlink" Id="rId464" Target="https://doi.org/ghtqbk" TargetMode="External" /><Relationship Type="http://schemas.openxmlformats.org/officeDocument/2006/relationships/hyperlink" Id="rId471" Target="https://doi.org/ghtzwt" TargetMode="External" /><Relationship Type="http://schemas.openxmlformats.org/officeDocument/2006/relationships/hyperlink" Id="rId116" Target="https://doi.org/ghzkhr" TargetMode="External" /><Relationship Type="http://schemas.openxmlformats.org/officeDocument/2006/relationships/hyperlink" Id="rId421" Target="https://doi.org/gj2pkc" TargetMode="External" /><Relationship Type="http://schemas.openxmlformats.org/officeDocument/2006/relationships/hyperlink" Id="rId349" Target="https://doi.org/gj36rs" TargetMode="External" /><Relationship Type="http://schemas.openxmlformats.org/officeDocument/2006/relationships/hyperlink" Id="rId401" Target="https://doi.org/gj58gg" TargetMode="External" /><Relationship Type="http://schemas.openxmlformats.org/officeDocument/2006/relationships/hyperlink" Id="rId442" Target="https://doi.org/gj6jwq" TargetMode="External" /><Relationship Type="http://schemas.openxmlformats.org/officeDocument/2006/relationships/hyperlink" Id="rId393" Target="https://doi.org/gj7cmq" TargetMode="External" /><Relationship Type="http://schemas.openxmlformats.org/officeDocument/2006/relationships/hyperlink" Id="rId136" Target="https://doi.org/gjp5pf" TargetMode="External" /><Relationship Type="http://schemas.openxmlformats.org/officeDocument/2006/relationships/hyperlink" Id="rId305" Target="https://doi.org/gjpjft" TargetMode="External" /><Relationship Type="http://schemas.openxmlformats.org/officeDocument/2006/relationships/hyperlink" Id="rId332" Target="https://doi.org/gjpjkt" TargetMode="External" /><Relationship Type="http://schemas.openxmlformats.org/officeDocument/2006/relationships/hyperlink" Id="rId141" Target="https://doi.org/gjpr3j" TargetMode="External" /><Relationship Type="http://schemas.openxmlformats.org/officeDocument/2006/relationships/hyperlink" Id="rId429" Target="https://doi.org/gjwh3p" TargetMode="External" /><Relationship Type="http://schemas.openxmlformats.org/officeDocument/2006/relationships/hyperlink" Id="rId375" Target="https://doi.org/gjzjgq" TargetMode="External" /><Relationship Type="http://schemas.openxmlformats.org/officeDocument/2006/relationships/hyperlink" Id="rId365" Target="https://doi.org/qm4" TargetMode="External" /><Relationship Type="http://schemas.openxmlformats.org/officeDocument/2006/relationships/hyperlink" Id="rId111" Target="https://doi.org/r35" TargetMode="External" /><Relationship Type="http://schemas.openxmlformats.org/officeDocument/2006/relationships/hyperlink" Id="rId455" Target="https://github.com/EBISPOT/EFO-UKB-mappings" TargetMode="External" /><Relationship Type="http://schemas.openxmlformats.org/officeDocument/2006/relationships/hyperlink" Id="rId34" Target="https://github.com/cgreene" TargetMode="External" /><Relationship Type="http://schemas.openxmlformats.org/officeDocument/2006/relationships/hyperlink" Id="rId21" Target="https://github.com/greenelab/phenoplier_manuscript/tree/7c933f876e8438a679386ec65da8a1bc9d6d3b75" TargetMode="External" /><Relationship Type="http://schemas.openxmlformats.org/officeDocument/2006/relationships/hyperlink" Id="rId26" Target="https://github.com/miltondp" TargetMode="External" /><Relationship Type="http://schemas.openxmlformats.org/officeDocument/2006/relationships/hyperlink" Id="rId20" Target="https://greenelab.github.io/phenoplier_manuscript/v/7c933f876e8438a679386ec65da8a1bc9d6d3b75/" TargetMode="External" /><Relationship Type="http://schemas.openxmlformats.org/officeDocument/2006/relationships/hyperlink" Id="rId33" Target="https://orcid.org/0000-0001-8713-9213" TargetMode="External" /><Relationship Type="http://schemas.openxmlformats.org/officeDocument/2006/relationships/hyperlink" Id="rId29"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1" Target="https://orcid.org/0000-0003-2025-5302" TargetMode="External" /><Relationship Type="http://schemas.openxmlformats.org/officeDocument/2006/relationships/hyperlink" Id="rId35" Target="https://twitter.com/GreeneScientist" TargetMode="External" /><Relationship Type="http://schemas.openxmlformats.org/officeDocument/2006/relationships/hyperlink" Id="rId30" Target="https://twitter.com/MarylynRitchie" TargetMode="External" /><Relationship Type="http://schemas.openxmlformats.org/officeDocument/2006/relationships/hyperlink" Id="rId32" Target="https://twitter.com/STRUANGRANT" TargetMode="External" /><Relationship Type="http://schemas.openxmlformats.org/officeDocument/2006/relationships/hyperlink" Id="rId28" Target="https://twitter.com/miltondp" TargetMode="External" /><Relationship Type="http://schemas.openxmlformats.org/officeDocument/2006/relationships/hyperlink" Id="rId480" Target="https://www.aaai.org/Papers/KDD/1996/KDD96-037.pdf" TargetMode="External" /><Relationship Type="http://schemas.openxmlformats.org/officeDocument/2006/relationships/hyperlink" Id="rId487" Target="https://www.ncbi.nlm.nih.gov/bioproject/PRJNA232177" TargetMode="External" /><Relationship Type="http://schemas.openxmlformats.org/officeDocument/2006/relationships/hyperlink" Id="rId251" Target="https://www.ncbi.nlm.nih.gov/pmc/articles/PMC1560386" TargetMode="External" /><Relationship Type="http://schemas.openxmlformats.org/officeDocument/2006/relationships/hyperlink" Id="rId76" Target="https://www.ncbi.nlm.nih.gov/pmc/articles/PMC2606902" TargetMode="External" /><Relationship Type="http://schemas.openxmlformats.org/officeDocument/2006/relationships/hyperlink" Id="rId326" Target="https://www.ncbi.nlm.nih.gov/pmc/articles/PMC2812788" TargetMode="External" /><Relationship Type="http://schemas.openxmlformats.org/officeDocument/2006/relationships/hyperlink" Id="rId453" Target="https://www.ncbi.nlm.nih.gov/pmc/articles/PMC2853691" TargetMode="External" /><Relationship Type="http://schemas.openxmlformats.org/officeDocument/2006/relationships/hyperlink" Id="rId67" Target="https://www.ncbi.nlm.nih.gov/pmc/articles/PMC2997544" TargetMode="External" /><Relationship Type="http://schemas.openxmlformats.org/officeDocument/2006/relationships/hyperlink" Id="rId321" Target="https://www.ncbi.nlm.nih.gov/pmc/articles/PMC3048854" TargetMode="External" /><Relationship Type="http://schemas.openxmlformats.org/officeDocument/2006/relationships/hyperlink" Id="rId347" Target="https://www.ncbi.nlm.nih.gov/pmc/articles/PMC3049864" TargetMode="External" /><Relationship Type="http://schemas.openxmlformats.org/officeDocument/2006/relationships/hyperlink" Id="rId71" Target="https://www.ncbi.nlm.nih.gov/pmc/articles/PMC314278" TargetMode="External" /><Relationship Type="http://schemas.openxmlformats.org/officeDocument/2006/relationships/hyperlink" Id="rId174" Target="https://www.ncbi.nlm.nih.gov/pmc/articles/PMC3188838" TargetMode="External" /><Relationship Type="http://schemas.openxmlformats.org/officeDocument/2006/relationships/hyperlink" Id="rId104" Target="https://www.ncbi.nlm.nih.gov/pmc/articles/PMC3439153" TargetMode="External" /><Relationship Type="http://schemas.openxmlformats.org/officeDocument/2006/relationships/hyperlink" Id="rId287" Target="https://www.ncbi.nlm.nih.gov/pmc/articles/PMC3479650" TargetMode="External" /><Relationship Type="http://schemas.openxmlformats.org/officeDocument/2006/relationships/hyperlink" Id="rId292" Target="https://www.ncbi.nlm.nih.gov/pmc/articles/PMC3502016" TargetMode="External" /><Relationship Type="http://schemas.openxmlformats.org/officeDocument/2006/relationships/hyperlink" Id="rId241" Target="https://www.ncbi.nlm.nih.gov/pmc/articles/PMC3795928" TargetMode="External" /><Relationship Type="http://schemas.openxmlformats.org/officeDocument/2006/relationships/hyperlink" Id="rId198" Target="https://www.ncbi.nlm.nih.gov/pmc/articles/PMC3880143" TargetMode="External" /><Relationship Type="http://schemas.openxmlformats.org/officeDocument/2006/relationships/hyperlink" Id="rId274" Target="https://www.ncbi.nlm.nih.gov/pmc/articles/PMC3965102" TargetMode="External" /><Relationship Type="http://schemas.openxmlformats.org/officeDocument/2006/relationships/hyperlink" Id="rId368" Target="https://www.ncbi.nlm.nih.gov/pmc/articles/PMC4107269" TargetMode="External" /><Relationship Type="http://schemas.openxmlformats.org/officeDocument/2006/relationships/hyperlink" Id="rId179" Target="https://www.ncbi.nlm.nih.gov/pmc/articles/PMC4147889" TargetMode="External" /><Relationship Type="http://schemas.openxmlformats.org/officeDocument/2006/relationships/hyperlink" Id="rId383" Target="https://www.ncbi.nlm.nih.gov/pmc/articles/PMC4226890" TargetMode="External" /><Relationship Type="http://schemas.openxmlformats.org/officeDocument/2006/relationships/hyperlink" Id="rId266" Target="https://www.ncbi.nlm.nih.gov/pmc/articles/PMC4401657" TargetMode="External" /><Relationship Type="http://schemas.openxmlformats.org/officeDocument/2006/relationships/hyperlink" Id="rId189" Target="https://www.ncbi.nlm.nih.gov/pmc/articles/PMC4420238" TargetMode="External" /><Relationship Type="http://schemas.openxmlformats.org/officeDocument/2006/relationships/hyperlink" Id="rId109" Target="https://www.ncbi.nlm.nih.gov/pmc/articles/PMC4530010" TargetMode="External" /><Relationship Type="http://schemas.openxmlformats.org/officeDocument/2006/relationships/hyperlink" Id="rId159" Target="https://www.ncbi.nlm.nih.gov/pmc/articles/PMC4552594" TargetMode="External" /><Relationship Type="http://schemas.openxmlformats.org/officeDocument/2006/relationships/hyperlink" Id="rId485" Target="https://www.ncbi.nlm.nih.gov/pmc/articles/PMC4603492" TargetMode="External" /><Relationship Type="http://schemas.openxmlformats.org/officeDocument/2006/relationships/hyperlink" Id="rId435" Target="https://www.ncbi.nlm.nih.gov/pmc/articles/PMC4707969" TargetMode="External" /><Relationship Type="http://schemas.openxmlformats.org/officeDocument/2006/relationships/hyperlink" Id="rId440" Target="https://www.ncbi.nlm.nih.gov/pmc/articles/PMC4750478" TargetMode="External" /><Relationship Type="http://schemas.openxmlformats.org/officeDocument/2006/relationships/hyperlink" Id="rId149" Target="https://www.ncbi.nlm.nih.gov/pmc/articles/PMC4767558" TargetMode="External" /><Relationship Type="http://schemas.openxmlformats.org/officeDocument/2006/relationships/hyperlink" Id="rId261" Target="https://www.ncbi.nlm.nih.gov/pmc/articles/PMC5073889" TargetMode="External" /><Relationship Type="http://schemas.openxmlformats.org/officeDocument/2006/relationships/hyperlink" Id="rId212" Target="https://www.ncbi.nlm.nih.gov/pmc/articles/PMC5207801" TargetMode="External" /><Relationship Type="http://schemas.openxmlformats.org/officeDocument/2006/relationships/hyperlink" Id="rId114" Target="https://www.ncbi.nlm.nih.gov/pmc/articles/PMC5215096" TargetMode="External" /><Relationship Type="http://schemas.openxmlformats.org/officeDocument/2006/relationships/hyperlink" Id="rId184" Target="https://www.ncbi.nlm.nih.gov/pmc/articles/PMC5331903" TargetMode="External" /><Relationship Type="http://schemas.openxmlformats.org/officeDocument/2006/relationships/hyperlink" Id="rId164" Target="https://www.ncbi.nlm.nih.gov/pmc/articles/PMC5339290" TargetMode="External" /><Relationship Type="http://schemas.openxmlformats.org/officeDocument/2006/relationships/hyperlink" Id="rId217" Target="https://www.ncbi.nlm.nih.gov/pmc/articles/PMC5536862" TargetMode="External" /><Relationship Type="http://schemas.openxmlformats.org/officeDocument/2006/relationships/hyperlink" Id="rId373" Target="https://www.ncbi.nlm.nih.gov/pmc/articles/PMC5579328" TargetMode="External" /><Relationship Type="http://schemas.openxmlformats.org/officeDocument/2006/relationships/hyperlink" Id="rId279" Target="https://www.ncbi.nlm.nih.gov/pmc/articles/PMC5640425" TargetMode="External" /><Relationship Type="http://schemas.openxmlformats.org/officeDocument/2006/relationships/hyperlink" Id="rId134" Target="https://www.ncbi.nlm.nih.gov/pmc/articles/PMC5893633" TargetMode="External" /><Relationship Type="http://schemas.openxmlformats.org/officeDocument/2006/relationships/hyperlink" Id="rId169" Target="https://www.ncbi.nlm.nih.gov/pmc/articles/PMC5896795" TargetMode="External" /><Relationship Type="http://schemas.openxmlformats.org/officeDocument/2006/relationships/hyperlink" Id="rId427" Target="https://www.ncbi.nlm.nih.gov/pmc/articles/PMC5940825" TargetMode="External" /><Relationship Type="http://schemas.openxmlformats.org/officeDocument/2006/relationships/hyperlink" Id="rId409" Target="https://www.ncbi.nlm.nih.gov/pmc/articles/PMC5942893" TargetMode="External" /><Relationship Type="http://schemas.openxmlformats.org/officeDocument/2006/relationships/hyperlink" Id="rId419" Target="https://www.ncbi.nlm.nih.gov/pmc/articles/PMC5980765" TargetMode="External" /><Relationship Type="http://schemas.openxmlformats.org/officeDocument/2006/relationships/hyperlink" Id="rId124" Target="https://www.ncbi.nlm.nih.gov/pmc/articles/PMC5986732" TargetMode="External" /><Relationship Type="http://schemas.openxmlformats.org/officeDocument/2006/relationships/hyperlink" Id="rId414" Target="https://www.ncbi.nlm.nih.gov/pmc/articles/PMC5989923" TargetMode="External" /><Relationship Type="http://schemas.openxmlformats.org/officeDocument/2006/relationships/hyperlink" Id="rId231" Target="https://www.ncbi.nlm.nih.gov/pmc/articles/PMC5990023" TargetMode="External" /><Relationship Type="http://schemas.openxmlformats.org/officeDocument/2006/relationships/hyperlink" Id="rId339" Target="https://www.ncbi.nlm.nih.gov/pmc/articles/PMC6057528" TargetMode="External" /><Relationship Type="http://schemas.openxmlformats.org/officeDocument/2006/relationships/hyperlink" Id="rId356" Target="https://www.ncbi.nlm.nih.gov/pmc/articles/PMC6138636" TargetMode="External" /><Relationship Type="http://schemas.openxmlformats.org/officeDocument/2006/relationships/hyperlink" Id="rId378" Target="https://www.ncbi.nlm.nih.gov/pmc/articles/PMC6319653" TargetMode="External" /><Relationship Type="http://schemas.openxmlformats.org/officeDocument/2006/relationships/hyperlink" Id="rId448" Target="https://www.ncbi.nlm.nih.gov/pmc/articles/PMC6323977" TargetMode="External" /><Relationship Type="http://schemas.openxmlformats.org/officeDocument/2006/relationships/hyperlink" Id="rId154" Target="https://www.ncbi.nlm.nih.gov/pmc/articles/PMC6358100" TargetMode="External" /><Relationship Type="http://schemas.openxmlformats.org/officeDocument/2006/relationships/hyperlink" Id="rId308" Target="https://www.ncbi.nlm.nih.gov/pmc/articles/PMC6446705" TargetMode="External" /><Relationship Type="http://schemas.openxmlformats.org/officeDocument/2006/relationships/hyperlink" Id="rId236" Target="https://www.ncbi.nlm.nih.gov/pmc/articles/PMC6538307" TargetMode="External" /><Relationship Type="http://schemas.openxmlformats.org/officeDocument/2006/relationships/hyperlink" Id="rId222" Target="https://www.ncbi.nlm.nih.gov/pmc/articles/PMC6553491" TargetMode="External" /><Relationship Type="http://schemas.openxmlformats.org/officeDocument/2006/relationships/hyperlink" Id="rId129" Target="https://www.ncbi.nlm.nih.gov/pmc/articles/PMC6742427" TargetMode="External" /><Relationship Type="http://schemas.openxmlformats.org/officeDocument/2006/relationships/hyperlink" Id="rId399" Target="https://www.ncbi.nlm.nih.gov/pmc/articles/PMC6777347" TargetMode="External" /><Relationship Type="http://schemas.openxmlformats.org/officeDocument/2006/relationships/hyperlink" Id="rId246" Target="https://www.ncbi.nlm.nih.gov/pmc/articles/PMC6786975" TargetMode="External" /><Relationship Type="http://schemas.openxmlformats.org/officeDocument/2006/relationships/hyperlink" Id="rId256" Target="https://www.ncbi.nlm.nih.gov/pmc/articles/PMC6864930" TargetMode="External" /><Relationship Type="http://schemas.openxmlformats.org/officeDocument/2006/relationships/hyperlink" Id="rId99" Target="https://www.ncbi.nlm.nih.gov/pmc/articles/PMC6907751" TargetMode="External" /><Relationship Type="http://schemas.openxmlformats.org/officeDocument/2006/relationships/hyperlink" Id="rId203" Target="https://www.ncbi.nlm.nih.gov/pmc/articles/PMC7262669" TargetMode="External" /><Relationship Type="http://schemas.openxmlformats.org/officeDocument/2006/relationships/hyperlink" Id="rId139" Target="https://www.ncbi.nlm.nih.gov/pmc/articles/PMC7301559" TargetMode="External" /><Relationship Type="http://schemas.openxmlformats.org/officeDocument/2006/relationships/hyperlink" Id="rId86" Target="https://www.ncbi.nlm.nih.gov/pmc/articles/PMC7422677" TargetMode="External" /><Relationship Type="http://schemas.openxmlformats.org/officeDocument/2006/relationships/hyperlink" Id="rId81" Target="https://www.ncbi.nlm.nih.gov/pmc/articles/PMC7737656" TargetMode="External" /><Relationship Type="http://schemas.openxmlformats.org/officeDocument/2006/relationships/hyperlink" Id="rId404" Target="https://www.ncbi.nlm.nih.gov/pmc/articles/PMC7820626" TargetMode="External" /><Relationship Type="http://schemas.openxmlformats.org/officeDocument/2006/relationships/hyperlink" Id="rId119" Target="https://www.ncbi.nlm.nih.gov/pmc/articles/PMC7875769" TargetMode="External" /><Relationship Type="http://schemas.openxmlformats.org/officeDocument/2006/relationships/hyperlink" Id="rId144" Target="https://www.ncbi.nlm.nih.gov/pmc/articles/PMC8046351" TargetMode="External" /><Relationship Type="http://schemas.openxmlformats.org/officeDocument/2006/relationships/hyperlink" Id="rId362" Target="https://www.ncbi.nlm.nih.gov/pubmed/12093424" TargetMode="External" /><Relationship Type="http://schemas.openxmlformats.org/officeDocument/2006/relationships/hyperlink" Id="rId69" Target="https://www.ncbi.nlm.nih.gov/pubmed/14707169" TargetMode="External" /><Relationship Type="http://schemas.openxmlformats.org/officeDocument/2006/relationships/hyperlink" Id="rId462" Target="https://www.ncbi.nlm.nih.gov/pubmed/15943417" TargetMode="External" /><Relationship Type="http://schemas.openxmlformats.org/officeDocument/2006/relationships/hyperlink" Id="rId391" Target="https://www.ncbi.nlm.nih.gov/pubmed/16258026" TargetMode="External" /><Relationship Type="http://schemas.openxmlformats.org/officeDocument/2006/relationships/hyperlink" Id="rId312" Target="https://www.ncbi.nlm.nih.gov/pubmed/16766048" TargetMode="External" /><Relationship Type="http://schemas.openxmlformats.org/officeDocument/2006/relationships/hyperlink" Id="rId250" Target="https://www.ncbi.nlm.nih.gov/pubmed/16869964" TargetMode="External" /><Relationship Type="http://schemas.openxmlformats.org/officeDocument/2006/relationships/hyperlink" Id="rId360" Target="https://www.ncbi.nlm.nih.gov/pubmed/16965722" TargetMode="External" /><Relationship Type="http://schemas.openxmlformats.org/officeDocument/2006/relationships/hyperlink" Id="rId316" Target="https://www.ncbi.nlm.nih.gov/pubmed/17008871" TargetMode="External" /><Relationship Type="http://schemas.openxmlformats.org/officeDocument/2006/relationships/hyperlink" Id="rId387" Target="https://www.ncbi.nlm.nih.gov/pubmed/17483665" TargetMode="External" /><Relationship Type="http://schemas.openxmlformats.org/officeDocument/2006/relationships/hyperlink" Id="rId303" Target="https://www.ncbi.nlm.nih.gov/pubmed/18375237" TargetMode="External" /><Relationship Type="http://schemas.openxmlformats.org/officeDocument/2006/relationships/hyperlink" Id="rId75" Target="https://www.ncbi.nlm.nih.gov/pubmed/19104045" TargetMode="External" /><Relationship Type="http://schemas.openxmlformats.org/officeDocument/2006/relationships/hyperlink" Id="rId325" Target="https://www.ncbi.nlm.nih.gov/pubmed/19797709" TargetMode="External" /><Relationship Type="http://schemas.openxmlformats.org/officeDocument/2006/relationships/hyperlink" Id="rId452" Target="https://www.ncbi.nlm.nih.gov/pubmed/20200009" TargetMode="External" /><Relationship Type="http://schemas.openxmlformats.org/officeDocument/2006/relationships/hyperlink" Id="rId65" Target="https://www.ncbi.nlm.nih.gov/pubmed/20624743" TargetMode="External" /><Relationship Type="http://schemas.openxmlformats.org/officeDocument/2006/relationships/hyperlink" Id="rId197" Target="https://www.ncbi.nlm.nih.gov/pubmed/20838408" TargetMode="External" /><Relationship Type="http://schemas.openxmlformats.org/officeDocument/2006/relationships/hyperlink" Id="rId346" Target="https://www.ncbi.nlm.nih.gov/pubmed/21241896" TargetMode="External" /><Relationship Type="http://schemas.openxmlformats.org/officeDocument/2006/relationships/hyperlink" Id="rId320" Target="https://www.ncbi.nlm.nih.gov/pubmed/21317532" TargetMode="External" /><Relationship Type="http://schemas.openxmlformats.org/officeDocument/2006/relationships/hyperlink" Id="rId469" Target="https://www.ncbi.nlm.nih.gov/pubmed/21576752" TargetMode="External" /><Relationship Type="http://schemas.openxmlformats.org/officeDocument/2006/relationships/hyperlink" Id="rId286" Target="https://www.ncbi.nlm.nih.gov/pubmed/21849664" TargetMode="External" /><Relationship Type="http://schemas.openxmlformats.org/officeDocument/2006/relationships/hyperlink" Id="rId291" Target="https://www.ncbi.nlm.nih.gov/pubmed/21849665" TargetMode="External" /><Relationship Type="http://schemas.openxmlformats.org/officeDocument/2006/relationships/hyperlink" Id="rId173" Target="https://www.ncbi.nlm.nih.gov/pubmed/21963258" TargetMode="External" /><Relationship Type="http://schemas.openxmlformats.org/officeDocument/2006/relationships/hyperlink" Id="rId351" Target="https://www.ncbi.nlm.nih.gov/pubmed/22353610" TargetMode="External" /><Relationship Type="http://schemas.openxmlformats.org/officeDocument/2006/relationships/hyperlink" Id="rId103" Target="https://www.ncbi.nlm.nih.gov/pubmed/22955616" TargetMode="External" /><Relationship Type="http://schemas.openxmlformats.org/officeDocument/2006/relationships/hyperlink" Id="rId240" Target="https://www.ncbi.nlm.nih.gov/pubmed/23743551" TargetMode="External" /><Relationship Type="http://schemas.openxmlformats.org/officeDocument/2006/relationships/hyperlink" Id="rId367" Target="https://www.ncbi.nlm.nih.gov/pubmed/24190959" TargetMode="External" /><Relationship Type="http://schemas.openxmlformats.org/officeDocument/2006/relationships/hyperlink" Id="rId273" Target="https://www.ncbi.nlm.nih.gov/pubmed/24203711" TargetMode="External" /><Relationship Type="http://schemas.openxmlformats.org/officeDocument/2006/relationships/hyperlink" Id="rId113" Target="https://www.ncbi.nlm.nih.gov/pubmed/24670763" TargetMode="External" /><Relationship Type="http://schemas.openxmlformats.org/officeDocument/2006/relationships/hyperlink" Id="rId178" Target="https://www.ncbi.nlm.nih.gov/pubmed/24813542" TargetMode="External" /><Relationship Type="http://schemas.openxmlformats.org/officeDocument/2006/relationships/hyperlink" Id="rId382" Target="https://www.ncbi.nlm.nih.gov/pubmed/25385447" TargetMode="External" /><Relationship Type="http://schemas.openxmlformats.org/officeDocument/2006/relationships/hyperlink" Id="rId188" Target="https://www.ncbi.nlm.nih.gov/pubmed/25597830" TargetMode="External" /><Relationship Type="http://schemas.openxmlformats.org/officeDocument/2006/relationships/hyperlink" Id="rId108" Target="https://www.ncbi.nlm.nih.gov/pubmed/25693563" TargetMode="External" /><Relationship Type="http://schemas.openxmlformats.org/officeDocument/2006/relationships/hyperlink" Id="rId265" Target="https://www.ncbi.nlm.nih.gov/pubmed/25885710" TargetMode="External" /><Relationship Type="http://schemas.openxmlformats.org/officeDocument/2006/relationships/hyperlink" Id="rId341" Target="https://www.ncbi.nlm.nih.gov/pubmed/25982160" TargetMode="External" /><Relationship Type="http://schemas.openxmlformats.org/officeDocument/2006/relationships/hyperlink" Id="rId94" Target="https://www.ncbi.nlm.nih.gov/pubmed/26121088" TargetMode="External" /><Relationship Type="http://schemas.openxmlformats.org/officeDocument/2006/relationships/hyperlink" Id="rId158" Target="https://www.ncbi.nlm.nih.gov/pubmed/26258848" TargetMode="External" /><Relationship Type="http://schemas.openxmlformats.org/officeDocument/2006/relationships/hyperlink" Id="rId484" Target="https://www.ncbi.nlm.nih.gov/pubmed/26392547" TargetMode="External" /><Relationship Type="http://schemas.openxmlformats.org/officeDocument/2006/relationships/hyperlink" Id="rId439" Target="https://www.ncbi.nlm.nih.gov/pubmed/26432245" TargetMode="External" /><Relationship Type="http://schemas.openxmlformats.org/officeDocument/2006/relationships/hyperlink" Id="rId434" Target="https://www.ncbi.nlm.nih.gov/pubmed/26771021" TargetMode="External" /><Relationship Type="http://schemas.openxmlformats.org/officeDocument/2006/relationships/hyperlink" Id="rId148" Target="https://www.ncbi.nlm.nih.gov/pubmed/26854917" TargetMode="External" /><Relationship Type="http://schemas.openxmlformats.org/officeDocument/2006/relationships/hyperlink" Id="rId211" Target="https://www.ncbi.nlm.nih.gov/pubmed/27182965" TargetMode="External" /><Relationship Type="http://schemas.openxmlformats.org/officeDocument/2006/relationships/hyperlink" Id="rId183" Target="https://www.ncbi.nlm.nih.gov/pubmed/27322543" TargetMode="External" /><Relationship Type="http://schemas.openxmlformats.org/officeDocument/2006/relationships/hyperlink" Id="rId260" Target="https://www.ncbi.nlm.nih.gov/pubmed/27765066" TargetMode="External" /><Relationship Type="http://schemas.openxmlformats.org/officeDocument/2006/relationships/hyperlink" Id="rId163" Target="https://www.ncbi.nlm.nih.gov/pubmed/28238358" TargetMode="External" /><Relationship Type="http://schemas.openxmlformats.org/officeDocument/2006/relationships/hyperlink" Id="rId128" Target="https://www.ncbi.nlm.nih.gov/pubmed/28398307" TargetMode="External" /><Relationship Type="http://schemas.openxmlformats.org/officeDocument/2006/relationships/hyperlink" Id="rId216" Target="https://www.ncbi.nlm.nih.gov/pubmed/28622505" TargetMode="External" /><Relationship Type="http://schemas.openxmlformats.org/officeDocument/2006/relationships/hyperlink" Id="rId372" Target="https://www.ncbi.nlm.nih.gov/pubmed/28684403" TargetMode="External" /><Relationship Type="http://schemas.openxmlformats.org/officeDocument/2006/relationships/hyperlink" Id="rId296" Target="https://www.ncbi.nlm.nih.gov/pubmed/28805813" TargetMode="External" /><Relationship Type="http://schemas.openxmlformats.org/officeDocument/2006/relationships/hyperlink" Id="rId278" Target="https://www.ncbi.nlm.nih.gov/pubmed/28936969" TargetMode="External" /><Relationship Type="http://schemas.openxmlformats.org/officeDocument/2006/relationships/hyperlink" Id="rId193" Target="https://www.ncbi.nlm.nih.gov/pubmed/29058715" TargetMode="External" /><Relationship Type="http://schemas.openxmlformats.org/officeDocument/2006/relationships/hyperlink" Id="rId413" Target="https://www.ncbi.nlm.nih.gov/pubmed/29083406" TargetMode="External" /><Relationship Type="http://schemas.openxmlformats.org/officeDocument/2006/relationships/hyperlink" Id="rId230" Target="https://www.ncbi.nlm.nih.gov/pubmed/29195078" TargetMode="External" /><Relationship Type="http://schemas.openxmlformats.org/officeDocument/2006/relationships/hyperlink" Id="rId168" Target="https://www.ncbi.nlm.nih.gov/pubmed/29632380" TargetMode="External" /><Relationship Type="http://schemas.openxmlformats.org/officeDocument/2006/relationships/hyperlink" Id="rId408" Target="https://www.ncbi.nlm.nih.gov/pubmed/29632383" TargetMode="External" /><Relationship Type="http://schemas.openxmlformats.org/officeDocument/2006/relationships/hyperlink" Id="rId133" Target="https://www.ncbi.nlm.nih.gov/pubmed/29636450" TargetMode="External" /><Relationship Type="http://schemas.openxmlformats.org/officeDocument/2006/relationships/hyperlink" Id="rId123" Target="https://www.ncbi.nlm.nih.gov/pubmed/29727686" TargetMode="External" /><Relationship Type="http://schemas.openxmlformats.org/officeDocument/2006/relationships/hyperlink" Id="rId426" Target="https://www.ncbi.nlm.nih.gov/pubmed/29739930" TargetMode="External" /><Relationship Type="http://schemas.openxmlformats.org/officeDocument/2006/relationships/hyperlink" Id="rId418" Target="https://www.ncbi.nlm.nih.gov/pubmed/29785011" TargetMode="External" /><Relationship Type="http://schemas.openxmlformats.org/officeDocument/2006/relationships/hyperlink" Id="rId338" Target="https://www.ncbi.nlm.nih.gov/pubmed/30010766" TargetMode="External" /><Relationship Type="http://schemas.openxmlformats.org/officeDocument/2006/relationships/hyperlink" Id="rId355" Target="https://www.ncbi.nlm.nih.gov/pubmed/30218068" TargetMode="External" /><Relationship Type="http://schemas.openxmlformats.org/officeDocument/2006/relationships/hyperlink" Id="rId245" Target="https://www.ncbi.nlm.nih.gov/pubmed/30305743" TargetMode="External" /><Relationship Type="http://schemas.openxmlformats.org/officeDocument/2006/relationships/hyperlink" Id="rId447" Target="https://www.ncbi.nlm.nih.gov/pubmed/30407550" TargetMode="External" /><Relationship Type="http://schemas.openxmlformats.org/officeDocument/2006/relationships/hyperlink" Id="rId330" Target="https://www.ncbi.nlm.nih.gov/pubmed/30415247" TargetMode="External" /><Relationship Type="http://schemas.openxmlformats.org/officeDocument/2006/relationships/hyperlink" Id="rId377" Target="https://www.ncbi.nlm.nih.gov/pubmed/30605407" TargetMode="External" /><Relationship Type="http://schemas.openxmlformats.org/officeDocument/2006/relationships/hyperlink" Id="rId153" Target="https://www.ncbi.nlm.nih.gov/pubmed/30668570" TargetMode="External" /><Relationship Type="http://schemas.openxmlformats.org/officeDocument/2006/relationships/hyperlink" Id="rId307" Target="https://www.ncbi.nlm.nih.gov/pubmed/30782960" TargetMode="External" /><Relationship Type="http://schemas.openxmlformats.org/officeDocument/2006/relationships/hyperlink" Id="rId398" Target="https://www.ncbi.nlm.nih.gov/pubmed/30926968" TargetMode="External" /><Relationship Type="http://schemas.openxmlformats.org/officeDocument/2006/relationships/hyperlink" Id="rId221" Target="https://www.ncbi.nlm.nih.gov/pubmed/31051098" TargetMode="External" /><Relationship Type="http://schemas.openxmlformats.org/officeDocument/2006/relationships/hyperlink" Id="rId235" Target="https://www.ncbi.nlm.nih.gov/pubmed/31121115" TargetMode="External" /><Relationship Type="http://schemas.openxmlformats.org/officeDocument/2006/relationships/hyperlink" Id="rId202" Target="https://www.ncbi.nlm.nih.gov/pubmed/31249421" TargetMode="External" /><Relationship Type="http://schemas.openxmlformats.org/officeDocument/2006/relationships/hyperlink" Id="rId207" Target="https://www.ncbi.nlm.nih.gov/pubmed/31427789" TargetMode="External" /><Relationship Type="http://schemas.openxmlformats.org/officeDocument/2006/relationships/hyperlink" Id="rId255" Target="https://www.ncbi.nlm.nih.gov/pubmed/31744546" TargetMode="External" /><Relationship Type="http://schemas.openxmlformats.org/officeDocument/2006/relationships/hyperlink" Id="rId98" Target="https://www.ncbi.nlm.nih.gov/pubmed/31830040" TargetMode="External" /><Relationship Type="http://schemas.openxmlformats.org/officeDocument/2006/relationships/hyperlink" Id="rId90" Target="https://www.ncbi.nlm.nih.gov/pubmed/31913361" TargetMode="External" /><Relationship Type="http://schemas.openxmlformats.org/officeDocument/2006/relationships/hyperlink" Id="rId138" Target="https://www.ncbi.nlm.nih.gov/pubmed/32565911" TargetMode="External" /><Relationship Type="http://schemas.openxmlformats.org/officeDocument/2006/relationships/hyperlink" Id="rId85" Target="https://www.ncbi.nlm.nih.gov/pubmed/32728217" TargetMode="External" /><Relationship Type="http://schemas.openxmlformats.org/officeDocument/2006/relationships/hyperlink" Id="rId80" Target="https://www.ncbi.nlm.nih.gov/pubmed/32913098" TargetMode="External" /><Relationship Type="http://schemas.openxmlformats.org/officeDocument/2006/relationships/hyperlink" Id="rId226" Target="https://www.ncbi.nlm.nih.gov/pubmed/32917697" TargetMode="External" /><Relationship Type="http://schemas.openxmlformats.org/officeDocument/2006/relationships/hyperlink" Id="rId403" Target="https://www.ncbi.nlm.nih.gov/pubmed/33308443" TargetMode="External" /><Relationship Type="http://schemas.openxmlformats.org/officeDocument/2006/relationships/hyperlink" Id="rId118" Target="https://www.ncbi.nlm.nih.gov/pubmed/33536621" TargetMode="External" /><Relationship Type="http://schemas.openxmlformats.org/officeDocument/2006/relationships/hyperlink" Id="rId334" Target="https://www.ncbi.nlm.nih.gov/pubmed/33751926" TargetMode="External" /><Relationship Type="http://schemas.openxmlformats.org/officeDocument/2006/relationships/hyperlink" Id="rId143"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and drug transcriptional profiles through gene expression patterns reveal disease etiology and potential mechanisms for therapeutic strategies</dc:title>
  <dc:creator/>
  <dc:language>en-US</dc:language>
  <cp:keywords>gene co-expression, MultiPLIER, PhenomeXcan, TWAS</cp:keywords>
  <dcterms:created xsi:type="dcterms:W3CDTF">2021-06-22T15:53:55Z</dcterms:created>
  <dcterms:modified xsi:type="dcterms:W3CDTF">2021-06-22T15:53:55Z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