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1AF6" w:rsidRDefault="00814ABB">
      <w:pPr>
        <w:pStyle w:val="Title"/>
      </w:pPr>
      <w:proofErr w:type="spellStart"/>
      <w:r>
        <w:t>TankerTrack</w:t>
      </w:r>
      <w:proofErr w:type="spellEnd"/>
      <w:r>
        <w:t xml:space="preserve"> — System Architecture</w:t>
      </w:r>
    </w:p>
    <w:p w:rsidR="000C1AF6" w:rsidRDefault="00814ABB">
      <w:r>
        <w:t xml:space="preserve">Ethanol fleet transportation management system for </w:t>
      </w:r>
      <w:r>
        <w:rPr>
          <w:b/>
        </w:rPr>
        <w:t>Green Energy</w:t>
      </w:r>
      <w:r>
        <w:t>. Two clients over one API and one database: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Manager website</w:t>
      </w:r>
      <w:r>
        <w:t xml:space="preserve"> — dispatch scheduling, live fleet tracking, trip reports,</w:t>
      </w:r>
    </w:p>
    <w:p w:rsidR="000C1AF6" w:rsidRDefault="00814ABB">
      <w:r>
        <w:t>and workshop / cost tracking. Desktop-first.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Driver mobile app</w:t>
      </w:r>
      <w:r>
        <w:t xml:space="preserve"> — a downloadable app the driver uses in-cab: open a trip</w:t>
      </w:r>
    </w:p>
    <w:p w:rsidR="000C1AF6" w:rsidRDefault="00814ABB">
      <w:r>
        <w:t>by ID, log departure/stops/expenses/arrival. Offline-tolerant.</w:t>
      </w:r>
    </w:p>
    <w:p w:rsidR="000C1AF6" w:rsidRDefault="00814ABB">
      <w:r>
        <w:t>Both talk to the same role-aware API. Nothing the driver does is truste</w:t>
      </w:r>
      <w:r>
        <w:t xml:space="preserve">d blindly — </w:t>
      </w:r>
      <w:proofErr w:type="spellStart"/>
      <w:r>
        <w:t>authorisation</w:t>
      </w:r>
      <w:proofErr w:type="spellEnd"/>
      <w:r>
        <w:t xml:space="preserve"> rules live server-side and in the database.</w:t>
      </w:r>
    </w:p>
    <w:p w:rsidR="000C1AF6" w:rsidRDefault="00814ABB">
      <w:pPr>
        <w:pStyle w:val="Quote"/>
      </w:pPr>
      <w:r>
        <w:rPr>
          <w:b/>
        </w:rPr>
        <w:t>Status legend used throughout:</w:t>
      </w:r>
      <w:r>
        <w:t xml:space="preserve"> ✅ built &amp; verified · </w:t>
      </w:r>
      <w:r>
        <w:t>🟡</w:t>
      </w:r>
      <w:r>
        <w:t xml:space="preserve"> written, not yet run (no Node/blocked binaries on the current machine) · ⬜ planned / not started. See apps/api/README.md for what h</w:t>
      </w:r>
      <w:r>
        <w:t>as actually been exercised.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t>1. Requirements</w:t>
      </w:r>
    </w:p>
    <w:p w:rsidR="000C1AF6" w:rsidRDefault="00814ABB">
      <w:pPr>
        <w:pStyle w:val="Heading2"/>
      </w:pPr>
      <w:r>
        <w:t>Functional</w:t>
      </w:r>
    </w:p>
    <w:tbl>
      <w:tblPr>
        <w:tblW w:w="9360" w:type="dxa"/>
        <w:tblInd w:w="1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120"/>
        <w:gridCol w:w="3120"/>
        <w:gridCol w:w="3120"/>
      </w:tblGrid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Area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Capability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Client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Dispatch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Schedule a trip: vehicle, driver, route, max stops, load, deadline, advance, invoice, expected return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Dispatch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Issue a Trip ID the driver enters in the app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In-cab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Open trip by ID, confirm departure (weight + opening odometer)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 app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In-cab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Log stops (location, type, time); server flags unauthorized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 app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In-cab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Add trip expenses (Food/Parking/Unloading/RTO + extras) with receipts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 app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In-cab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 xml:space="preserve">End trip (arrival weight, closing odometer, diesel </w:t>
            </w:r>
            <w:proofErr w:type="spellStart"/>
            <w:r>
              <w:t>litres</w:t>
            </w:r>
            <w:proofErr w:type="spellEnd"/>
            <w:r>
              <w:t>)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 app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Reporting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 xml:space="preserve">Auto trip report: duration, delivered qty, stops, inactivity </w:t>
            </w:r>
            <w:r>
              <w:lastRenderedPageBreak/>
              <w:t>gaps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lastRenderedPageBreak/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Settlement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proofErr w:type="spellStart"/>
            <w:r>
              <w:t>Standardised</w:t>
            </w:r>
            <w:proofErr w:type="spellEnd"/>
            <w:r>
              <w:t xml:space="preserve"> trip sheet: expenses total, advance, balance, mileage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Costs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Log maintenance with mandatory bill; spend rollups; service-due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Costs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Fuel log + odometer readings; tank-to-tank mileage per vehicle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Fleet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Live map of last-known truck positions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Manager web</w:t>
            </w:r>
          </w:p>
        </w:tc>
      </w:tr>
    </w:tbl>
    <w:p w:rsidR="000C1AF6" w:rsidRDefault="000C1AF6"/>
    <w:p w:rsidR="000C1AF6" w:rsidRDefault="00814ABB">
      <w:pPr>
        <w:pStyle w:val="Heading2"/>
      </w:pPr>
      <w:r>
        <w:t>Non-functional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Scale (near-term):</w:t>
      </w:r>
      <w:r>
        <w:t xml:space="preserve"> 15 trucks, ~2 depots, tens of trips/day, a handful of</w:t>
      </w:r>
    </w:p>
    <w:p w:rsidR="000C1AF6" w:rsidRDefault="00814ABB">
      <w:r>
        <w:t xml:space="preserve">concurrent manager users. This is a *small-fleet* system — the design target is correctness and auditability, </w:t>
      </w:r>
      <w:r>
        <w:rPr>
          <w:b/>
        </w:rPr>
        <w:t>not</w:t>
      </w:r>
      <w:r>
        <w:t xml:space="preserve"> high throughput.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Scale (GPS phase):</w:t>
      </w:r>
      <w:r>
        <w:t xml:space="preserve"> if trackers ping every 10–30 s, 15 trucks ≈ 30–90</w:t>
      </w:r>
    </w:p>
    <w:p w:rsidR="000C1AF6" w:rsidRDefault="00814ABB">
      <w:r>
        <w:t>pings/min sustained. Still modest, but it is the highe</w:t>
      </w:r>
      <w:r>
        <w:t>st-volume path and the only one that needs partitioning thought.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Availability:</w:t>
      </w:r>
      <w:r>
        <w:t xml:space="preserve"> manager web can tolerate short downtime; the driver app</w:t>
      </w:r>
    </w:p>
    <w:p w:rsidR="000C1AF6" w:rsidRDefault="00814ABB">
      <w:r>
        <w:rPr>
          <w:b/>
        </w:rPr>
        <w:t>cannot</w:t>
      </w:r>
      <w:r>
        <w:t xml:space="preserve"> depend on connectivity — highway stretches drop signal, so in-cab actions must queue locally and sync later.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A</w:t>
      </w:r>
      <w:r>
        <w:rPr>
          <w:b/>
        </w:rPr>
        <w:t>uditability:</w:t>
      </w:r>
      <w:r>
        <w:t xml:space="preserve"> hazmat goods carriage — trip sheets and GPS history need an</w:t>
      </w:r>
    </w:p>
    <w:p w:rsidR="000C1AF6" w:rsidRDefault="00814ABB">
      <w:r>
        <w:t>immutable trail (who logged what, when, where) and a retention policy.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Security:</w:t>
      </w:r>
      <w:r>
        <w:t xml:space="preserve"> driver PII, GPS history, and bill evidence encrypted at rest;</w:t>
      </w:r>
    </w:p>
    <w:p w:rsidR="000C1AF6" w:rsidRDefault="00814ABB">
      <w:r>
        <w:t>TLS in transit; least-privilege data a</w:t>
      </w:r>
      <w:r>
        <w:t>ccess per role.</w:t>
      </w:r>
    </w:p>
    <w:p w:rsidR="000C1AF6" w:rsidRDefault="00814ABB">
      <w:pPr>
        <w:pStyle w:val="Heading2"/>
      </w:pPr>
      <w:r>
        <w:t>Constraints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Solo/small team, phased build.</w:t>
      </w:r>
      <w:r>
        <w:t xml:space="preserve"> </w:t>
      </w:r>
      <w:proofErr w:type="spellStart"/>
      <w:r>
        <w:t>Favour</w:t>
      </w:r>
      <w:proofErr w:type="spellEnd"/>
      <w:r>
        <w:t xml:space="preserve"> one boring stack over many.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Existing brief</w:t>
      </w:r>
      <w:r>
        <w:t xml:space="preserve"> already picks: React (web), React Native/Expo (mobile),</w:t>
      </w:r>
    </w:p>
    <w:p w:rsidR="000C1AF6" w:rsidRDefault="00814ABB">
      <w:proofErr w:type="spellStart"/>
      <w:r>
        <w:t>NestJS</w:t>
      </w:r>
      <w:proofErr w:type="spellEnd"/>
      <w:r>
        <w:t xml:space="preserve"> + PostgreSQL + </w:t>
      </w:r>
      <w:proofErr w:type="spellStart"/>
      <w:r>
        <w:t>PostGIS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S3-compatible storage, JWT auth.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Current dev ma</w:t>
      </w:r>
      <w:r>
        <w:rPr>
          <w:b/>
        </w:rPr>
        <w:t>chine</w:t>
      </w:r>
      <w:r>
        <w:t xml:space="preserve"> has PostgreSQL 18 but </w:t>
      </w:r>
      <w:r>
        <w:rPr>
          <w:b/>
        </w:rPr>
        <w:t>no Node</w:t>
      </w:r>
      <w:r>
        <w:t>, no Docker, no</w:t>
      </w:r>
    </w:p>
    <w:p w:rsidR="000C1AF6" w:rsidRDefault="00814ABB">
      <w:proofErr w:type="spellStart"/>
      <w:r>
        <w:t>PostGIS</w:t>
      </w:r>
      <w:proofErr w:type="spellEnd"/>
      <w:r>
        <w:t xml:space="preserve">, and an app-control policy that intermittently blocks unsigned binaries. </w:t>
      </w:r>
      <w:proofErr w:type="gramStart"/>
      <w:r>
        <w:t>So</w:t>
      </w:r>
      <w:proofErr w:type="gramEnd"/>
      <w:r>
        <w:t xml:space="preserve"> TypeScript can be written but not compiled here, and even SQL verification is not always available. </w:t>
      </w:r>
      <w:proofErr w:type="gramStart"/>
      <w:r>
        <w:t>This shapes</w:t>
      </w:r>
      <w:proofErr w:type="gramEnd"/>
      <w:r>
        <w:t xml:space="preserve"> *what can</w:t>
      </w:r>
      <w:r>
        <w:t xml:space="preserve"> be proven* now, not the target design.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lastRenderedPageBreak/>
        <w:t>2. High-Level Design</w:t>
      </w:r>
    </w:p>
    <w:p w:rsidR="00814ABB" w:rsidRPr="00814ABB" w:rsidRDefault="00814ABB" w:rsidP="00814ABB">
      <w:r>
        <w:rPr>
          <w:noProof/>
        </w:rPr>
        <w:drawing>
          <wp:inline distT="0" distB="0" distL="0" distR="0">
            <wp:extent cx="5943600" cy="63547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54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AF6" w:rsidRDefault="00814ABB">
      <w:pPr>
        <w:pStyle w:val="Heading2"/>
      </w:pPr>
      <w:r>
        <w:t>Component responsibilities</w:t>
      </w:r>
    </w:p>
    <w:tbl>
      <w:tblPr>
        <w:tblW w:w="9582" w:type="dxa"/>
        <w:tblInd w:w="1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194"/>
        <w:gridCol w:w="3194"/>
        <w:gridCol w:w="3194"/>
      </w:tblGrid>
      <w:tr w:rsidR="000C1AF6" w:rsidTr="00814ABB">
        <w:tblPrEx>
          <w:tblCellMar>
            <w:top w:w="0" w:type="dxa"/>
            <w:bottom w:w="0" w:type="dxa"/>
          </w:tblCellMar>
        </w:tblPrEx>
        <w:trPr>
          <w:trHeight w:val="343"/>
        </w:trPr>
        <w:tc>
          <w:tcPr>
            <w:tcW w:w="3194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Component</w:t>
            </w:r>
          </w:p>
        </w:tc>
        <w:tc>
          <w:tcPr>
            <w:tcW w:w="3194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Responsibility</w:t>
            </w:r>
          </w:p>
        </w:tc>
        <w:tc>
          <w:tcPr>
            <w:tcW w:w="3194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Status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1255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Manager website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 xml:space="preserve">Dispatch, reports, workshop/costs, live map. React + TS + Tailwind, </w:t>
            </w:r>
            <w:proofErr w:type="spellStart"/>
            <w:r>
              <w:t>Recharts</w:t>
            </w:r>
            <w:proofErr w:type="spellEnd"/>
            <w:r>
              <w:t>, Leaflet/</w:t>
            </w:r>
            <w:proofErr w:type="spellStart"/>
            <w:r>
              <w:t>Mapbox</w:t>
            </w:r>
            <w:proofErr w:type="spellEnd"/>
            <w:r>
              <w:t>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🟡</w:t>
            </w:r>
            <w:r>
              <w:t xml:space="preserve"> prototype </w:t>
            </w:r>
            <w:r>
              <w:rPr>
                <w:rFonts w:ascii="Consolas" w:hAnsi="Consolas"/>
                <w:shd w:val="clear" w:color="auto" w:fill="EFEFEF"/>
              </w:rPr>
              <w:t>tms-app.html</w:t>
            </w:r>
            <w:r>
              <w:t xml:space="preserve"> is now </w:t>
            </w:r>
            <w:r>
              <w:rPr>
                <w:b/>
              </w:rPr>
              <w:t>manager-only</w:t>
            </w:r>
            <w:r>
              <w:t xml:space="preserve"> and persists via </w:t>
            </w:r>
            <w:r>
              <w:rPr>
                <w:rFonts w:ascii="Consolas" w:hAnsi="Consolas"/>
                <w:shd w:val="clear" w:color="auto" w:fill="EFEFEF"/>
              </w:rPr>
              <w:t>store.js</w:t>
            </w:r>
            <w:r>
              <w:t xml:space="preserve"> (vanilla; React port pending)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1270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lastRenderedPageBreak/>
              <w:t>Driver app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In-cab trip flow, offline queue, camera for bills, GPS. React Native / Expo.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🟡</w:t>
            </w:r>
            <w:r>
              <w:t xml:space="preserve"> standalone </w:t>
            </w:r>
            <w:r>
              <w:rPr>
                <w:rFonts w:ascii="Consolas" w:hAnsi="Consolas"/>
                <w:shd w:val="clear" w:color="auto" w:fill="EFEFEF"/>
              </w:rPr>
              <w:t>driver.html</w:t>
            </w:r>
            <w:r>
              <w:t xml:space="preserve"> prototype (mobile-shaped, own client, shares </w:t>
            </w:r>
            <w:r>
              <w:rPr>
                <w:rFonts w:ascii="Consolas" w:hAnsi="Consolas"/>
                <w:shd w:val="clear" w:color="auto" w:fill="EFEFEF"/>
              </w:rPr>
              <w:t>store.js</w:t>
            </w:r>
            <w:r>
              <w:t>); Expo port pending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1569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Shared store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Stand-in for the API/DB: one persistent store both clients read/w</w:t>
            </w:r>
            <w:r>
              <w:t xml:space="preserve">rite, cross-tab live via </w:t>
            </w:r>
            <w:r>
              <w:rPr>
                <w:rFonts w:ascii="Consolas" w:hAnsi="Consolas"/>
                <w:shd w:val="clear" w:color="auto" w:fill="EFEFEF"/>
              </w:rPr>
              <w:t>storage</w:t>
            </w:r>
            <w:r>
              <w:t xml:space="preserve"> events. The seam where real </w:t>
            </w:r>
            <w:proofErr w:type="gramStart"/>
            <w:r>
              <w:rPr>
                <w:rFonts w:ascii="Consolas" w:hAnsi="Consolas"/>
                <w:shd w:val="clear" w:color="auto" w:fill="EFEFEF"/>
              </w:rPr>
              <w:t>fetch(</w:t>
            </w:r>
            <w:proofErr w:type="gramEnd"/>
            <w:r>
              <w:rPr>
                <w:rFonts w:ascii="Consolas" w:hAnsi="Consolas"/>
                <w:shd w:val="clear" w:color="auto" w:fill="EFEFEF"/>
              </w:rPr>
              <w:t>)</w:t>
            </w:r>
            <w:r>
              <w:t xml:space="preserve"> slots in.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 xml:space="preserve">✅ </w:t>
            </w:r>
            <w:r>
              <w:rPr>
                <w:rFonts w:ascii="Consolas" w:hAnsi="Consolas"/>
                <w:shd w:val="clear" w:color="auto" w:fill="EFEFEF"/>
              </w:rPr>
              <w:t>store.js</w:t>
            </w:r>
            <w:r>
              <w:t xml:space="preserve"> (</w:t>
            </w:r>
            <w:proofErr w:type="spellStart"/>
            <w:r>
              <w:t>localStorage</w:t>
            </w:r>
            <w:proofErr w:type="spellEnd"/>
            <w:r>
              <w:t>)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642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API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 xml:space="preserve">Single role-aware backend serving both clients. </w:t>
            </w:r>
            <w:proofErr w:type="spellStart"/>
            <w:r>
              <w:t>NestJS</w:t>
            </w:r>
            <w:proofErr w:type="spellEnd"/>
            <w:r>
              <w:t>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🟡</w:t>
            </w:r>
            <w:r>
              <w:t xml:space="preserve"> written, not run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657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PostgreSQL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System of record. All domain rules as constraints/triggers</w:t>
            </w:r>
            <w:r>
              <w:t>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✅</w:t>
            </w:r>
            <w:r>
              <w:t xml:space="preserve"> 001–004 verified · </w:t>
            </w:r>
            <w:r>
              <w:t>🟡</w:t>
            </w:r>
            <w:r>
              <w:t xml:space="preserve"> 005 written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956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Object storage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 xml:space="preserve">Bill scans + stop photos, encrypted, served by </w:t>
            </w:r>
            <w:proofErr w:type="spellStart"/>
            <w:r>
              <w:t>presigned</w:t>
            </w:r>
            <w:proofErr w:type="spellEnd"/>
            <w:r>
              <w:t xml:space="preserve"> URL.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🟡</w:t>
            </w:r>
            <w:r>
              <w:t xml:space="preserve"> </w:t>
            </w:r>
            <w:proofErr w:type="spellStart"/>
            <w:r>
              <w:rPr>
                <w:rFonts w:ascii="Consolas" w:hAnsi="Consolas"/>
                <w:shd w:val="clear" w:color="auto" w:fill="EFEFEF"/>
              </w:rPr>
              <w:t>StorageService</w:t>
            </w:r>
            <w:proofErr w:type="spellEnd"/>
            <w:r>
              <w:t xml:space="preserve"> written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657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proofErr w:type="spellStart"/>
            <w:r>
              <w:rPr>
                <w:b/>
              </w:rPr>
              <w:t>Redis</w:t>
            </w:r>
            <w:proofErr w:type="spellEnd"/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Cache last-known truck position for the live map.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⬜</w:t>
            </w:r>
          </w:p>
        </w:tc>
      </w:tr>
      <w:tr w:rsidR="000C1AF6" w:rsidTr="00814ABB">
        <w:tblPrEx>
          <w:tblCellMar>
            <w:top w:w="0" w:type="dxa"/>
            <w:bottom w:w="0" w:type="dxa"/>
          </w:tblCellMar>
        </w:tblPrEx>
        <w:trPr>
          <w:trHeight w:val="1255"/>
        </w:trPr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GPS ingestion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 xml:space="preserve">Trackers → </w:t>
            </w:r>
            <w:proofErr w:type="spellStart"/>
            <w:r>
              <w:t>PostGIS</w:t>
            </w:r>
            <w:proofErr w:type="spellEnd"/>
            <w:r>
              <w:t xml:space="preserve"> → WebSocket. Replaces rule-based stop flags with geofence deviation.</w:t>
            </w:r>
          </w:p>
        </w:tc>
        <w:tc>
          <w:tcPr>
            <w:tcW w:w="3194" w:type="dxa"/>
          </w:tcPr>
          <w:p w:rsidR="000C1AF6" w:rsidRDefault="00814ABB">
            <w:pPr>
              <w:spacing w:before="20" w:after="20"/>
            </w:pPr>
            <w:r>
              <w:t>⬜ (schema stubbed in migration 003)</w:t>
            </w:r>
          </w:p>
        </w:tc>
      </w:tr>
    </w:tbl>
    <w:p w:rsidR="000C1AF6" w:rsidRDefault="000C1AF6"/>
    <w:p w:rsidR="000C1AF6" w:rsidRDefault="00814ABB">
      <w:pPr>
        <w:pStyle w:val="Heading2"/>
      </w:pPr>
      <w:r>
        <w:t>Why one API for two clients</w:t>
      </w:r>
    </w:p>
    <w:p w:rsidR="000C1AF6" w:rsidRDefault="00814ABB">
      <w:r>
        <w:t xml:space="preserve">The manager and driver are not two systems — they are two </w:t>
      </w:r>
      <w:r>
        <w:rPr>
          <w:b/>
        </w:rPr>
        <w:t>views with different permissions</w:t>
      </w:r>
      <w:r>
        <w:t xml:space="preserve"> over the sa</w:t>
      </w:r>
      <w:r>
        <w:t>me trips. Splitting the backend would force the same trip-state and settlement logic to exist twice and risk them drifting. Instead, one API enforces role scope: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Driver</w:t>
      </w:r>
      <w:r>
        <w:t xml:space="preserve"> sees only their own active trip; can depart, log stops, add</w:t>
      </w:r>
    </w:p>
    <w:p w:rsidR="000C1AF6" w:rsidRDefault="00814ABB">
      <w:r>
        <w:t xml:space="preserve">expenses, arrive. Has </w:t>
      </w:r>
      <w:r>
        <w:rPr>
          <w:b/>
        </w:rPr>
        <w:t>no</w:t>
      </w:r>
      <w:r>
        <w:t xml:space="preserve"> </w:t>
      </w:r>
      <w:r>
        <w:t>route to change the advance, invoice, or any scheduling field.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Dispatcher</w:t>
      </w:r>
      <w:r>
        <w:t xml:space="preserve"> sees their depot's fleet; schedules trips; reads reports and</w:t>
      </w:r>
    </w:p>
    <w:p w:rsidR="000C1AF6" w:rsidRDefault="00814ABB">
      <w:r>
        <w:t>costs.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Fleet manager / admin</w:t>
      </w:r>
      <w:r>
        <w:t xml:space="preserve"> </w:t>
      </w:r>
      <w:proofErr w:type="gramStart"/>
      <w:r>
        <w:t>see</w:t>
      </w:r>
      <w:proofErr w:type="gramEnd"/>
      <w:r>
        <w:t xml:space="preserve"> the whole fleet; fleet-wide export and config.</w:t>
      </w:r>
    </w:p>
    <w:p w:rsidR="000C1AF6" w:rsidRDefault="000C1AF6">
      <w:pPr>
        <w:pBdr>
          <w:bottom w:val="single" w:sz="6" w:space="1" w:color="BBBBBB"/>
        </w:pBdr>
      </w:pPr>
    </w:p>
    <w:p w:rsidR="00814ABB" w:rsidRDefault="00814ABB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lastRenderedPageBreak/>
        <w:t>3. Deep Dives</w:t>
      </w:r>
    </w:p>
    <w:p w:rsidR="000C1AF6" w:rsidRDefault="00814ABB">
      <w:pPr>
        <w:pStyle w:val="Heading2"/>
      </w:pPr>
      <w:r>
        <w:t>3.1 Data model</w:t>
      </w:r>
    </w:p>
    <w:p w:rsidR="00814ABB" w:rsidRPr="00814ABB" w:rsidRDefault="00814ABB" w:rsidP="00814ABB">
      <w:r>
        <w:rPr>
          <w:noProof/>
        </w:rPr>
        <w:drawing>
          <wp:inline distT="0" distB="0" distL="0" distR="0">
            <wp:extent cx="3362325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088" cy="3758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AF6" w:rsidRDefault="00814ABB">
      <w:r>
        <w:t xml:space="preserve">Key tables (see </w:t>
      </w:r>
      <w:r>
        <w:rPr>
          <w:rFonts w:ascii="Consolas" w:hAnsi="Consolas"/>
          <w:shd w:val="clear" w:color="auto" w:fill="EFEFEF"/>
        </w:rPr>
        <w:t>apps/</w:t>
      </w:r>
      <w:proofErr w:type="spellStart"/>
      <w:r>
        <w:rPr>
          <w:rFonts w:ascii="Consolas" w:hAnsi="Consolas"/>
          <w:shd w:val="clear" w:color="auto" w:fill="EFEFEF"/>
        </w:rPr>
        <w:t>api</w:t>
      </w:r>
      <w:proofErr w:type="spellEnd"/>
      <w:r>
        <w:rPr>
          <w:rFonts w:ascii="Consolas" w:hAnsi="Consolas"/>
          <w:shd w:val="clear" w:color="auto" w:fill="EFEFEF"/>
        </w:rPr>
        <w:t>/</w:t>
      </w:r>
      <w:proofErr w:type="spellStart"/>
      <w:r>
        <w:rPr>
          <w:rFonts w:ascii="Consolas" w:hAnsi="Consolas"/>
          <w:shd w:val="clear" w:color="auto" w:fill="EFEFEF"/>
        </w:rPr>
        <w:t>db</w:t>
      </w:r>
      <w:proofErr w:type="spellEnd"/>
      <w:r>
        <w:rPr>
          <w:rFonts w:ascii="Consolas" w:hAnsi="Consolas"/>
          <w:shd w:val="clear" w:color="auto" w:fill="EFEFEF"/>
        </w:rPr>
        <w:t>/migrations</w:t>
      </w:r>
      <w:r>
        <w:t>):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trips</w:t>
      </w:r>
      <w:r>
        <w:t xml:space="preserve"> — the whole lifecycle: scheduled → active → completed/cancelled.</w:t>
      </w:r>
    </w:p>
    <w:p w:rsidR="000C1AF6" w:rsidRDefault="00814ABB">
      <w:r>
        <w:t>Manager-set columns (advance, invoice, phone, expected return) and driver-set colum</w:t>
      </w:r>
      <w:r>
        <w:t>ns (odometers, diesel) live here; distance is a generated column.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proofErr w:type="spellStart"/>
      <w:r>
        <w:rPr>
          <w:b/>
        </w:rPr>
        <w:t>trip_stops</w:t>
      </w:r>
      <w:proofErr w:type="spellEnd"/>
      <w:r>
        <w:t xml:space="preserve"> / </w:t>
      </w:r>
      <w:proofErr w:type="spellStart"/>
      <w:r>
        <w:rPr>
          <w:b/>
        </w:rPr>
        <w:t>trip_expenses</w:t>
      </w:r>
      <w:proofErr w:type="spellEnd"/>
      <w:r>
        <w:t xml:space="preserve"> / </w:t>
      </w:r>
      <w:proofErr w:type="spellStart"/>
      <w:r>
        <w:rPr>
          <w:b/>
        </w:rPr>
        <w:t>audit_log</w:t>
      </w:r>
      <w:proofErr w:type="spellEnd"/>
      <w:r>
        <w:t xml:space="preserve"> — </w:t>
      </w:r>
      <w:r>
        <w:rPr>
          <w:b/>
        </w:rPr>
        <w:t>append-only</w:t>
      </w:r>
      <w:r>
        <w:t xml:space="preserve"> (triggers</w:t>
      </w:r>
    </w:p>
    <w:p w:rsidR="000C1AF6" w:rsidRDefault="00814ABB">
      <w:r>
        <w:t>block UPDATE/DELETE). Corrections are new rows, never edits. This is the hazmat audit requirement made structural.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proofErr w:type="spellStart"/>
      <w:r>
        <w:rPr>
          <w:b/>
        </w:rPr>
        <w:t>maintenance_records</w:t>
      </w:r>
      <w:proofErr w:type="spellEnd"/>
      <w:r>
        <w:t xml:space="preserve"> — </w:t>
      </w:r>
      <w:proofErr w:type="spellStart"/>
      <w:r>
        <w:rPr>
          <w:rFonts w:ascii="Consolas" w:hAnsi="Consolas"/>
          <w:shd w:val="clear" w:color="auto" w:fill="EFEFEF"/>
        </w:rPr>
        <w:t>bill_id</w:t>
      </w:r>
      <w:proofErr w:type="spellEnd"/>
      <w:r>
        <w:t xml:space="preserve"> is </w:t>
      </w:r>
      <w:r>
        <w:rPr>
          <w:rFonts w:ascii="Consolas" w:hAnsi="Consolas"/>
          <w:shd w:val="clear" w:color="auto" w:fill="EFEFEF"/>
        </w:rPr>
        <w:t>NOT NULL</w:t>
      </w:r>
      <w:r>
        <w:t>, so "no bill, no record" is</w:t>
      </w:r>
    </w:p>
    <w:p w:rsidR="000C1AF6" w:rsidRDefault="00814ABB">
      <w:r>
        <w:t>a database invariant, not a UI nicety.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proofErr w:type="spellStart"/>
      <w:r>
        <w:rPr>
          <w:b/>
        </w:rPr>
        <w:t>fuel_log</w:t>
      </w:r>
      <w:proofErr w:type="spellEnd"/>
      <w:r>
        <w:t xml:space="preserve"> + </w:t>
      </w:r>
      <w:proofErr w:type="spellStart"/>
      <w:r>
        <w:rPr>
          <w:b/>
        </w:rPr>
        <w:t>fuel_mileage_spans</w:t>
      </w:r>
      <w:proofErr w:type="spellEnd"/>
      <w:r>
        <w:t xml:space="preserve"> (view) — tank-to-tank mileage; odometer</w:t>
      </w:r>
    </w:p>
    <w:p w:rsidR="000C1AF6" w:rsidRDefault="00814ABB">
      <w:r>
        <w:t>monotonicity enforced across both fuel and trip readings.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proofErr w:type="spellStart"/>
      <w:r>
        <w:rPr>
          <w:b/>
        </w:rPr>
        <w:t>trip_settlement</w:t>
      </w:r>
      <w:proofErr w:type="spellEnd"/>
      <w:r>
        <w:t xml:space="preserve"> (view) — expenses total, balance owed/recoverable,</w:t>
      </w:r>
    </w:p>
    <w:p w:rsidR="000C1AF6" w:rsidRDefault="00814ABB">
      <w:r>
        <w:t>distance, mileage, computed in SQL.</w:t>
      </w:r>
    </w:p>
    <w:p w:rsidR="000C1AF6" w:rsidRDefault="00814ABB">
      <w:r>
        <w:t xml:space="preserve">Money is stored as </w:t>
      </w:r>
      <w:proofErr w:type="spellStart"/>
      <w:r>
        <w:rPr>
          <w:b/>
        </w:rPr>
        <w:t>bigint</w:t>
      </w:r>
      <w:proofErr w:type="spellEnd"/>
      <w:r>
        <w:rPr>
          <w:b/>
        </w:rPr>
        <w:t xml:space="preserve"> minor units (</w:t>
      </w:r>
      <w:proofErr w:type="spellStart"/>
      <w:r>
        <w:rPr>
          <w:b/>
        </w:rPr>
        <w:t>paise</w:t>
      </w:r>
      <w:proofErr w:type="spellEnd"/>
      <w:r>
        <w:rPr>
          <w:b/>
        </w:rPr>
        <w:t>)</w:t>
      </w:r>
      <w:r>
        <w:t xml:space="preserve">; GST in </w:t>
      </w:r>
      <w:r>
        <w:rPr>
          <w:b/>
        </w:rPr>
        <w:t>basis points</w:t>
      </w:r>
      <w:r>
        <w:t>; never floating point. Totals are generated columns so they cannot drift.</w:t>
      </w:r>
    </w:p>
    <w:p w:rsidR="000C1AF6" w:rsidRDefault="00814ABB">
      <w:pPr>
        <w:pStyle w:val="Heading2"/>
      </w:pPr>
      <w:r>
        <w:lastRenderedPageBreak/>
        <w:t>3.2 API surface (per role)</w:t>
      </w:r>
    </w:p>
    <w:tbl>
      <w:tblPr>
        <w:tblW w:w="9360" w:type="dxa"/>
        <w:tblInd w:w="1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120"/>
        <w:gridCol w:w="3120"/>
        <w:gridCol w:w="3120"/>
      </w:tblGrid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Method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Route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Role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POST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</w:t>
            </w:r>
            <w:proofErr w:type="spellStart"/>
            <w:r>
              <w:rPr>
                <w:rFonts w:ascii="Consolas" w:hAnsi="Consolas"/>
                <w:shd w:val="clear" w:color="auto" w:fill="EFEFEF"/>
              </w:rPr>
              <w:t>auth</w:t>
            </w:r>
            <w:proofErr w:type="spellEnd"/>
            <w:r>
              <w:rPr>
                <w:rFonts w:ascii="Consolas" w:hAnsi="Consolas"/>
                <w:shd w:val="clear" w:color="auto" w:fill="EFEFEF"/>
              </w:rPr>
              <w:t>/login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</w:t>
            </w:r>
            <w:proofErr w:type="spellStart"/>
            <w:r>
              <w:rPr>
                <w:rFonts w:ascii="Consolas" w:hAnsi="Consolas"/>
                <w:shd w:val="clear" w:color="auto" w:fill="EFEFEF"/>
              </w:rPr>
              <w:t>auth</w:t>
            </w:r>
            <w:proofErr w:type="spellEnd"/>
            <w:r>
              <w:rPr>
                <w:rFonts w:ascii="Consolas" w:hAnsi="Consolas"/>
                <w:shd w:val="clear" w:color="auto" w:fill="EFEFEF"/>
              </w:rPr>
              <w:t>/refresh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public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DELETE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</w:t>
            </w:r>
            <w:proofErr w:type="spellStart"/>
            <w:r>
              <w:rPr>
                <w:rFonts w:ascii="Consolas" w:hAnsi="Consolas"/>
                <w:shd w:val="clear" w:color="auto" w:fill="EFEFEF"/>
              </w:rPr>
              <w:t>auth</w:t>
            </w:r>
            <w:proofErr w:type="spellEnd"/>
            <w:r>
              <w:rPr>
                <w:rFonts w:ascii="Consolas" w:hAnsi="Consolas"/>
                <w:shd w:val="clear" w:color="auto" w:fill="EFEFEF"/>
              </w:rPr>
              <w:t>/sessions/:id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fleet manager, admin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POST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/trips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dispatcher+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GET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/trips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/trips</w:t>
            </w:r>
            <w:proofErr w:type="gramStart"/>
            <w:r>
              <w:rPr>
                <w:rFonts w:ascii="Consolas" w:hAnsi="Consolas"/>
                <w:shd w:val="clear" w:color="auto" w:fill="EFEFEF"/>
              </w:rPr>
              <w:t>/:ref</w:t>
            </w:r>
            <w:proofErr w:type="gramEnd"/>
            <w:r>
              <w:t xml:space="preserve"> (report)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any (scoped)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POST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/trips</w:t>
            </w:r>
            <w:proofErr w:type="gramStart"/>
            <w:r>
              <w:rPr>
                <w:rFonts w:ascii="Consolas" w:hAnsi="Consolas"/>
                <w:shd w:val="clear" w:color="auto" w:fill="EFEFEF"/>
              </w:rPr>
              <w:t>/:ref</w:t>
            </w:r>
            <w:proofErr w:type="gramEnd"/>
            <w:r>
              <w:rPr>
                <w:rFonts w:ascii="Consolas" w:hAnsi="Consolas"/>
                <w:shd w:val="clear" w:color="auto" w:fill="EFEFEF"/>
              </w:rPr>
              <w:t>/depart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/stops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/expenses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/arrive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POST/GET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rFonts w:ascii="Consolas" w:hAnsi="Consolas"/>
                <w:shd w:val="clear" w:color="auto" w:fill="EFEFEF"/>
              </w:rPr>
              <w:t>/maintenance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/maintenance/bills</w:t>
            </w:r>
            <w:r>
              <w:t xml:space="preserve"> · </w:t>
            </w:r>
            <w:r>
              <w:rPr>
                <w:rFonts w:ascii="Consolas" w:hAnsi="Consolas"/>
                <w:shd w:val="clear" w:color="auto" w:fill="EFEFEF"/>
              </w:rPr>
              <w:t>/summary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dispatcher+</w:t>
            </w:r>
          </w:p>
        </w:tc>
      </w:tr>
    </w:tbl>
    <w:p w:rsidR="000C1AF6" w:rsidRDefault="000C1AF6"/>
    <w:p w:rsidR="000C1AF6" w:rsidRDefault="00814ABB">
      <w:r>
        <w:t xml:space="preserve">REST over JSON. No </w:t>
      </w:r>
      <w:proofErr w:type="spellStart"/>
      <w:r>
        <w:t>GraphQL</w:t>
      </w:r>
      <w:proofErr w:type="spellEnd"/>
      <w:r>
        <w:t xml:space="preserve"> — the surface is small and the clients' needs are predictable, so REST keeps the driver app's offline replay trivial (a queue of </w:t>
      </w:r>
      <w:r>
        <w:rPr>
          <w:rFonts w:ascii="Consolas" w:hAnsi="Consolas"/>
          <w:shd w:val="clear" w:color="auto" w:fill="EFEFEF"/>
        </w:rPr>
        <w:t>POST</w:t>
      </w:r>
      <w:r>
        <w:t>s to replay in order).</w:t>
      </w:r>
    </w:p>
    <w:p w:rsidR="000C1AF6" w:rsidRDefault="00814ABB">
      <w:pPr>
        <w:pStyle w:val="Heading2"/>
      </w:pPr>
      <w:r>
        <w:t xml:space="preserve">3.3 </w:t>
      </w:r>
      <w:proofErr w:type="spellStart"/>
      <w:r>
        <w:t>Auth</w:t>
      </w:r>
      <w:proofErr w:type="spellEnd"/>
      <w:r>
        <w:t xml:space="preserve"> &amp; device binding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 xml:space="preserve">Short-lived access token, long-lived </w:t>
      </w:r>
      <w:r>
        <w:rPr>
          <w:b/>
        </w:rPr>
        <w:t>hashed</w:t>
      </w:r>
      <w:r>
        <w:t xml:space="preserve"> refresh token bound to one</w:t>
      </w:r>
    </w:p>
    <w:p w:rsidR="000C1AF6" w:rsidRDefault="00814ABB">
      <w:r>
        <w:t>device fingerprint.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 xml:space="preserve">Session liveness checked on </w:t>
      </w:r>
      <w:r>
        <w:rPr>
          <w:b/>
        </w:rPr>
        <w:t>every</w:t>
      </w:r>
      <w:r>
        <w:t xml:space="preserve"> request, so revoking a lost handset</w:t>
      </w:r>
    </w:p>
    <w:p w:rsidR="000C1AF6" w:rsidRDefault="00814ABB">
      <w:r>
        <w:t>takes effect immediately, not when the access token expires.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>Credential entry (password) happens only on the device — never brokered by</w:t>
      </w:r>
    </w:p>
    <w:p w:rsidR="000C1AF6" w:rsidRDefault="00814ABB">
      <w:r>
        <w:t>the server.</w:t>
      </w:r>
    </w:p>
    <w:p w:rsidR="000C1AF6" w:rsidRDefault="00814ABB">
      <w:pPr>
        <w:pStyle w:val="Heading2"/>
      </w:pPr>
      <w:r>
        <w:t>3.4 Offline-first driver app</w:t>
      </w:r>
    </w:p>
    <w:p w:rsidR="000C1AF6" w:rsidRDefault="00814ABB">
      <w:r>
        <w:t xml:space="preserve">The single most important client-side decision. Highways drop signal, so the </w:t>
      </w:r>
      <w:r>
        <w:t>app must be usable with no connectivity and reconcile later.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 xml:space="preserve">Every in-cab action is written to a </w:t>
      </w:r>
      <w:r>
        <w:rPr>
          <w:b/>
        </w:rPr>
        <w:t>local outbox</w:t>
      </w:r>
      <w:r>
        <w:t xml:space="preserve"> first and shown as</w:t>
      </w:r>
    </w:p>
    <w:p w:rsidR="000C1AF6" w:rsidRDefault="00814ABB">
      <w:r>
        <w:t>"pending sync". A background worker replays the queue in order when s</w:t>
      </w:r>
      <w:r>
        <w:t>ignal returns.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>Because the server is the authority (it assigns stop sequence and decides</w:t>
      </w:r>
    </w:p>
    <w:p w:rsidR="000C1AF6" w:rsidRDefault="00814ABB">
      <w:proofErr w:type="spellStart"/>
      <w:r>
        <w:t>authorisation</w:t>
      </w:r>
      <w:proofErr w:type="spellEnd"/>
      <w:r>
        <w:t>), the client never computes final state — it just replays intent and re-reads the result. This avoids merge conflicts.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Idempotency:</w:t>
      </w:r>
      <w:r>
        <w:t xml:space="preserve"> each queued actio</w:t>
      </w:r>
      <w:r>
        <w:t>n carries a client-generated key so a</w:t>
      </w:r>
    </w:p>
    <w:p w:rsidR="000C1AF6" w:rsidRDefault="00814ABB">
      <w:r>
        <w:t>replay after a flaky connection can't double-log a stop or expense.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 xml:space="preserve">Bill/stop </w:t>
      </w:r>
      <w:r>
        <w:rPr>
          <w:b/>
        </w:rPr>
        <w:t>photos</w:t>
      </w:r>
      <w:r>
        <w:t xml:space="preserve"> queue as local files and upload on reconnect, then the</w:t>
      </w:r>
    </w:p>
    <w:p w:rsidR="000C1AF6" w:rsidRDefault="00814ABB">
      <w:r>
        <w:t>record references the returned object key.</w:t>
      </w:r>
    </w:p>
    <w:p w:rsidR="000C1AF6" w:rsidRDefault="00814ABB">
      <w:pPr>
        <w:pStyle w:val="Heading2"/>
      </w:pPr>
      <w:r>
        <w:lastRenderedPageBreak/>
        <w:t>3.5 Object storage for evidence</w:t>
      </w:r>
    </w:p>
    <w:p w:rsidR="000C1AF6" w:rsidRDefault="00814ABB">
      <w:r>
        <w:t>Bills and stop photos never live in Postgres and are never streamed through the API process. They go to S3-compatible storage (</w:t>
      </w:r>
      <w:proofErr w:type="spellStart"/>
      <w:r>
        <w:t>MinIO</w:t>
      </w:r>
      <w:proofErr w:type="spellEnd"/>
      <w:r>
        <w:t xml:space="preserve"> locally, cloud in prod), </w:t>
      </w:r>
      <w:r>
        <w:rPr>
          <w:b/>
        </w:rPr>
        <w:t>content-addressed</w:t>
      </w:r>
      <w:r>
        <w:t xml:space="preserve"> by checksum, encrypted at rest, and served to clients by </w:t>
      </w:r>
      <w:r>
        <w:rPr>
          <w:b/>
        </w:rPr>
        <w:t xml:space="preserve">short-lived </w:t>
      </w:r>
      <w:proofErr w:type="spellStart"/>
      <w:r>
        <w:rPr>
          <w:b/>
        </w:rPr>
        <w:t>presigned</w:t>
      </w:r>
      <w:proofErr w:type="spellEnd"/>
      <w:r>
        <w:rPr>
          <w:b/>
        </w:rPr>
        <w:t xml:space="preserve"> U</w:t>
      </w:r>
      <w:r>
        <w:rPr>
          <w:b/>
        </w:rPr>
        <w:t>RLs</w:t>
      </w:r>
      <w:r>
        <w:t>. A crafted filename can't traverse or overwrite anything because the storage key is derived from the hash, not the name.</w:t>
      </w:r>
    </w:p>
    <w:p w:rsidR="000C1AF6" w:rsidRDefault="00814ABB">
      <w:pPr>
        <w:pStyle w:val="Heading2"/>
      </w:pPr>
      <w:r>
        <w:t>3.6 GPS ingestion (later phase)</w:t>
      </w:r>
    </w:p>
    <w:p w:rsidR="000C1AF6" w:rsidRDefault="00814ABB">
      <w:r>
        <w:t xml:space="preserve">Hardware trackers → lightweight AVL/MQTT ingest service → </w:t>
      </w:r>
      <w:proofErr w:type="spellStart"/>
      <w:r>
        <w:t>PostGIS</w:t>
      </w:r>
      <w:proofErr w:type="spellEnd"/>
      <w:r>
        <w:t xml:space="preserve"> (</w:t>
      </w:r>
      <w:proofErr w:type="spellStart"/>
      <w:r>
        <w:rPr>
          <w:rFonts w:ascii="Consolas" w:hAnsi="Consolas"/>
          <w:shd w:val="clear" w:color="auto" w:fill="EFEFEF"/>
        </w:rPr>
        <w:t>gps_pings</w:t>
      </w:r>
      <w:proofErr w:type="spellEnd"/>
      <w:r>
        <w:t xml:space="preserve">, </w:t>
      </w:r>
      <w:r>
        <w:rPr>
          <w:rFonts w:ascii="Consolas" w:hAnsi="Consolas"/>
          <w:shd w:val="clear" w:color="auto" w:fill="EFEFEF"/>
        </w:rPr>
        <w:t>geofences</w:t>
      </w:r>
      <w:r>
        <w:t xml:space="preserve">) → publishes last-known position to </w:t>
      </w:r>
      <w:proofErr w:type="spellStart"/>
      <w:r>
        <w:t>Redis</w:t>
      </w:r>
      <w:proofErr w:type="spellEnd"/>
      <w:r>
        <w:t xml:space="preserve"> and a WebSocket feed for the live map. This is what eventually </w:t>
      </w:r>
      <w:r>
        <w:rPr>
          <w:b/>
        </w:rPr>
        <w:t>replaces the prototype's rule-based "unauthorized stop" flag</w:t>
      </w:r>
      <w:r>
        <w:t xml:space="preserve"> with real geofence-deviation detection, evaluated server-side so a compromised device can</w:t>
      </w:r>
      <w:r>
        <w:t xml:space="preserve">'t suppress an alert. Schema is stubbed in migration </w:t>
      </w:r>
      <w:r>
        <w:rPr>
          <w:rFonts w:ascii="Consolas" w:hAnsi="Consolas"/>
          <w:shd w:val="clear" w:color="auto" w:fill="EFEFEF"/>
        </w:rPr>
        <w:t>003</w:t>
      </w:r>
      <w:r>
        <w:t xml:space="preserve"> (needs </w:t>
      </w:r>
      <w:proofErr w:type="spellStart"/>
      <w:r>
        <w:t>PostGIS</w:t>
      </w:r>
      <w:proofErr w:type="spellEnd"/>
      <w:r>
        <w:t>); the ingest service is not built.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t>4. Scale &amp; Reliability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Load:</w:t>
      </w:r>
      <w:r>
        <w:t xml:space="preserve"> trivial for the transactional paths (15 trucks). The only path that</w:t>
      </w:r>
    </w:p>
    <w:p w:rsidR="000C1AF6" w:rsidRDefault="00814ABB">
      <w:r>
        <w:t xml:space="preserve">grows is </w:t>
      </w:r>
      <w:proofErr w:type="spellStart"/>
      <w:r>
        <w:rPr>
          <w:rFonts w:ascii="Consolas" w:hAnsi="Consolas"/>
          <w:shd w:val="clear" w:color="auto" w:fill="EFEFEF"/>
        </w:rPr>
        <w:t>gps_pings</w:t>
      </w:r>
      <w:proofErr w:type="spellEnd"/>
      <w:r>
        <w:t xml:space="preserve"> — at ~90 pings/min it is ~4M r</w:t>
      </w:r>
      <w:r>
        <w:t xml:space="preserve">ows/month. Partition </w:t>
      </w:r>
      <w:proofErr w:type="spellStart"/>
      <w:r>
        <w:rPr>
          <w:rFonts w:ascii="Consolas" w:hAnsi="Consolas"/>
          <w:shd w:val="clear" w:color="auto" w:fill="EFEFEF"/>
        </w:rPr>
        <w:t>gps_pings</w:t>
      </w:r>
      <w:proofErr w:type="spellEnd"/>
      <w:r>
        <w:t xml:space="preserve"> by month before it gets large; everything else is fine on a single managed Postgres instance for years.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Scaling shape:</w:t>
      </w:r>
      <w:r>
        <w:t xml:space="preserve"> vertical first. The API is stateless (JWT + DB), so if the</w:t>
      </w:r>
    </w:p>
    <w:p w:rsidR="000C1AF6" w:rsidRDefault="00814ABB">
      <w:r>
        <w:t>manager user count ever grew it scales horizo</w:t>
      </w:r>
      <w:r>
        <w:t xml:space="preserve">ntally behind the load balancer with no session affinity. </w:t>
      </w:r>
      <w:proofErr w:type="spellStart"/>
      <w:r>
        <w:t>Redis</w:t>
      </w:r>
      <w:proofErr w:type="spellEnd"/>
      <w:r>
        <w:t xml:space="preserve"> and Postgres are the only stateful pieces.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Reliability:</w:t>
      </w:r>
      <w:r>
        <w:t xml:space="preserve"> managed Postgres with automated backups + PITR (retention set</w:t>
      </w:r>
    </w:p>
    <w:p w:rsidR="000C1AF6" w:rsidRDefault="00814ABB">
      <w:r>
        <w:t xml:space="preserve">to the hazmat regulatory minimum). Object storage versioned. The driver </w:t>
      </w:r>
      <w:r>
        <w:t>app's offline queue *is* the reliability story for in-cab data — a dropped request is never lost, just deferred.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rPr>
          <w:b/>
        </w:rPr>
        <w:t>Monitoring:</w:t>
      </w:r>
      <w:r>
        <w:t xml:space="preserve"> health checks on API↔DB (already: the API refuses to start if</w:t>
      </w:r>
    </w:p>
    <w:p w:rsidR="000C1AF6" w:rsidRDefault="00814ABB">
      <w:r>
        <w:t>the DB is unreachable or unmigrated), request/error metrics, and al</w:t>
      </w:r>
      <w:r>
        <w:t>erts on ingest lag once GPS is live.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t>5. Trade-offs &amp; Decisions</w:t>
      </w:r>
    </w:p>
    <w:tbl>
      <w:tblPr>
        <w:tblW w:w="9360" w:type="dxa"/>
        <w:tblInd w:w="1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340"/>
        <w:gridCol w:w="2340"/>
        <w:gridCol w:w="2340"/>
        <w:gridCol w:w="2340"/>
      </w:tblGrid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Decision</w:t>
            </w:r>
          </w:p>
        </w:tc>
        <w:tc>
          <w:tcPr>
            <w:tcW w:w="234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Chosen</w:t>
            </w:r>
          </w:p>
        </w:tc>
        <w:tc>
          <w:tcPr>
            <w:tcW w:w="234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Alternative</w:t>
            </w:r>
          </w:p>
        </w:tc>
        <w:tc>
          <w:tcPr>
            <w:tcW w:w="234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Why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Backend count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One API, two clients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Separate manager/driver backends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Trip + settlement logic exists once; RBAC gives the split.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Rule enforcement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In the database (constraints/triggers)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In the service layer only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 xml:space="preserve">A compromised device or a second writer can't bypass the DB. Matches the brief's "server-side, </w:t>
            </w:r>
            <w:r>
              <w:lastRenderedPageBreak/>
              <w:t>not client-side" mandate.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lastRenderedPageBreak/>
              <w:t>API style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REST/JSON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proofErr w:type="spellStart"/>
            <w:r>
              <w:t>GraphQL</w:t>
            </w:r>
            <w:proofErr w:type="spellEnd"/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Small, predictable surface; makes the driver app's offline replay a simple ordered queue.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Driver client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Native app (Expo)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Mobile web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Camera, GPS, and offline SQLite need native; must work one-handed in-cab.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Corrections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Append-only + reversing entries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Editable rows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Hazmat audit trail must be immutable.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Money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proofErr w:type="spellStart"/>
            <w:r>
              <w:t>bigint</w:t>
            </w:r>
            <w:proofErr w:type="spellEnd"/>
            <w:r>
              <w:t xml:space="preserve"> </w:t>
            </w:r>
            <w:proofErr w:type="spellStart"/>
            <w:r>
              <w:t>paise</w:t>
            </w:r>
            <w:proofErr w:type="spellEnd"/>
            <w:r>
              <w:t xml:space="preserve"> + generated totals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float / computed in JS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No rounding drift; totals can't disagree with their parts.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Diesel on trip sheet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proofErr w:type="spellStart"/>
            <w:r>
              <w:t>Litres</w:t>
            </w:r>
            <w:proofErr w:type="spellEnd"/>
            <w:r>
              <w:t xml:space="preserve"> only, feeds mileage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Cash expense</w:t>
            </w:r>
          </w:p>
        </w:tc>
        <w:tc>
          <w:tcPr>
            <w:tcW w:w="2340" w:type="dxa"/>
          </w:tcPr>
          <w:p w:rsidR="000C1AF6" w:rsidRDefault="00814ABB">
            <w:pPr>
              <w:spacing w:before="20" w:after="20"/>
            </w:pPr>
            <w:r>
              <w:t>Matches the real sheet; diesel is fuel-card settled, not from the advance.</w:t>
            </w:r>
          </w:p>
        </w:tc>
      </w:tr>
    </w:tbl>
    <w:p w:rsidR="000C1AF6" w:rsidRDefault="000C1AF6"/>
    <w:p w:rsidR="000C1AF6" w:rsidRDefault="00814ABB">
      <w:r>
        <w:rPr>
          <w:b/>
        </w:rPr>
        <w:t>What I'd revisit as it grows:</w:t>
      </w:r>
      <w:r>
        <w:t xml:space="preserve"> partition </w:t>
      </w:r>
      <w:proofErr w:type="spellStart"/>
      <w:r>
        <w:rPr>
          <w:rFonts w:ascii="Consolas" w:hAnsi="Consolas"/>
          <w:shd w:val="clear" w:color="auto" w:fill="EFEFEF"/>
        </w:rPr>
        <w:t>gps_pings</w:t>
      </w:r>
      <w:proofErr w:type="spellEnd"/>
      <w:r>
        <w:t xml:space="preserve"> and add a time-series rollup for the live map; introduce </w:t>
      </w:r>
      <w:proofErr w:type="spellStart"/>
      <w:r>
        <w:t>Redis</w:t>
      </w:r>
      <w:proofErr w:type="spellEnd"/>
      <w:r>
        <w:t xml:space="preserve"> read-through caching for the dashboard only if query latency becom</w:t>
      </w:r>
      <w:r>
        <w:t>es visible; consider per-depot data isolation if the fleet expands beyond a couple of depots.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 w:rsidP="00814ABB">
      <w:pPr>
        <w:pStyle w:val="Heading1"/>
      </w:pPr>
      <w:r>
        <w:t>6. Build Phases</w:t>
      </w:r>
    </w:p>
    <w:tbl>
      <w:tblPr>
        <w:tblW w:w="9360" w:type="dxa"/>
        <w:tblInd w:w="1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120"/>
        <w:gridCol w:w="3120"/>
        <w:gridCol w:w="3120"/>
      </w:tblGrid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P</w:t>
            </w:r>
            <w:r>
              <w:rPr>
                <w:b/>
              </w:rPr>
              <w:t>hase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Scope</w:t>
            </w:r>
          </w:p>
        </w:tc>
        <w:tc>
          <w:tcPr>
            <w:tcW w:w="3120" w:type="dxa"/>
            <w:shd w:val="clear" w:color="auto" w:fill="EAF0EC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Depends on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1 — Backbone</w:t>
            </w:r>
            <w:r>
              <w:t xml:space="preserve"> ✅</w:t>
            </w:r>
            <w:r>
              <w:t>🟡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 xml:space="preserve">Postgres schema (001–005), </w:t>
            </w:r>
            <w:proofErr w:type="spellStart"/>
            <w:r>
              <w:t>NestJS</w:t>
            </w:r>
            <w:proofErr w:type="spellEnd"/>
            <w:r>
              <w:t xml:space="preserve"> API with </w:t>
            </w:r>
            <w:proofErr w:type="spellStart"/>
            <w:r>
              <w:t>auth</w:t>
            </w:r>
            <w:proofErr w:type="spellEnd"/>
            <w:r>
              <w:t>/RBAC, trips, maintenance, fuel, settlement.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Node installed to run/verify the API.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2 — Two clients</w:t>
            </w:r>
            <w:r>
              <w:t xml:space="preserve"> </w:t>
            </w:r>
            <w:r>
              <w:t>🟡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 xml:space="preserve">✅ Prototype split done: </w:t>
            </w:r>
            <w:r>
              <w:rPr>
                <w:rFonts w:ascii="Consolas" w:hAnsi="Consolas"/>
                <w:shd w:val="clear" w:color="auto" w:fill="EFEFEF"/>
              </w:rPr>
              <w:t>tms-app.html</w:t>
            </w:r>
            <w:r>
              <w:t xml:space="preserve"> (manager-only) + </w:t>
            </w:r>
            <w:r>
              <w:rPr>
                <w:rFonts w:ascii="Consolas" w:hAnsi="Consolas"/>
                <w:shd w:val="clear" w:color="auto" w:fill="EFEFEF"/>
              </w:rPr>
              <w:t>driver.html</w:t>
            </w:r>
            <w:r>
              <w:t xml:space="preserve"> (standalone mobile app) share one persistent store (</w:t>
            </w:r>
            <w:r>
              <w:rPr>
                <w:rFonts w:ascii="Consolas" w:hAnsi="Consolas"/>
                <w:shd w:val="clear" w:color="auto" w:fill="EFEFEF"/>
              </w:rPr>
              <w:t>store.js</w:t>
            </w:r>
            <w:r>
              <w:t xml:space="preserve">), so a trip scheduled on the website is opened and completed in the app and flows back. ⬜ Remaining: port to React (web) + Expo (mobile) and repoint </w:t>
            </w:r>
            <w:r>
              <w:rPr>
                <w:rFonts w:ascii="Consolas" w:hAnsi="Consolas"/>
                <w:shd w:val="clear" w:color="auto" w:fill="EFEFEF"/>
              </w:rPr>
              <w:t>store.js</w:t>
            </w:r>
            <w:r>
              <w:t xml:space="preserve"> at the </w:t>
            </w:r>
            <w:r>
              <w:t>real API.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Phase 1 running.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lastRenderedPageBreak/>
              <w:t>3 — Offline + evidence</w:t>
            </w:r>
            <w:r>
              <w:t xml:space="preserve"> ⬜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Driver app local SQLite outbox + sync worker + idempotency keys; camera → object storage for bills and stop photos.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>Phase 2.</w:t>
            </w:r>
          </w:p>
        </w:tc>
      </w:tr>
      <w:tr w:rsidR="000C1AF6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rPr>
                <w:b/>
              </w:rPr>
              <w:t>4 — Live GPS</w:t>
            </w:r>
            <w:r>
              <w:t xml:space="preserve"> ⬜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r>
              <w:t xml:space="preserve">Tracker vendor + AVL/MQTT ingest service; </w:t>
            </w:r>
            <w:proofErr w:type="spellStart"/>
            <w:r>
              <w:t>PostGIS</w:t>
            </w:r>
            <w:proofErr w:type="spellEnd"/>
            <w:r>
              <w:t xml:space="preserve"> geofences replacing rule-based stop flags; </w:t>
            </w:r>
            <w:proofErr w:type="spellStart"/>
            <w:r>
              <w:t>Redis</w:t>
            </w:r>
            <w:proofErr w:type="spellEnd"/>
            <w:r>
              <w:t xml:space="preserve"> + WebSocket live map.</w:t>
            </w:r>
          </w:p>
        </w:tc>
        <w:tc>
          <w:tcPr>
            <w:tcW w:w="3120" w:type="dxa"/>
          </w:tcPr>
          <w:p w:rsidR="000C1AF6" w:rsidRDefault="00814ABB">
            <w:pPr>
              <w:spacing w:before="20" w:after="20"/>
            </w:pPr>
            <w:proofErr w:type="spellStart"/>
            <w:r>
              <w:t>PostGIS</w:t>
            </w:r>
            <w:proofErr w:type="spellEnd"/>
            <w:r>
              <w:t>; hardware decision.</w:t>
            </w:r>
          </w:p>
        </w:tc>
      </w:tr>
    </w:tbl>
    <w:p w:rsidR="000C1AF6" w:rsidRDefault="000C1AF6"/>
    <w:p w:rsidR="000C1AF6" w:rsidRDefault="00814ABB">
      <w:pPr>
        <w:pStyle w:val="Heading2"/>
      </w:pPr>
      <w:r>
        <w:t>Immediate next steps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1.</w:t>
      </w:r>
      <w:r>
        <w:tab/>
      </w:r>
      <w:r>
        <w:rPr>
          <w:b/>
        </w:rPr>
        <w:t>Install Node 20+</w:t>
      </w:r>
      <w:r>
        <w:t xml:space="preserve"> on the build machine so the API can be compiled, run,</w:t>
      </w:r>
    </w:p>
    <w:p w:rsidR="000C1AF6" w:rsidRDefault="00814ABB">
      <w:r>
        <w:t>and its Ty</w:t>
      </w:r>
      <w:r>
        <w:t>peScript verified (currently written-not-run).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2.</w:t>
      </w:r>
      <w:r>
        <w:tab/>
        <w:t xml:space="preserve">**Split </w:t>
      </w:r>
      <w:r>
        <w:rPr>
          <w:rFonts w:ascii="Consolas" w:hAnsi="Consolas"/>
          <w:shd w:val="clear" w:color="auto" w:fill="EFEFEF"/>
        </w:rPr>
        <w:t>tms-app.html</w:t>
      </w:r>
      <w:r>
        <w:t>** into a manager-only website and a standalone driver</w:t>
      </w:r>
    </w:p>
    <w:p w:rsidR="000C1AF6" w:rsidRDefault="00814ABB">
      <w:r>
        <w:t>app so the two-client boundary is real, then wire each to the API.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3.</w:t>
      </w:r>
      <w:r>
        <w:tab/>
      </w:r>
      <w:r>
        <w:rPr>
          <w:b/>
        </w:rPr>
        <w:t xml:space="preserve">Stand up Postgres + </w:t>
      </w:r>
      <w:proofErr w:type="spellStart"/>
      <w:r>
        <w:rPr>
          <w:b/>
        </w:rPr>
        <w:t>MinIO</w:t>
      </w:r>
      <w:proofErr w:type="spellEnd"/>
      <w:r>
        <w:t xml:space="preserve"> (Docker compose) so the API has a database and</w:t>
      </w:r>
    </w:p>
    <w:p w:rsidR="000C1AF6" w:rsidRDefault="00814ABB">
      <w:r>
        <w:t>object store to talk to end-to-end.</w:t>
      </w:r>
    </w:p>
    <w:p w:rsidR="000C1AF6" w:rsidRDefault="000C1AF6">
      <w:pPr>
        <w:pBdr>
          <w:bottom w:val="single" w:sz="6" w:space="1" w:color="BBBBBB"/>
        </w:pBdr>
      </w:pPr>
    </w:p>
    <w:p w:rsidR="000C1AF6" w:rsidRDefault="00814ABB">
      <w:pPr>
        <w:pStyle w:val="Heading1"/>
      </w:pPr>
      <w:r>
        <w:t>7. Open Decisions (carried from the brief)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>Real geofencing logic to replace the rule-based unauthorized-stop flag.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</w:r>
      <w:r>
        <w:t>Inactivity threshold: currently per-trip (default 45 min) — tune by route</w:t>
      </w:r>
    </w:p>
    <w:p w:rsidR="000C1AF6" w:rsidRDefault="00814ABB">
      <w:bookmarkStart w:id="0" w:name="_GoBack"/>
      <w:r>
        <w:t>length/type.</w:t>
      </w:r>
    </w:p>
    <w:bookmarkEnd w:id="0"/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>GPS tracker vendor and integration protocol.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>Full depot list, 15-vehicle roster, driver roster for seed data.</w:t>
      </w:r>
    </w:p>
    <w:p w:rsidR="000C1AF6" w:rsidRDefault="00814ABB">
      <w:pPr>
        <w:pStyle w:val="ListParagraph"/>
        <w:tabs>
          <w:tab w:val="left" w:pos="360"/>
        </w:tabs>
        <w:ind w:left="360" w:hanging="360"/>
      </w:pPr>
      <w:r>
        <w:t>•</w:t>
      </w:r>
      <w:r>
        <w:tab/>
        <w:t xml:space="preserve">Whether offline queuing ships in the driver app from </w:t>
      </w:r>
      <w:r>
        <w:t>day one (recommended:</w:t>
      </w:r>
    </w:p>
    <w:p w:rsidR="000C1AF6" w:rsidRDefault="00814ABB">
      <w:r>
        <w:t>yes — it is Phase 3 here, but the data model already supports it).</w:t>
      </w:r>
    </w:p>
    <w:sectPr w:rsidR="000C1AF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1AF6"/>
    <w:rsid w:val="000C1AF6"/>
    <w:rsid w:val="0081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84903"/>
  <w15:docId w15:val="{22AC9F3A-8FBD-4B0B-B2F1-0F67133D6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80" w:after="80"/>
      <w:outlineLvl w:val="0"/>
    </w:pPr>
    <w:rPr>
      <w:b/>
      <w:color w:val="2E5A3E"/>
      <w:sz w:val="30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color w:val="35503F"/>
      <w:sz w:val="24"/>
    </w:rPr>
  </w:style>
  <w:style w:type="paragraph" w:styleId="Heading3">
    <w:name w:val="heading 3"/>
    <w:basedOn w:val="Normal"/>
    <w:next w:val="Normal"/>
    <w:pPr>
      <w:keepNext/>
      <w:spacing w:before="160" w:after="40"/>
      <w:outlineLvl w:val="2"/>
    </w:pPr>
    <w:rPr>
      <w:b/>
      <w:color w:val="4A4A4A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pBdr>
        <w:bottom w:val="single" w:sz="12" w:space="4" w:color="2E5A3E"/>
      </w:pBdr>
      <w:spacing w:after="240"/>
    </w:pPr>
    <w:rPr>
      <w:rFonts w:ascii="Calibri Light" w:hAnsi="Calibri Light"/>
      <w:b/>
      <w:color w:val="1E3A28"/>
      <w:sz w:val="48"/>
    </w:r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pBdr>
        <w:left w:val="single" w:sz="18" w:space="8" w:color="C9B27A"/>
      </w:pBdr>
      <w:spacing w:before="80" w:after="80"/>
      <w:ind w:left="360"/>
    </w:pPr>
    <w:rPr>
      <w:i/>
      <w:color w:val="555555"/>
    </w:rPr>
  </w:style>
  <w:style w:type="paragraph" w:customStyle="1" w:styleId="CodeBlock">
    <w:name w:val="Code Block"/>
    <w:basedOn w:val="Normal"/>
    <w:pPr>
      <w:shd w:val="clear" w:color="auto" w:fill="F4F4F2"/>
      <w:spacing w:after="0" w:line="240" w:lineRule="auto"/>
      <w:ind w:left="12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1842</Words>
  <Characters>10505</Characters>
  <Application>Microsoft Office Word</Application>
  <DocSecurity>0</DocSecurity>
  <Lines>87</Lines>
  <Paragraphs>24</Paragraphs>
  <ScaleCrop>false</ScaleCrop>
  <Company/>
  <LinksUpToDate>false</LinksUpToDate>
  <CharactersWithSpaces>12323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COMP</cp:lastModifiedBy>
  <cp:revision>2</cp:revision>
  <dcterms:created xsi:type="dcterms:W3CDTF">2026-08-03T11:05:00Z</dcterms:created>
  <dcterms:modified xsi:type="dcterms:W3CDTF">2026-08-03T11:13:00Z</dcterms:modified>
</cp:coreProperties>
</file>