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TankerTrack — Local Deployment</w:t>
      </w:r>
    </w:p>
    <w:p>
      <w:r>
        <w:t xml:space="preserve">Two ways to run the stack locally. </w:t>
      </w:r>
      <w:r>
        <w:rPr>
          <w:b/>
        </w:rPr>
        <w:t xml:space="preserve">Docker is the one-command path.</w:t>
      </w:r>
      <w:r>
        <w:t xml:space="preserve"> The manual path is for the machine this was built on, which has PostgreSQL 18 but no Node/Docker.</w:t>
      </w:r>
    </w:p>
    <w:p>
      <w:pPr>
        <w:pStyle w:val="Quote"/>
      </w:pPr>
      <w:r>
        <w:rPr>
          <w:b/>
        </w:rPr>
        <w:t xml:space="preserve">What actually runs where:</w:t>
      </w:r>
      <w:r>
        <w:t xml:space="preserve"> the frontend (manager + driver) is static and already runnable. The API is Node/NestJS and needs Node or Docker. The DB is PostgreSQL. On the build machine only the frontend could be launched (no Node, no Docker, and </w:t>
      </w:r>
      <w:r>
        <w:rPr>
          <w:rFonts w:ascii="Consolas" w:hAnsi="Consolas"/>
          <w:shd w:val="clear" w:color="auto" w:fill="EFEFEF"/>
        </w:rPr>
        <w:t xml:space="preserve">psql</w:t>
      </w:r>
      <w:r>
        <w:t xml:space="preserve"> is blocked by an Application Control policy), so the API and migrations here are </w:t>
      </w:r>
      <w:r>
        <w:rPr>
          <w:b/>
        </w:rPr>
        <w:t xml:space="preserve">written but not executed</w:t>
      </w:r>
      <w:r>
        <w:t xml:space="preserve"> — bring them up with Docker on any normal dev machine to run them for real.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Option A — Docker (full stack, one command)</w:t>
      </w:r>
    </w:p>
    <w:p>
      <w:r>
        <w:t xml:space="preserve">Prereqs: Docker Desktop (or Docker Engine + Compose v2).</w:t>
      </w:r>
    </w:p>
    <w:p>
      <w:pPr>
        <w:spacing w:before="60" w:after="0"/>
      </w:pPr>
      <w:r>
        <w:rPr>
          <w:i/>
          <w:color w:val="777777"/>
          <w:sz w:val="16"/>
        </w:rPr>
        <w:t xml:space="preserve">bash:</w:t>
      </w:r>
    </w:p>
    <w:p>
      <w:pPr>
        <w:pStyle w:val="CodeBlock"/>
      </w:pPr>
      <w:r>
        <w:t xml:space="preserve">cp .env.example .env</w:t>
      </w:r>
    </w:p>
    <w:p>
      <w:pPr>
        <w:pStyle w:val="CodeBlock"/>
      </w:pPr>
      <w:r>
        <w:t xml:space="preserve"># edit .env — at minimum replace the two JWT secrets</w:t>
      </w:r>
    </w:p>
    <w:p>
      <w:pPr>
        <w:pStyle w:val="CodeBlock"/>
      </w:pPr>
      <w:r>
        <w:t xml:space="preserve">docker compose up --build</w:t>
      </w:r>
    </w:p>
    <w:p>
      <w:r>
        <w:t xml:space="preserve">That starts: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Service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URL</w:t>
            </w:r>
          </w:p>
        </w:tc>
        <w:tc>
          <w:tcPr>
            <w:tcW w:w="312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What it is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db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localhost:5432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PostgreSQL 16 + PostGIS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minio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localhost:9000</w:t>
            </w:r>
            <w:r>
              <w:t xml:space="preserve"> / console </w:t>
            </w:r>
            <w:r>
              <w:rPr>
                <w:rFonts w:ascii="Consolas" w:hAnsi="Consolas"/>
                <w:shd w:val="clear" w:color="auto" w:fill="EFEFEF"/>
              </w:rPr>
              <w:t xml:space="preserve">:9001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S3-compatible bill storage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api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http://localhost:3000/api/v1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NestJS API (runs migrations on start)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web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/>
                <w:shd w:val="clear" w:color="auto" w:fill="EFEFEF"/>
              </w:rPr>
              <w:t xml:space="preserve">http://localhost:8080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Manager site + driver app</w:t>
            </w:r>
          </w:p>
        </w:tc>
      </w:tr>
    </w:tbl>
    <w:p/>
    <w:p>
      <w:r>
        <w:t xml:space="preserve">The </w:t>
      </w:r>
      <w:r>
        <w:rPr>
          <w:rFonts w:ascii="Consolas" w:hAnsi="Consolas"/>
          <w:shd w:val="clear" w:color="auto" w:fill="EFEFEF"/>
        </w:rPr>
        <w:t xml:space="preserve">api</w:t>
      </w:r>
      <w:r>
        <w:t xml:space="preserve"> container runs </w:t>
      </w:r>
      <w:r>
        <w:rPr>
          <w:rFonts w:ascii="Consolas" w:hAnsi="Consolas"/>
          <w:shd w:val="clear" w:color="auto" w:fill="EFEFEF"/>
        </w:rPr>
        <w:t xml:space="preserve">node scripts/migrate.js</w:t>
      </w:r>
      <w:r>
        <w:t xml:space="preserve"> on boot, applying </w:t>
      </w:r>
      <w:r>
        <w:rPr>
          <w:rFonts w:ascii="Consolas" w:hAnsi="Consolas"/>
          <w:shd w:val="clear" w:color="auto" w:fill="EFEFEF"/>
        </w:rPr>
        <w:t xml:space="preserve">db/migrations/001…005</w:t>
      </w:r>
      <w:r>
        <w:t xml:space="preserve"> (003 PostGIS is opt-in and skipped). It is idempotent — restarts re-check </w:t>
      </w:r>
      <w:r>
        <w:rPr>
          <w:rFonts w:ascii="Consolas" w:hAnsi="Consolas"/>
          <w:shd w:val="clear" w:color="auto" w:fill="EFEFEF"/>
        </w:rPr>
        <w:t xml:space="preserve">schema_migrations</w:t>
      </w:r>
      <w:r>
        <w:t xml:space="preserve"> and skip what's applied.</w:t>
      </w:r>
    </w:p>
    <w:p>
      <w:pPr>
        <w:pStyle w:val="Heading2"/>
      </w:pPr>
      <w:r>
        <w:t xml:space="preserve">Verify it came up</w:t>
      </w:r>
    </w:p>
    <w:p>
      <w:pPr>
        <w:spacing w:before="60" w:after="0"/>
      </w:pPr>
      <w:r>
        <w:rPr>
          <w:i/>
          <w:color w:val="777777"/>
          <w:sz w:val="16"/>
        </w:rPr>
        <w:t xml:space="preserve">bash:</w:t>
      </w:r>
    </w:p>
    <w:p>
      <w:pPr>
        <w:pStyle w:val="CodeBlock"/>
      </w:pPr>
      <w:r>
        <w:t xml:space="preserve"># API is alive and the DB is migrated (the API refuses to start otherwise)</w:t>
      </w:r>
    </w:p>
    <w:p>
      <w:pPr>
        <w:pStyle w:val="CodeBlock"/>
      </w:pPr>
      <w:r>
        <w:t xml:space="preserve">curl -i http://localhost:3000/api/v1/trips        # 401 = up, auth working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DB migrated</w:t>
      </w:r>
    </w:p>
    <w:p>
      <w:pPr>
        <w:pStyle w:val="CodeBlock"/>
      </w:pPr>
      <w:r>
        <w:t xml:space="preserve">docker compose exec db psql -U postgres -d tankertrack -c "\dt"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Run the schema invariant tests against the running DB</w:t>
      </w:r>
    </w:p>
    <w:p>
      <w:pPr>
        <w:pStyle w:val="CodeBlock"/>
      </w:pPr>
      <w:r>
        <w:t xml:space="preserve">docker compose exec -T db psql -U postgres -d tankertrack -v ON_ERROR_STOP=1 \</w:t>
      </w:r>
    </w:p>
    <w:p>
      <w:pPr>
        <w:pStyle w:val="CodeBlock"/>
      </w:pPr>
      <w:r>
        <w:t xml:space="preserve">  &lt; apps/api/db/tests/invariants.sql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Object store bucket exists</w:t>
      </w:r>
    </w:p>
    <w:p>
      <w:pPr>
        <w:pStyle w:val="CodeBlock"/>
      </w:pPr>
      <w:r>
        <w:t xml:space="preserve">open http://localhost:9001   # login with the S3_* creds from .env</w:t>
      </w:r>
    </w:p>
    <w:p>
      <w:pPr>
        <w:pStyle w:val="Heading2"/>
      </w:pPr>
      <w:r>
        <w:t xml:space="preserve">Seed a manager/driver user</w:t>
      </w:r>
    </w:p>
    <w:p>
      <w:r>
        <w:t xml:space="preserve">Users are created through the API (passwords are hashed), so there's no seed file. Once auth endpoints are exercised, create a dispatcher and a driver via </w:t>
      </w:r>
      <w:r>
        <w:rPr>
          <w:rFonts w:ascii="Consolas" w:hAnsi="Consolas"/>
          <w:shd w:val="clear" w:color="auto" w:fill="EFEFEF"/>
        </w:rPr>
        <w:t xml:space="preserve">POST /api/v1/auth/...</w:t>
      </w:r>
      <w:r>
        <w:t xml:space="preserve">. Until then, the reference data (depots + 15 vehicles) is loaded by migration </w:t>
      </w:r>
      <w:r>
        <w:rPr>
          <w:rFonts w:ascii="Consolas" w:hAnsi="Consolas"/>
          <w:shd w:val="clear" w:color="auto" w:fill="EFEFEF"/>
        </w:rPr>
        <w:t xml:space="preserve">002</w:t>
      </w:r>
      <w:r>
        <w:t xml:space="preserve">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Option B — Manual (this machine: Postgres 18, no Node/Docker)</w:t>
      </w:r>
    </w:p>
    <w:p>
      <w:r>
        <w:t xml:space="preserve">You have PostgreSQL 18 running as service </w:t>
      </w:r>
      <w:r>
        <w:rPr>
          <w:rFonts w:ascii="Consolas" w:hAnsi="Consolas"/>
          <w:shd w:val="clear" w:color="auto" w:fill="EFEFEF"/>
        </w:rPr>
        <w:t xml:space="preserve">postgresql-x64-18</w:t>
      </w:r>
      <w:r>
        <w:t xml:space="preserve">. You still need </w:t>
      </w:r>
      <w:r>
        <w:rPr>
          <w:b/>
        </w:rPr>
        <w:t xml:space="preserve">Node 20+</w:t>
      </w:r>
      <w:r>
        <w:t xml:space="preserve"> for the API and an S3-compatible store for bills.</w:t>
      </w:r>
    </w:p>
    <w:p>
      <w:pPr>
        <w:pStyle w:val="Heading2"/>
      </w:pPr>
      <w:r>
        <w:t xml:space="preserve">1. Database</w:t>
      </w:r>
    </w:p>
    <w:p>
      <w:pPr>
        <w:spacing w:before="60" w:after="0"/>
      </w:pPr>
      <w:r>
        <w:rPr>
          <w:i/>
          <w:color w:val="777777"/>
          <w:sz w:val="16"/>
        </w:rPr>
        <w:t xml:space="preserve">bash:</w:t>
      </w:r>
    </w:p>
    <w:p>
      <w:pPr>
        <w:pStyle w:val="CodeBlock"/>
      </w:pPr>
      <w:r>
        <w:t xml:space="preserve"># as a Postgres superuser (needs your postgres password)</w:t>
      </w:r>
    </w:p>
    <w:p>
      <w:pPr>
        <w:pStyle w:val="CodeBlock"/>
      </w:pPr>
      <w:r>
        <w:t xml:space="preserve">psql -U postgres -c "CREATE DATABASE tankertrack"</w:t>
      </w:r>
    </w:p>
    <w:p>
      <w:pPr>
        <w:pStyle w:val="CodeBlock"/>
      </w:pPr>
      <w:r>
        <w:t xml:space="preserve">cd apps/api</w:t>
      </w:r>
    </w:p>
    <w:p>
      <w:pPr>
        <w:pStyle w:val="CodeBlock"/>
      </w:pPr>
      <w:r>
        <w:t xml:space="preserve"># set DATABASE_URL in .env to your superuser first, then:</w:t>
      </w:r>
    </w:p>
    <w:p>
      <w:pPr>
        <w:pStyle w:val="CodeBlock"/>
      </w:pPr>
      <w:r>
        <w:t xml:space="preserve">npm install</w:t>
      </w:r>
    </w:p>
    <w:p>
      <w:pPr>
        <w:pStyle w:val="CodeBlock"/>
      </w:pPr>
      <w:r>
        <w:t xml:space="preserve">npm run migrate</w:t>
      </w:r>
    </w:p>
    <w:p>
      <w:pPr>
        <w:pStyle w:val="CodeBlock"/>
      </w:pPr>
      <w:r>
        <w:t xml:space="preserve">npm run migrate -- --status</w:t>
      </w:r>
    </w:p>
    <w:p>
      <w:pPr>
        <w:pStyle w:val="Quote"/>
      </w:pPr>
      <w:r>
        <w:t xml:space="preserve">On this machine </w:t>
      </w:r>
      <w:r>
        <w:rPr>
          <w:rFonts w:ascii="Consolas" w:hAnsi="Consolas"/>
          <w:shd w:val="clear" w:color="auto" w:fill="EFEFEF"/>
        </w:rPr>
        <w:t xml:space="preserve">psql</w:t>
      </w:r>
      <w:r>
        <w:t xml:space="preserve">/</w:t>
      </w:r>
      <w:r>
        <w:rPr>
          <w:rFonts w:ascii="Consolas" w:hAnsi="Consolas"/>
          <w:shd w:val="clear" w:color="auto" w:fill="EFEFEF"/>
        </w:rPr>
        <w:t xml:space="preserve">initdb</w:t>
      </w:r>
      <w:r>
        <w:t xml:space="preserve"> are currently blocked by an Application Control (WDAC-style) policy. If a command dies with "An Application Control policy has blocked this file", the block is why — not the SQL. Migrations </w:t>
      </w:r>
      <w:r>
        <w:rPr>
          <w:rFonts w:ascii="Consolas" w:hAnsi="Consolas"/>
          <w:shd w:val="clear" w:color="auto" w:fill="EFEFEF"/>
        </w:rPr>
        <w:t xml:space="preserve">001–004</w:t>
      </w:r>
      <w:r>
        <w:t xml:space="preserve"> were verified earlier via a throwaway cluster; </w:t>
      </w:r>
      <w:r>
        <w:rPr>
          <w:rFonts w:ascii="Consolas" w:hAnsi="Consolas"/>
          <w:shd w:val="clear" w:color="auto" w:fill="EFEFEF"/>
        </w:rPr>
        <w:t xml:space="preserve">005</w:t>
      </w:r>
      <w:r>
        <w:t xml:space="preserve"> and the API have not been run here.</w:t>
      </w:r>
    </w:p>
    <w:p>
      <w:pPr>
        <w:pStyle w:val="Heading2"/>
      </w:pPr>
      <w:r>
        <w:t xml:space="preserve">2. Object storage</w:t>
      </w:r>
    </w:p>
    <w:p>
      <w:r>
        <w:t xml:space="preserve">Run MinIO (single binary) or point </w:t>
      </w:r>
      <w:r>
        <w:rPr>
          <w:rFonts w:ascii="Consolas" w:hAnsi="Consolas"/>
          <w:shd w:val="clear" w:color="auto" w:fill="EFEFEF"/>
        </w:rPr>
        <w:t xml:space="preserve">S3_*</w:t>
      </w:r>
      <w:r>
        <w:t xml:space="preserve"> at any S3 bucket. Create a private </w:t>
      </w:r>
      <w:r>
        <w:rPr>
          <w:rFonts w:ascii="Consolas" w:hAnsi="Consolas"/>
          <w:shd w:val="clear" w:color="auto" w:fill="EFEFEF"/>
        </w:rPr>
        <w:t xml:space="preserve">tankertrack-bills</w:t>
      </w:r>
      <w:r>
        <w:t xml:space="preserve"> bucket.</w:t>
      </w:r>
    </w:p>
    <w:p>
      <w:pPr>
        <w:pStyle w:val="Heading2"/>
      </w:pPr>
      <w:r>
        <w:t xml:space="preserve">3. API</w:t>
      </w:r>
    </w:p>
    <w:p>
      <w:pPr>
        <w:spacing w:before="60" w:after="0"/>
      </w:pPr>
      <w:r>
        <w:rPr>
          <w:i/>
          <w:color w:val="777777"/>
          <w:sz w:val="16"/>
        </w:rPr>
        <w:t xml:space="preserve">bash:</w:t>
      </w:r>
    </w:p>
    <w:p>
      <w:pPr>
        <w:pStyle w:val="CodeBlock"/>
      </w:pPr>
      <w:r>
        <w:t xml:space="preserve">cd apps/api</w:t>
      </w:r>
    </w:p>
    <w:p>
      <w:pPr>
        <w:pStyle w:val="CodeBlock"/>
      </w:pPr>
      <w:r>
        <w:t xml:space="preserve">cp .env.example .env    # fill DATABASE_URL, JWT secrets, S3_*</w:t>
      </w:r>
    </w:p>
    <w:p>
      <w:pPr>
        <w:pStyle w:val="CodeBlock"/>
      </w:pPr>
      <w:r>
        <w:t xml:space="preserve">npm run start:dev</w:t>
      </w:r>
    </w:p>
    <w:p>
      <w:pPr>
        <w:pStyle w:val="Heading2"/>
      </w:pPr>
      <w:r>
        <w:t xml:space="preserve">4. Frontend</w:t>
      </w:r>
    </w:p>
    <w:p>
      <w:r>
        <w:t xml:space="preserve">Already trivial — it's static:</w:t>
      </w:r>
    </w:p>
    <w:p>
      <w:pPr>
        <w:spacing w:before="60" w:after="0"/>
      </w:pPr>
      <w:r>
        <w:rPr>
          <w:i/>
          <w:color w:val="777777"/>
          <w:sz w:val="16"/>
        </w:rPr>
        <w:t xml:space="preserve">bash:</w:t>
      </w:r>
    </w:p>
    <w:p>
      <w:pPr>
        <w:pStyle w:val="CodeBlock"/>
      </w:pPr>
      <w:r>
        <w:t xml:space="preserve">py -m http.server 8000      # or: npx serve .</w:t>
      </w:r>
    </w:p>
    <w:p>
      <w:pPr>
        <w:pStyle w:val="CodeBlock"/>
      </w:pPr>
      <w:r>
        <w:t xml:space="preserve"># manager: http://localhost:8000/tms-app.html</w:t>
      </w:r>
    </w:p>
    <w:p>
      <w:pPr>
        <w:pStyle w:val="CodeBlock"/>
      </w:pPr>
      <w:r>
        <w:t xml:space="preserve"># driver:  http://localhost:8000/driver.html</w:t>
      </w:r>
    </w:p>
    <w:p>
      <w:r>
        <w:t xml:space="preserve">(This is exactly what the </w:t>
      </w:r>
      <w:r>
        <w:rPr>
          <w:rFonts w:ascii="Consolas" w:hAnsi="Consolas"/>
          <w:shd w:val="clear" w:color="auto" w:fill="EFEFEF"/>
        </w:rPr>
        <w:t xml:space="preserve">web</w:t>
      </w:r>
      <w:r>
        <w:t xml:space="preserve"> container does in Option A.)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Important: the clients are not wired to the API yet</w:t>
      </w:r>
    </w:p>
    <w:p>
      <w:r>
        <w:t xml:space="preserve">Both HTML clients still read/write their </w:t>
      </w:r>
      <w:r>
        <w:rPr>
          <w:b/>
        </w:rPr>
        <w:t xml:space="preserve">in-browser store</w:t>
      </w:r>
      <w:r>
        <w:t xml:space="preserve"> (</w:t>
      </w:r>
      <w:r>
        <w:rPr>
          <w:rFonts w:ascii="Consolas" w:hAnsi="Consolas"/>
          <w:shd w:val="clear" w:color="auto" w:fill="EFEFEF"/>
        </w:rPr>
        <w:t xml:space="preserve">store.js</w:t>
      </w:r>
      <w:r>
        <w:t xml:space="preserve"> → localStorage), not the API. So after </w:t>
      </w:r>
      <w:r>
        <w:rPr>
          <w:rFonts w:ascii="Consolas" w:hAnsi="Consolas"/>
          <w:shd w:val="clear" w:color="auto" w:fill="EFEFEF"/>
        </w:rPr>
        <w:t xml:space="preserve">docker compose up</w:t>
      </w:r>
      <w:r>
        <w:t xml:space="preserve"> you have a fully migrated DB and a live API, and a working frontend — but they are not yet talking to each other. Repointing the clients is the remaining Phase 2 task: replace the body of </w:t>
      </w:r>
      <w:r>
        <w:rPr>
          <w:rFonts w:ascii="Consolas" w:hAnsi="Consolas"/>
          <w:shd w:val="clear" w:color="auto" w:fill="EFEFEF"/>
        </w:rPr>
        <w:t xml:space="preserve">TankerStore.load/save</w:t>
      </w:r>
      <w:r>
        <w:t xml:space="preserve"> in </w:t>
      </w:r>
      <w:r>
        <w:rPr>
          <w:rFonts w:ascii="Consolas" w:hAnsi="Consolas"/>
          <w:shd w:val="clear" w:color="auto" w:fill="EFEFEF"/>
        </w:rPr>
        <w:t xml:space="preserve">store.js</w:t>
      </w:r>
      <w:r>
        <w:t xml:space="preserve"> with </w:t>
      </w:r>
      <w:r>
        <w:rPr>
          <w:rFonts w:ascii="Consolas" w:hAnsi="Consolas"/>
          <w:shd w:val="clear" w:color="auto" w:fill="EFEFEF"/>
        </w:rPr>
        <w:t xml:space="preserve">fetch()</w:t>
      </w:r>
      <w:r>
        <w:t xml:space="preserve"> calls to </w:t>
      </w:r>
      <w:r>
        <w:rPr>
          <w:rFonts w:ascii="Consolas" w:hAnsi="Consolas"/>
          <w:shd w:val="clear" w:color="auto" w:fill="EFEFEF"/>
        </w:rPr>
        <w:t xml:space="preserve">/api/v1/...</w:t>
      </w:r>
      <w:r>
        <w:t xml:space="preserve"> (plus a login flow for the token). Nothing else in the clients changes — that indirection is why </w:t>
      </w:r>
      <w:r>
        <w:rPr>
          <w:rFonts w:ascii="Consolas" w:hAnsi="Consolas"/>
          <w:shd w:val="clear" w:color="auto" w:fill="EFEFEF"/>
        </w:rPr>
        <w:t xml:space="preserve">store.js</w:t>
      </w:r>
      <w:r>
        <w:t xml:space="preserve"> exists.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Hardening before this leaves a laptop</w:t>
      </w:r>
    </w:p>
    <w:p>
      <w:r>
        <w:t xml:space="preserve">The compose file is tuned for a frictionless local run. Before any shared or production environment: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**Do not connect the API as the </w:t>
      </w:r>
      <w:r>
        <w:rPr>
          <w:rFonts w:ascii="Consolas" w:hAnsi="Consolas"/>
          <w:shd w:val="clear" w:color="auto" w:fill="EFEFEF"/>
        </w:rPr>
        <w:t xml:space="preserve">postgres</w:t>
      </w:r>
      <w:r>
        <w:t xml:space="preserve"> superuser.** Migration </w:t>
      </w:r>
      <w:r>
        <w:rPr>
          <w:rFonts w:ascii="Consolas" w:hAnsi="Consolas"/>
          <w:shd w:val="clear" w:color="auto" w:fill="EFEFEF"/>
        </w:rPr>
        <w:t xml:space="preserve">001</w:t>
      </w:r>
    </w:p>
    <w:p>
      <w:r>
        <w:t xml:space="preserve">creates a least-privilege </w:t>
      </w:r>
      <w:r>
        <w:rPr>
          <w:rFonts w:ascii="Consolas" w:hAnsi="Consolas"/>
          <w:shd w:val="clear" w:color="auto" w:fill="EFEFEF"/>
        </w:rPr>
        <w:t xml:space="preserve">tankertrack_app</w:t>
      </w:r>
      <w:r>
        <w:t xml:space="preserve"> role; give it a password and use it for the runtime </w:t>
      </w:r>
      <w:r>
        <w:rPr>
          <w:rFonts w:ascii="Consolas" w:hAnsi="Consolas"/>
          <w:shd w:val="clear" w:color="auto" w:fill="EFEFEF"/>
        </w:rPr>
        <w:t xml:space="preserve">DATABASE_URL</w:t>
      </w:r>
      <w:r>
        <w:t xml:space="preserve">. Run *migrations* as the superuser, the *app* as </w:t>
      </w:r>
      <w:r>
        <w:rPr>
          <w:rFonts w:ascii="Consolas" w:hAnsi="Consolas"/>
          <w:shd w:val="clear" w:color="auto" w:fill="EFEFEF"/>
        </w:rPr>
        <w:t xml:space="preserve">tankertrack_app</w:t>
      </w:r>
      <w:r>
        <w:t xml:space="preserve">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Replace all secrets</w:t>
      </w:r>
      <w:r>
        <w:t xml:space="preserve"> and move them out of </w:t>
      </w:r>
      <w:r>
        <w:rPr>
          <w:rFonts w:ascii="Consolas" w:hAnsi="Consolas"/>
          <w:shd w:val="clear" w:color="auto" w:fill="EFEFEF"/>
        </w:rPr>
        <w:t xml:space="preserve">.env</w:t>
      </w:r>
      <w:r>
        <w:t xml:space="preserve"> into a secret manager.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TLS everywhere</w:t>
      </w:r>
      <w:r>
        <w:t xml:space="preserve"> — the API, the DB connection (</w:t>
      </w:r>
      <w:r>
        <w:rPr>
          <w:rFonts w:ascii="Consolas" w:hAnsi="Consolas"/>
          <w:shd w:val="clear" w:color="auto" w:fill="EFEFEF"/>
        </w:rPr>
        <w:t xml:space="preserve">DATABASE_SSL=require</w:t>
      </w:r>
      <w:r>
        <w:t xml:space="preserve">,</w:t>
      </w:r>
    </w:p>
    <w:p>
      <w:r>
        <w:t xml:space="preserve">enforced by config when </w:t>
      </w:r>
      <w:r>
        <w:rPr>
          <w:rFonts w:ascii="Consolas" w:hAnsi="Consolas"/>
          <w:shd w:val="clear" w:color="auto" w:fill="EFEFEF"/>
        </w:rPr>
        <w:t xml:space="preserve">NODE_ENV=production</w:t>
      </w:r>
      <w:r>
        <w:t xml:space="preserve">), and MinIO.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Lock the MinIO bucket</w:t>
      </w:r>
      <w:r>
        <w:t xml:space="preserve"> to the API's credentials only; serve bills by</w:t>
      </w:r>
    </w:p>
    <w:p>
      <w:r>
        <w:t xml:space="preserve">presigned URL (already the code path).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See DESIGN-FLAWS.md for the full list.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0" w:after="240"/>
      <w:pBdr>
        <w:bottom w:val="single" w:sz="12" w:space="4" w:color="2E5A3E"/>
      </w:pBdr>
    </w:pPr>
    <w:rPr>
      <w:rFonts w:ascii="Calibri Light" w:hAnsi="Calibri Light"/>
      <w:b/>
      <w:color w:val="1E3A28"/>
      <w:sz w:val="48"/>
    </w:rPr>
  </w:style>
  <w:style w:type="paragraph" w:styleId="Heading1">
    <w:name w:val="heading 1"/>
    <w:basedOn w:val="Normal"/>
    <w:next w:val="Normal"/>
    <w:pPr>
      <w:keepNext/>
      <w:spacing w:before="280" w:after="80"/>
      <w:outlineLvl w:val="0"/>
    </w:pPr>
    <w:rPr>
      <w:b/>
      <w:color w:val="2E5A3E"/>
      <w:sz w:val="30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color w:val="35503F"/>
      <w:sz w:val="24"/>
    </w:rPr>
  </w:style>
  <w:style w:type="paragraph" w:styleId="Heading3">
    <w:name w:val="heading 3"/>
    <w:basedOn w:val="Normal"/>
    <w:next w:val="Normal"/>
    <w:pPr>
      <w:keepNext/>
      <w:spacing w:before="160" w:after="40"/>
      <w:outlineLvl w:val="2"/>
    </w:pPr>
    <w:rPr>
      <w:b/>
      <w:color w:val="4A4A4A"/>
      <w:sz w:val="23"/>
    </w:r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  <w:pBdr>
        <w:left w:val="single" w:sz="18" w:space="8" w:color="C9B27A"/>
      </w:pBdr>
      <w:spacing w:before="80" w:after="80"/>
    </w:pPr>
    <w:rPr>
      <w:i/>
      <w:color w:val="555555"/>
    </w:rPr>
  </w:style>
  <w:style w:type="paragraph" w:styleId="CodeBlock">
    <w:name w:val="Code Block"/>
    <w:basedOn w:val="Normal"/>
    <w:pPr>
      <w:spacing w:after="0" w:line="240" w:lineRule="auto"/>
      <w:shd w:val="clear" w:color="auto" w:fill="F4F4F2"/>
      <w:ind w:left="12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