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8FC0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/>
        <w:jc w:val="center"/>
        <w:rPr>
          <w:rFonts w:hint="eastAsia" w:ascii="华文中宋" w:hAnsi="华文中宋" w:eastAsia="华文中宋" w:cs="华文中宋"/>
          <w:b/>
          <w:bCs/>
          <w:i w:val="0"/>
          <w:iCs w:val="0"/>
          <w:color w:val="1A1A1A"/>
          <w:spacing w:val="0"/>
          <w:w w:val="100"/>
          <w:sz w:val="44"/>
          <w:szCs w:val="44"/>
          <w:vertAlign w:val="baseline"/>
          <w:lang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1A1A1A"/>
          <w:spacing w:val="0"/>
          <w:w w:val="100"/>
          <w:sz w:val="44"/>
          <w:szCs w:val="44"/>
          <w:vertAlign w:val="baseline"/>
          <w:lang w:eastAsia="zh-CN"/>
        </w:rPr>
        <w:t>《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1A1A1A"/>
          <w:spacing w:val="0"/>
          <w:w w:val="100"/>
          <w:sz w:val="44"/>
          <w:szCs w:val="44"/>
          <w:vertAlign w:val="baseline"/>
          <w:lang w:val="en-US" w:eastAsia="zh-CN"/>
        </w:rPr>
        <w:t>是他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1A1A1A"/>
          <w:spacing w:val="0"/>
          <w:w w:val="100"/>
          <w:sz w:val="44"/>
          <w:szCs w:val="44"/>
          <w:vertAlign w:val="baseline"/>
          <w:lang w:eastAsia="zh-CN"/>
        </w:rPr>
        <w:t>》</w:t>
      </w:r>
    </w:p>
    <w:p w14:paraId="57FECD4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/>
        <w:jc w:val="center"/>
        <w:rPr>
          <w:rFonts w:hint="eastAsia" w:ascii="华文中宋" w:hAnsi="华文中宋" w:eastAsia="华文中宋" w:cs="华文中宋"/>
          <w:b/>
          <w:bCs/>
          <w:i w:val="0"/>
          <w:iCs w:val="0"/>
          <w:color w:val="1A1A1A"/>
          <w:spacing w:val="0"/>
          <w:w w:val="100"/>
          <w:sz w:val="44"/>
          <w:szCs w:val="4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1A1A1A"/>
          <w:spacing w:val="0"/>
          <w:w w:val="100"/>
          <w:sz w:val="44"/>
          <w:szCs w:val="44"/>
          <w:vertAlign w:val="baseline"/>
          <w:lang w:val="en-US" w:eastAsia="zh-CN"/>
        </w:rPr>
        <w:t>影视化改编阐述</w:t>
      </w:r>
    </w:p>
    <w:p w14:paraId="4A524A38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leftChars="0" w:right="0" w:rightChars="0" w:firstLine="420" w:firstLineChars="200"/>
        <w:jc w:val="right"/>
        <w:rPr>
          <w:rFonts w:hint="eastAsia" w:ascii="宋体" w:hAnsi="宋体" w:eastAsia="华文中宋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</w:pPr>
    </w:p>
    <w:p w14:paraId="602A05F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/>
        <w:jc w:val="righ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1"/>
          <w:szCs w:val="21"/>
          <w:vertAlign w:val="baseline"/>
          <w:lang w:val="en-US" w:eastAsia="zh-CN"/>
        </w:rPr>
      </w:pPr>
      <w:bookmarkStart w:id="0" w:name="_GoBack"/>
      <w:bookmarkEnd w:id="0"/>
    </w:p>
    <w:p w14:paraId="283EF88C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40" w:lineRule="auto"/>
        <w:ind w:left="0" w:right="0"/>
        <w:jc w:val="left"/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故事回顾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 </w:t>
      </w:r>
    </w:p>
    <w:p w14:paraId="79DB329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高三学生李寻，发现班主任赵鑫竟与多年前的一桩连环杀人案的疑凶撞脸，并被母亲绑于自家地下室中。之后李寻与其她杀人案受害者结为同盟，与赵鑫展开一番智斗，最终成功揭露变态杀人狂班主任的真面目。</w:t>
      </w:r>
    </w:p>
    <w:p w14:paraId="7CB6554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</w:pPr>
    </w:p>
    <w:p w14:paraId="5864E0D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60" w:afterAutospacing="0" w:line="240" w:lineRule="auto"/>
        <w:ind w:left="0" w:leftChars="0" w:right="0" w:firstLine="0" w:firstLineChars="0"/>
        <w:jc w:val="left"/>
        <w:rPr>
          <w:rFonts w:hint="default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核心亮点： </w:t>
      </w:r>
    </w:p>
    <w:p w14:paraId="6D03CF19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leftChars="0" w:right="0" w:rightChars="0"/>
        <w:jc w:val="left"/>
        <w:rPr>
          <w:rFonts w:hint="default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1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.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女性群像</w:t>
      </w:r>
    </w:p>
    <w:p w14:paraId="05BBCE3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根据优酷站内数据，“悬疑剧场”女性观众占比近六成。可见，悬疑剧不再是观众集体无意识中的“男性指向”，大量女性受众的存在为“她悬疑”类型剧的落地生根提供了有力的保障。而《是他》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原著中的女性形象众多，特色鲜明。</w:t>
      </w:r>
    </w:p>
    <w:p w14:paraId="720342F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首先是女主李寻，她智商高、懂人心、善角斗。幼时被人贩子拐卖，她镇定用计，保护身边被打被虐待的孩子们；十八岁时好友被霸凌而死，她利用人性弱点、手不沾血地引导霸凌者自杀；后藏锋布局、替母复仇时，李寻与赵鑫智斗不断，更是激射出冷静但疯感的迷人灵魂火花。</w:t>
      </w:r>
    </w:p>
    <w:p w14:paraId="251DE25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其次，中年组的阿姨们也各有魅力。譬如凶手的前妻秦理，她本该在凶手赵鑫的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PUA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下成为“阁楼上的疯女人”，但她及时清醒，不顾孩子的情感绑架而果断离婚，逃离偏轨命运。再比如孙凝老师，她坚守为人师者的责任感，充满“妈味”、是靠谱的辅助角色。</w:t>
      </w:r>
    </w:p>
    <w:p w14:paraId="0CF5CC36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60" w:afterAutospacing="0" w:line="240" w:lineRule="auto"/>
        <w:ind w:left="0" w:right="0"/>
        <w:jc w:val="left"/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心理博弈精彩</w:t>
      </w:r>
    </w:p>
    <w:p w14:paraId="75FC291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全文谜底自开篇始已揭晓，于是女主李寻与凶手的“猫鼠游戏”博弈本身成为主线。一个是成绩优异的女高中生，一个是风评极好的中年男老师，两人各披马甲，不动声色的智力交锋下底牌渐露，情节张力十足。</w:t>
      </w:r>
    </w:p>
    <w:p w14:paraId="10CDC2B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56E06547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60" w:afterAutospacing="0" w:line="240" w:lineRule="auto"/>
        <w:ind w:left="0" w:right="0"/>
        <w:jc w:val="left"/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改编障碍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  <w:lang w:val="en-US" w:eastAsia="zh-CN"/>
        </w:rPr>
        <w:t>及初步方案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4"/>
          <w:szCs w:val="24"/>
          <w:vertAlign w:val="baseline"/>
        </w:rPr>
        <w:t>： </w:t>
      </w:r>
    </w:p>
    <w:p w14:paraId="336BF4F4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40" w:lineRule="auto"/>
        <w:ind w:left="425" w:leftChars="0" w:right="0" w:rightChars="0" w:hanging="425" w:firstLineChars="0"/>
        <w:jc w:val="left"/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 部分情节调性悬浮</w:t>
      </w:r>
    </w:p>
    <w:p w14:paraId="5A83851A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  <w:t>原文中，主角的生活空间设置空洞，缺乏对现实细节的勾勒。</w:t>
      </w:r>
    </w:p>
    <w:p w14:paraId="19CA423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strike w:val="0"/>
          <w:dstrike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故事的地理背景统摄整部作品气质。以紫金陈的悬疑三部曲为例，原著中统一将情节舞台构筑于浙东，但在影视改编的过程中，制作者们却不谋而合地选择对其地域元素进行重构与强化——《沉默的真相》将故事舞台迁移至云雾缭绕、地形复杂的重庆；《隐秘的角落》视角转向建筑老旧的广东渔村；至于最为硬核的《无证之罪》，其背景则设定在了肃杀凛冽的哈尔滨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空间对于捕捉和设计悬念都有着不容忽视的作用，能使剧集更好地表情达意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。</w:t>
      </w:r>
    </w:p>
    <w:p w14:paraId="3A6C40F4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leftChars="200" w:right="0" w:rightChars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但原文中的“平城”面目模糊，只能看出是个教育内卷的小城。</w:t>
      </w:r>
    </w:p>
    <w:p w14:paraId="0D13026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  <w:t>改编方向：引入真实的故事背景，确立剧集风格。</w:t>
      </w:r>
    </w:p>
    <w:p w14:paraId="68DB3C8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《是他》作为社会派悬疑小说，不论是出于过审的考虑，还是人物多义性的创作深度需要，都不适宜做成宣传同态复仇的爽剧。因此</w:t>
      </w: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建议做更加生活、落地化的质感填充，选址则可定于云南一带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——开篇学校蓝天白云，晴朗明亮，配合表达女主李寻天真假象，而夜晚时潮湿、炽热、蚊虫多发，她与班主任于地下室的心理博弈戏则是粘稠、微妙的。环境两极跳转，利于描摹人物的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ab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面。</w:t>
      </w:r>
    </w:p>
    <w:p w14:paraId="36694BE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同时，女主母亲李玉桂开早餐店谋生，她与邻里之间守望相助的温情，就可借助云南市集的热闹烟火气为载体，给作品增添观照市井平凡人的暖调底色。</w:t>
      </w:r>
    </w:p>
    <w:p w14:paraId="027A1EE2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  <w:t>人物间的关系发展留白过多，结构较散</w:t>
      </w:r>
    </w:p>
    <w:p w14:paraId="2937477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传统悬疑剧中的女性角色，要么是歇斯底里的母亲、要么是被性侵后黑化或自杀的祭品、又或者是模糊女性特质以争权的“假小子 ”，这些女性形象承载着主流意识形态话语。而在本文中，作者对女性角色进行了重新编码，使其呈现出有别于传统男性中心叙事的悬疑剧女性形象。</w:t>
      </w:r>
    </w:p>
    <w:p w14:paraId="6C38C02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但文本中的人物零散如珠，想要在影像化后更加生彩，势必需要凝练出一条主线，串珠为链，以供观者赏阅。</w:t>
      </w:r>
    </w:p>
    <w:p w14:paraId="642C125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  <w:t>改编方向：重构并强化“复仇者联盟”的团队关系，再建叙事结构</w:t>
      </w:r>
    </w:p>
    <w:p w14:paraId="41EC0EA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原文中，钱家为李寻所用、孙凝在校保护李寻、张明采与李玉桂结尾处则与李寻里应外合，决战中斗胜赵鑫……零散信息中，我们可以凝练出李寻为对付赵鑫，实际上是组建了复仇小队的，只是情节过于分散，且人物关系突兀单薄，不但显得李寻金手指太多，也不利影像表达。</w:t>
      </w:r>
    </w:p>
    <w:p w14:paraId="6EFE36C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因此，改编后</w:t>
      </w: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李寻应当凭借自身领袖魅力，根据受害者家属的性格、定制收服方案、逐个攻略收编为队友。</w:t>
      </w:r>
    </w:p>
    <w:p w14:paraId="23433D3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而这群中年女性被收服后，一方面把李寻视作队长，一方面或许也会在她身上感受到年轻人的勃勃生机，某种程度上将她视作亲女。如此，摒弃苦气十足的严肃叙事，既能用更轻盈、精巧的方式去揭晓每一个受害者家属的生存境况，还能增加戏剧看点——毕竟“妈妈们”存在阶层、性格差异，注定这群中年女性之间也不会太平。从见面议事前选择什么样的地点，到李寻如果过生日，她们就“女儿”该去哪家庆生，都能做出戏来。包括赵鑫也可以反过来离间这支队伍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但最终她们的羁绊必然是加深的，实现</w:t>
      </w:r>
      <w:r>
        <w:rPr>
          <w:rFonts w:hint="eastAsia" w:ascii="宋体" w:hAnsi="宋体" w:eastAsia="宋体" w:cs="宋体"/>
          <w:b/>
          <w:bCs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“一个女高中生带着</w:t>
      </w:r>
      <w:r>
        <w:rPr>
          <w:rFonts w:hint="default" w:ascii="宋体" w:hAnsi="宋体" w:eastAsia="宋体" w:cs="宋体"/>
          <w:b/>
          <w:bCs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n</w:t>
      </w:r>
      <w:r>
        <w:rPr>
          <w:rFonts w:hint="eastAsia" w:ascii="宋体" w:hAnsi="宋体" w:eastAsia="宋体" w:cs="宋体"/>
          <w:b/>
          <w:bCs/>
          <w:i w:val="0"/>
          <w:iCs w:val="0"/>
          <w:color w:val="851321" w:themeColor="accent6" w:themeShade="80"/>
          <w:spacing w:val="0"/>
          <w:w w:val="100"/>
          <w:sz w:val="22"/>
          <w:szCs w:val="22"/>
          <w:vertAlign w:val="baseline"/>
          <w:lang w:val="en-US" w:eastAsia="zh-CN"/>
        </w:rPr>
        <w:t>个妈妈炸场子”的群像效果。</w:t>
      </w:r>
    </w:p>
    <w:p w14:paraId="3CED10D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6E99443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结构上，《黑暗荣耀》中过去时空和现代时空的交织方式是巧妙的，可以对标借鉴。而《坏姐妹》里一集侧重一个人的故事，同样可以使用，即李寻一集召唤攻略一个队友，营造爽感、保持观众的留存率。</w:t>
      </w:r>
    </w:p>
    <w:p w14:paraId="53051EA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060B5F7B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40" w:lineRule="auto"/>
        <w:ind w:left="425" w:leftChars="0" w:right="0" w:rightChars="0" w:hanging="425" w:firstLineChars="0"/>
        <w:jc w:val="left"/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 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反派角色人设单薄，存在前后矛盾</w:t>
      </w:r>
    </w:p>
    <w:p w14:paraId="44F75E1D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40" w:lineRule="auto"/>
        <w:ind w:leftChars="200" w:right="0" w:rightChars="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  <w:t>反派赵鑫动机不充分</w:t>
      </w:r>
    </w:p>
    <w:p w14:paraId="4C52C60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  <w:t>改编方向：丰富赵鑫前史、合理化杀人动机</w:t>
      </w:r>
    </w:p>
    <w:p w14:paraId="11762C3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highlight w:val="green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highlight w:val="green"/>
          <w:vertAlign w:val="baseline"/>
          <w:lang w:val="en-US" w:eastAsia="zh-CN"/>
        </w:rPr>
        <w:t>没编好</w:t>
      </w:r>
    </w:p>
    <w:p w14:paraId="51F9083B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60" w:afterAutospacing="0" w:line="240" w:lineRule="auto"/>
        <w:ind w:leftChars="200" w:right="0" w:rightChars="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  <w:t>反派职业作用力弱，且有审核风险</w:t>
      </w:r>
    </w:p>
    <w:p w14:paraId="4FB39A8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  <w:t>改编方向：更改赵鑫身份，加强人设烈度</w:t>
      </w:r>
    </w:p>
    <w:p w14:paraId="2B08A51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首先，赵鑫的班主任身份审查上存在风险，</w:t>
      </w: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建议修改为没有编制的心理咨询师，并和李寻在地下室攻防前就达成过某种友谊。</w:t>
      </w:r>
    </w:p>
    <w:p w14:paraId="6C27906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例如李寻曾经会找赵鑫做心理疏导，她用好学生的标准困惑语气询问“老师，我很讨厌同桌，所以我就拼命考得比她好，我看到她哭的样子我就很高兴，我还假惺惺地去安慰她。我是不是不好啊？”赵鑫则表面安慰，“乖孩子，你怎么会不好呢……”实则引战。他欣赏李寻依赖自己、表露脆弱的样子，隐隐成为李寻的精神导师。但他不知道，这一切都是李寻在得知对方是杀害养母女儿的凶手后，所布的局。</w:t>
      </w:r>
    </w:p>
    <w:p w14:paraId="36FE35F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时间线拉回地下室，原文中李寻与赵鑫的交锋多在言语上，影像化呈现则需要更多层次。延续心理咨询师的前史，李寻在初期对上赵鑫时就可扮猪吃老虎，引诱对方说出更多信息后才暴露身份。这样拉扯更充分。</w:t>
      </w:r>
    </w:p>
    <w:p w14:paraId="52FC8372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并且赵鑫做心理咨询师，更符合他的PUA型杀人手法。</w:t>
      </w:r>
    </w:p>
    <w:p w14:paraId="54548D89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40" w:lineRule="auto"/>
        <w:ind w:left="425" w:leftChars="0" w:right="0" w:rightChars="0" w:hanging="425" w:firstLineChars="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 </w:t>
      </w: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警方过于透明隐形</w:t>
      </w:r>
    </w:p>
    <w:p w14:paraId="3A585D7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2E54A1" w:themeColor="accent1" w:themeShade="BF"/>
          <w:spacing w:val="0"/>
          <w:w w:val="100"/>
          <w:sz w:val="22"/>
          <w:szCs w:val="22"/>
          <w:u w:val="none"/>
          <w:vertAlign w:val="baseline"/>
          <w:lang w:val="en-US" w:eastAsia="zh-CN"/>
        </w:rPr>
        <w:t>改编方向：合理化警方不介入的原因、增加女警察形象</w:t>
      </w:r>
    </w:p>
    <w:p w14:paraId="0F430B0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新增女警形象，她与赵鑫当年同样就读于知名公安大学，只是不同专业，赵鑫读的是犯罪心理，而她是刑侦。两人在一场讲座上相识，女警对赵鑫还产生过微妙的情愫，殊不知赵鑫只是利用她的身家背景，来达成自己的目的。</w:t>
      </w:r>
    </w:p>
    <w:p w14:paraId="617C099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同时女警也是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当年调查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红气球连环杀人案的警察之一，可惜彼时一无所获，这成了她心中始终难灭的心结。后来李寻囚禁赵鑫事发，女警初期还对李寻产生过恶意，认为对方是不知好歹的顽劣少女，直到她自己发现赵鑫犯罪的蛛丝马迹，毫不犹豫地选定了公平正义，帮助李寻找到真相。</w:t>
      </w:r>
    </w:p>
    <w:p w14:paraId="3C07ED1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至于前期，赵鑫失踪许久却没被发现，对警方形象的损伤较大，可改作：因为赵鑫与网上的杀人犯画像撞脸，工作受阻，并留下纸条表示自己想辞职了，导致警方以为他是一时痛苦，出门散心。但其实一切都是李寻从中设计，她还引导赵鑫儿子赵静正，告诉他赵老师最近和网上的一位女主播相谈甚欢，让赵静正以为自己父亲是网恋，撤销报警记录。</w:t>
      </w:r>
    </w:p>
    <w:p w14:paraId="6376823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而红气球连环杀人的作恶时间线，也当顺移到2013年前，一方面方便过审，一方面符合其时监控、交通不发达的现实，给赵鑫完美犯罪、警察难以破案提供合理缘由。</w:t>
      </w:r>
    </w:p>
    <w:p w14:paraId="2500FB9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51772C6D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60" w:afterAutospacing="0" w:line="240" w:lineRule="auto"/>
        <w:ind w:left="425" w:leftChars="0" w:right="0" w:rightChars="0" w:hanging="425" w:firstLineChars="0"/>
        <w:jc w:val="left"/>
        <w:rPr>
          <w:rFonts w:hint="default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设定存在逻辑</w:t>
      </w:r>
      <w:r>
        <w:rPr>
          <w:rFonts w:hint="default" w:ascii="华文中宋" w:hAnsi="华文中宋" w:eastAsia="华文中宋" w:cs="华文中宋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bug</w:t>
      </w:r>
    </w:p>
    <w:p w14:paraId="1ECE744F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原文中存在多处或大或小的逻辑链问题，在影视化过程中不可忽略，此处试举几例：</w:t>
      </w:r>
    </w:p>
    <w:p w14:paraId="7ED78752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240" w:lineRule="auto"/>
        <w:ind w:right="0" w:rightChars="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  <w:t>李寻的大学专业</w:t>
      </w:r>
    </w:p>
    <w:p w14:paraId="51C82E3E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依照李寻性格，十四岁时上大学时，所选专业必然是出于变现角度考虑。所以她不会选择犯罪心理学这类的公安大学（何况少年班的科类都为数理化），而该是</w:t>
      </w:r>
      <w:r>
        <w:rPr>
          <w:rFonts w:hint="eastAsia" w:ascii="宋体" w:hAnsi="宋体" w:eastAsia="宋体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计算机。</w:t>
      </w:r>
    </w:p>
    <w:p w14:paraId="779F420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一方面，计算机有利于她早早接活赚钱，帮扶母亲，一方面从剧作层面考量，计算机更利于解释她为何能精通网络技术，查找到当年杀人案的受害者隐秘信息。</w:t>
      </w:r>
    </w:p>
    <w:p w14:paraId="3175E83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right="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2DCBCEA9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240" w:lineRule="auto"/>
        <w:ind w:right="0" w:rightChars="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  <w:t>赵静正的性格</w:t>
      </w:r>
    </w:p>
    <w:p w14:paraId="2520A11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赵静正自幼跟随赵鑫长大，是最方便被赵鑫培养成变态接班人的“好苗子”，但他的性格却天真愚蠢，不谙世事。</w:t>
      </w:r>
    </w:p>
    <w:p w14:paraId="378D282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highlight w:val="green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highlight w:val="green"/>
          <w:vertAlign w:val="baseline"/>
          <w:lang w:val="en-US" w:eastAsia="zh-CN"/>
        </w:rPr>
        <w:t>没编好</w:t>
      </w:r>
    </w:p>
    <w:p w14:paraId="28276483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60" w:afterAutospacing="0" w:line="240" w:lineRule="auto"/>
        <w:ind w:right="0" w:rightChars="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  <w:r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  <w:t>李寻为什么不告知李玉桂，自己发现了地下室中的赵鑫</w:t>
      </w:r>
    </w:p>
    <w:p w14:paraId="74B84B17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可以理解，原文里出于叙诡写法需要，李寻登场时是个高三学生，所以李玉桂要求她好好学习、只要能考上大学就好。李寻为了不让李玉桂担心，就试图暗地解决班主任这个麻烦，而没有和李玉桂通气、商议对策。</w:t>
      </w:r>
    </w:p>
    <w:p w14:paraId="59AD399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但此处存在硬</w:t>
      </w:r>
      <w:r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bug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，李寻早已上过大四，李玉桂身为养母，不可能不知道，她没有必要、也不可能把李寻看成一个普通的乖乖女。</w:t>
      </w:r>
    </w:p>
    <w:p w14:paraId="7B6A04A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如果想要合理化，或许李玉桂的精神状态可以更差一些。她罹患某种有死亡期限的病症，这导致她会遗忘某些事件，更逼迫她必须在当下采用不那么完美的方案立即囚禁赵鑫。</w:t>
      </w:r>
    </w:p>
    <w:p w14:paraId="42252E2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70CEBD31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leftChars="0" w:right="0" w:rightChars="0" w:firstLine="440" w:firstLineChars="200"/>
        <w:jc w:val="left"/>
        <w:rPr>
          <w:rFonts w:hint="eastAsia" w:ascii="宋体" w:hAnsi="宋体" w:eastAsia="华文中宋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华文中宋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总体而言，《是他》具有丰富的影视化改编空间，以上就是我对总体方向和方法的阐述。</w:t>
      </w:r>
    </w:p>
    <w:p w14:paraId="171E184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leftChars="0" w:right="0" w:rightChars="0" w:firstLine="440" w:firstLineChars="200"/>
        <w:jc w:val="left"/>
        <w:rPr>
          <w:rFonts w:hint="default" w:ascii="宋体" w:hAnsi="宋体" w:eastAsia="华文中宋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  <w:r>
        <w:rPr>
          <w:rFonts w:hint="eastAsia" w:ascii="宋体" w:hAnsi="宋体" w:eastAsia="华文中宋" w:cs="宋体"/>
          <w:b/>
          <w:bCs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  <w:t>感谢阅读！</w:t>
      </w:r>
    </w:p>
    <w:p w14:paraId="5D46BA4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3FF3EE90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26B92742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right="0" w:rightChars="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</w:p>
    <w:p w14:paraId="73B05476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right="0" w:rightChars="0"/>
        <w:jc w:val="left"/>
        <w:rPr>
          <w:rFonts w:hint="eastAsia" w:ascii="华文中宋" w:hAnsi="华文中宋" w:eastAsia="华文中宋" w:cs="华文中宋"/>
          <w:b/>
          <w:bCs/>
          <w:i w:val="0"/>
          <w:iCs w:val="0"/>
          <w:color w:val="00B050"/>
          <w:spacing w:val="0"/>
          <w:w w:val="100"/>
          <w:sz w:val="22"/>
          <w:szCs w:val="22"/>
          <w:u w:val="none"/>
          <w:vertAlign w:val="baseline"/>
          <w:lang w:val="en-US" w:eastAsia="zh-CN"/>
        </w:rPr>
      </w:pPr>
    </w:p>
    <w:p w14:paraId="6C59D11B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华文中宋" w:hAnsi="华文中宋" w:eastAsia="华文中宋" w:cs="华文中宋"/>
          <w:b/>
          <w:bCs/>
          <w:i w:val="0"/>
          <w:iCs w:val="0"/>
          <w:color w:val="00B050"/>
          <w:spacing w:val="0"/>
          <w:w w:val="100"/>
          <w:sz w:val="22"/>
          <w:szCs w:val="22"/>
          <w:u w:val="none"/>
          <w:vertAlign w:val="baseline"/>
          <w:lang w:val="en-US" w:eastAsia="zh-CN"/>
        </w:rPr>
      </w:pPr>
    </w:p>
    <w:p w14:paraId="0FB088A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right="0" w:rightChars="0"/>
        <w:jc w:val="left"/>
        <w:rPr>
          <w:rFonts w:hint="default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</w:p>
    <w:p w14:paraId="6B9BC32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leftChars="0" w:right="0" w:rightChars="0"/>
        <w:jc w:val="left"/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</w:p>
    <w:p w14:paraId="26C64DDB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60" w:beforeAutospacing="0" w:after="60" w:afterAutospacing="0" w:line="240" w:lineRule="auto"/>
        <w:ind w:leftChars="0" w:right="0" w:rightChars="0"/>
        <w:jc w:val="left"/>
        <w:rPr>
          <w:rFonts w:hint="eastAsia"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22"/>
          <w:szCs w:val="22"/>
          <w:u w:val="single"/>
          <w:vertAlign w:val="baseline"/>
          <w:lang w:val="en-US" w:eastAsia="zh-CN"/>
        </w:rPr>
      </w:pPr>
    </w:p>
    <w:p w14:paraId="543EBFB8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119AD5E1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4DC1D65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4DBD7AB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30F095D5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64E828EA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416C495D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05231FD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7AB137D6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56C0C989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5D1B4DA4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4ACC447C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default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2AB6FCC3">
      <w:pPr>
        <w:pStyle w:val="3"/>
        <w:keepNext w:val="0"/>
        <w:keepLines w:val="0"/>
        <w:widowControl/>
        <w:suppressLineNumbers w:val="0"/>
        <w:spacing w:before="60" w:beforeAutospacing="0" w:after="60" w:afterAutospacing="0" w:line="240" w:lineRule="auto"/>
        <w:ind w:left="0" w:right="0" w:firstLine="440" w:firstLineChars="200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  <w:lang w:val="en-US" w:eastAsia="zh-CN"/>
        </w:rPr>
      </w:pPr>
    </w:p>
    <w:p w14:paraId="3C2E4F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C767B"/>
    <w:multiLevelType w:val="singleLevel"/>
    <w:tmpl w:val="877C767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7FB701C"/>
    <w:multiLevelType w:val="singleLevel"/>
    <w:tmpl w:val="87FB701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B5FCB2A"/>
    <w:multiLevelType w:val="singleLevel"/>
    <w:tmpl w:val="CB5FCB2A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CFFE4D03"/>
    <w:multiLevelType w:val="singleLevel"/>
    <w:tmpl w:val="CFFE4D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3F9565B"/>
    <w:multiLevelType w:val="singleLevel"/>
    <w:tmpl w:val="F3F9565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A772DC4"/>
    <w:multiLevelType w:val="singleLevel"/>
    <w:tmpl w:val="FA772DC4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FF6A5980"/>
    <w:multiLevelType w:val="singleLevel"/>
    <w:tmpl w:val="FF6A5980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DB227"/>
    <w:rsid w:val="5EF73065"/>
    <w:rsid w:val="7F7AC681"/>
    <w:rsid w:val="7FFDB227"/>
    <w:rsid w:val="B583C00D"/>
    <w:rsid w:val="BFF60B1D"/>
    <w:rsid w:val="D6A99126"/>
    <w:rsid w:val="FBB28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HAnsi" w:hAnsiTheme="minorHAnsi" w:eastAsiaTheme="majorEastAsia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50</TotalTime>
  <ScaleCrop>false</ScaleCrop>
  <LinksUpToDate>false</LinksUpToDate>
  <CharactersWithSpaces>0</CharactersWithSpaces>
  <Application>WPS Office_6.8.0.8846_F1E327BC-269C-435d-A152-05C5408002CA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2024-12-07T19:32:00Z</dcterms:created>
  <dc:creator>lq</dc:creator>
  <cp:lastModifiedBy>lq</cp:lastModifiedBy>
  <dcterms:modified xsi:type="dcterms:W3CDTF">2026-05-31T22:04:23Z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2052-6.8.0.8846</vt:lpwstr>
  </property>
  <property fmtid="{D5CDD505-2E9C-101B-9397-08002B2CF9AE}" pid="3" name="ICV">
    <vt:lpwstr>F4B79ACC0B62FB22E73F1C6A473E5D01_43</vt:lpwstr>
  </property>
</Properties>
</file>