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31.txt</w:t>
      </w:r>
    </w:p>
    <w:p>
      <w:r>
        <w:t>Message-ID: &lt;5475178.1075855666242.JavaMail.evans@thyme&gt;</w:t>
        <w:br/>
        <w:t>Date: Tue, 12 Dec 2000 23:04:00 -0800 (PST)</w:t>
        <w:br/>
        <w:t>From: critical.notice@enron.com</w:t>
        <w:br/>
        <w:t xml:space="preserve">To: ywang@enron.com, patti.sullivan@enron.com, phillip.k.allen@enron.com, </w:t>
        <w:br/>
        <w:tab/>
        <w:t>jane.m.tholt@enron.com, mike.grigsby@enron.com</w:t>
        <w:br/>
        <w:t>Subject: New Notice from Transwestern Pipeline Co.</w:t>
        <w:br/>
        <w:t>Mime-Version: 1.0</w:t>
        <w:br/>
        <w:t>Content-Type: text/plain; charset=us-ascii</w:t>
        <w:br/>
        <w:t>Content-Transfer-Encoding: 7bit</w:t>
        <w:br/>
        <w:t>X-From: critical.notice@Enron.com</w:t>
        <w:br/>
        <w:t>X-To: ywang@Enron.com, Patti.Sullivan@Enron.com, Phillip.K.Allen@Enron.com, jane.m.tholt@Enron.com, Mike.Grigsby@Enron.com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Transwestern Pipeline Co. posted new notice(s) since our last check at </w:t>
        <w:br/>
        <w:t>12/12/2000 6:48:01 PM, the newest notice looks like:</w:t>
        <w:br/>
        <w:br/>
        <w:t xml:space="preserve"> Capacity Constraint, Dec 12 2000  9:24PM, Dec 13 2000  9:00AM, Dec 14 2000  </w:t>
        <w:br/>
        <w:t>8:59AM, 2236, Allocation - San Juan Lateral</w:t>
        <w:br/>
        <w:br/>
        <w:t>Please click the following to go to the web site for detail.</w:t>
        <w:br/>
        <w:br/>
        <w:t>http://ios.ets.enron.com/infoPostings/shared/et_noncritical_notice.asp?company</w:t>
        <w:br/>
        <w:t>=60 buy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