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74.txt</w:t>
      </w:r>
    </w:p>
    <w:p>
      <w:r>
        <w:t>Message-ID: &lt;12536946.1075855667184.JavaMail.evans@thyme&gt;</w:t>
        <w:br/>
        <w:t>Date: Tue, 31 Oct 2000 07:00:00 -0800 (PST)</w:t>
        <w:br/>
        <w:t>From: phillip.allen@enron.com</w:t>
        <w:br/>
        <w:t>To: david.delainey@enron.com</w:t>
        <w:br/>
        <w:t xml:space="preserve">Subject: </w:t>
        <w:br/>
        <w:t>Cc: john.lavorato@enron.com</w:t>
        <w:br/>
        <w:t>Mime-Version: 1.0</w:t>
        <w:br/>
        <w:t>Content-Type: text/plain; charset=us-ascii</w:t>
        <w:br/>
        <w:t>Content-Transfer-Encoding: 7bit</w:t>
        <w:br/>
        <w:t>Bcc: john.lavorato@enron.com</w:t>
        <w:br/>
        <w:t>X-From: Phillip K Allen</w:t>
        <w:br/>
        <w:t>X-To: David W Delainey</w:t>
        <w:br/>
        <w:t>X-cc: John J Lavorato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Dave,</w:t>
        <w:br/>
        <w:br/>
        <w:t xml:space="preserve">The back office is having a hard time dealing with the $11 million dollars </w:t>
        <w:br/>
        <w:t xml:space="preserve">that is to be recognized as transport expense by the west desk then recouped </w:t>
        <w:br/>
        <w:t xml:space="preserve">from the Office of the Chairman.    Is your understanding that the West desk </w:t>
        <w:br/>
        <w:t>will receive origination each month based on the schedule below.</w:t>
        <w:br/>
        <w:br/>
        <w:t xml:space="preserve"> </w:t>
        <w:br/>
        <w:t xml:space="preserve"> The Office of the Chairman agrees to grant origination to the Denver desk as </w:t>
        <w:br/>
        <w:t>follows:</w:t>
        <w:br/>
        <w:br/>
        <w:t>October 2000  $1,395,000</w:t>
        <w:br/>
        <w:t>November 2000 $1,350,000</w:t>
        <w:br/>
        <w:t>December 2000 $1,395,000</w:t>
        <w:br/>
        <w:t>January 2001  $   669,600</w:t>
        <w:br/>
        <w:t>February 2001  $   604,800</w:t>
        <w:br/>
        <w:t>March 2001  $   669,600</w:t>
        <w:br/>
        <w:t>April 2001  $   648,000</w:t>
        <w:br/>
        <w:t>May 2001  $   669,600</w:t>
        <w:br/>
        <w:t>June 2001  $   648,000</w:t>
        <w:br/>
        <w:t>July 2001  $   669,600</w:t>
        <w:br/>
        <w:t>August 2001  $   669,600</w:t>
        <w:br/>
        <w:t>September 2001 $   648,000</w:t>
        <w:br/>
        <w:t>October 2001  $   669,600</w:t>
        <w:br/>
        <w:t>November 2001 $   648,000</w:t>
        <w:br/>
        <w:t>December 2001 $   669,600</w:t>
        <w:br/>
        <w:br/>
        <w:t xml:space="preserve">This schedule represents a demand charge payable to NBP Energy Pipelines by </w:t>
        <w:br/>
        <w:t xml:space="preserve">the Denver desk.  The demand charge is $.18/MMBtu on 250,000 MMBtu/Day </w:t>
        <w:br/>
        <w:t xml:space="preserve">(Oct-00 thru Dec-00) and 120,000 MMBtu/Day (Jan-01 thru Dec-01).  The ENA </w:t>
        <w:br/>
        <w:t>Office of the Chairman has agreed to reimburse the west desk for this expense.</w:t>
        <w:br/>
        <w:br/>
        <w:t>Let me know if you disagree.</w:t>
        <w:br/>
        <w:br/>
        <w:t>Phillip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